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EB2" w:rsidP="00CB5E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HLTAMB010 Manage and coordinate resources for emergency operations</w:t>
      </w:r>
      <w:r>
        <w:fldChar w:fldCharType="end"/>
      </w:r>
    </w:p>
    <w:p w:rsidR="00CB5EB2" w:rsidP="00CB5EB2">
      <w:pPr>
        <w:pStyle w:val="Version"/>
        <w:sectPr w:rsidSect="004B7B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B52" w:rsidP="004B7B52">
      <w:pPr>
        <w:pStyle w:val="SuperHeading"/>
      </w:pPr>
      <w:r w:rsidRPr="004B7B52">
        <w:t>HLTAMB010 Manage and coordinate resources for emergency operations</w:t>
      </w:r>
    </w:p>
    <w:p w:rsidR="00000000" w:rsidRPr="004B7B52" w:rsidP="004B7B52">
      <w:pPr>
        <w:pStyle w:val="Heading1"/>
      </w:pPr>
      <w:bookmarkStart w:id="1" w:name="O_818898"/>
      <w:bookmarkEnd w:id="1"/>
      <w:r w:rsidRPr="004B7B5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CB5E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B52">
            <w:pPr>
              <w:pStyle w:val="BodyText"/>
              <w:rPr>
                <w:lang w:val="en-NZ"/>
              </w:rPr>
            </w:pPr>
            <w:r w:rsidRPr="004B7B52">
              <w:t xml:space="preserve">Release </w:t>
            </w:r>
            <w:r w:rsidRPr="004B7B52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B52">
            <w:pPr>
              <w:pStyle w:val="BodyText"/>
              <w:rPr>
                <w:lang w:val="en-NZ"/>
              </w:rPr>
            </w:pPr>
            <w:r w:rsidRPr="004B7B52">
              <w:t xml:space="preserve">Comments </w:t>
            </w:r>
          </w:p>
        </w:tc>
      </w:tr>
      <w:tr w:rsidTr="00CB5E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B52">
            <w:pPr>
              <w:pStyle w:val="BodyText"/>
              <w:rPr>
                <w:lang w:val="en-NZ"/>
              </w:rPr>
            </w:pPr>
            <w:r w:rsidRPr="004B7B5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B52" w:rsidP="004B7B52">
            <w:pPr>
              <w:pStyle w:val="BodyText"/>
            </w:pPr>
            <w:r w:rsidRPr="004B7B52">
              <w:t xml:space="preserve">This version was released in </w:t>
            </w:r>
            <w:r w:rsidRPr="004B7B52">
              <w:rPr>
                <w:rStyle w:val="Emphasis"/>
              </w:rPr>
              <w:t>HLT Health Training Package release 3.0</w:t>
            </w:r>
            <w:r w:rsidRPr="004B7B52">
              <w:t xml:space="preserve"> and meets the requirements of the 2012 Standards for Training Packages.</w:t>
            </w:r>
          </w:p>
          <w:p w:rsidR="00000000" w:rsidRPr="004B7B52" w:rsidP="004B7B52">
            <w:pPr>
              <w:pStyle w:val="BodyText"/>
            </w:pPr>
            <w:r w:rsidRPr="004B7B52">
              <w:t xml:space="preserve">Minimal changes to the elements and performance criteria. New evidence requirements for assessment including volume and frequency requirements. Removal of pre-requisites </w:t>
            </w:r>
          </w:p>
          <w:p w:rsidR="00000000" w:rsidRPr="004B7B52" w:rsidP="004B7B52">
            <w:pPr>
              <w:pStyle w:val="BodyText"/>
            </w:pPr>
            <w:r w:rsidRPr="004B7B52">
              <w:t>Supersedes H</w:t>
            </w:r>
            <w:r w:rsidRPr="004B7B52">
              <w:t>LTAMBMA601D</w:t>
            </w:r>
          </w:p>
        </w:tc>
      </w:tr>
    </w:tbl>
    <w:p w:rsidR="00000000" w:rsidRPr="004B7B52" w:rsidP="004B7B52">
      <w:pPr>
        <w:pStyle w:val="BodyText"/>
      </w:pPr>
    </w:p>
    <w:p w:rsidR="00000000" w:rsidRPr="004B7B52" w:rsidP="004B7B52">
      <w:pPr>
        <w:pStyle w:val="AllowPageBreak"/>
      </w:pPr>
    </w:p>
    <w:p w:rsidR="00000000" w:rsidRPr="004B7B52" w:rsidP="004B7B52">
      <w:pPr>
        <w:pStyle w:val="Heading1"/>
      </w:pPr>
      <w:bookmarkStart w:id="2" w:name="O_818899"/>
      <w:bookmarkEnd w:id="2"/>
      <w:r w:rsidRPr="004B7B52">
        <w:t>Application</w:t>
      </w:r>
    </w:p>
    <w:p w:rsidR="00000000" w:rsidRPr="004B7B52" w:rsidP="00CB5EB2">
      <w:pPr>
        <w:pStyle w:val="BodyText"/>
      </w:pPr>
      <w:r w:rsidRPr="004B7B52">
        <w:t>This unit of competency describes the skills and knowledge to manage, monitor and coordinate emergency service operations and resources controlling the use of emergency resources.</w:t>
      </w:r>
    </w:p>
    <w:p w:rsidR="00000000" w:rsidRPr="004B7B52" w:rsidP="00CB5EB2">
      <w:pPr>
        <w:pStyle w:val="BodyText"/>
      </w:pPr>
      <w:r w:rsidRPr="004B7B52">
        <w:t>This unit applies to pre-hospita</w:t>
      </w:r>
      <w:r w:rsidRPr="004B7B52">
        <w:t>l/out-of-hospital health care workers.</w:t>
      </w:r>
    </w:p>
    <w:p w:rsidR="00CB5EB2" w:rsidRPr="00CB5EB2" w:rsidP="00CB5EB2">
      <w:pPr>
        <w:pStyle w:val="BodyText"/>
        <w:rPr>
          <w:i/>
        </w:rPr>
      </w:pPr>
      <w:r w:rsidRPr="00CB5EB2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4B7B52" w:rsidP="004B7B52">
      <w:pPr>
        <w:pStyle w:val="Heading1"/>
      </w:pPr>
      <w:bookmarkStart w:id="3" w:name="O_818903"/>
      <w:bookmarkEnd w:id="3"/>
      <w:r w:rsidRPr="004B7B52">
        <w:t>Elements and Performance Cri</w:t>
      </w:r>
      <w:r w:rsidRPr="004B7B52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CB5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B52" w:rsidP="004B7B52">
            <w:pPr>
              <w:pStyle w:val="BodyText"/>
            </w:pPr>
            <w:r w:rsidRPr="004B7B52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B52">
            <w:pPr>
              <w:pStyle w:val="BodyText"/>
              <w:rPr>
                <w:lang w:val="en-NZ"/>
              </w:rPr>
            </w:pPr>
            <w:r w:rsidRPr="004B7B52">
              <w:rPr>
                <w:rStyle w:val="SpecialBold"/>
              </w:rPr>
              <w:t>PERFORMANCE CRITERIA</w:t>
            </w:r>
          </w:p>
        </w:tc>
      </w:tr>
      <w:tr w:rsidTr="00CB5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B52">
            <w:pPr>
              <w:pStyle w:val="BodyText"/>
              <w:rPr>
                <w:lang w:val="en-NZ"/>
              </w:rPr>
            </w:pPr>
            <w:r w:rsidRPr="004B7B52"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B52">
            <w:pPr>
              <w:pStyle w:val="BodyText"/>
              <w:rPr>
                <w:lang w:val="en-NZ"/>
              </w:rPr>
            </w:pPr>
            <w:r w:rsidRPr="004B7B52">
              <w:t>Performance criteria describe the performance needed to demonstrate achievement of the element.</w:t>
            </w:r>
          </w:p>
        </w:tc>
      </w:tr>
      <w:tr w:rsidTr="00CB5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B52">
            <w:pPr>
              <w:pStyle w:val="BodyText"/>
              <w:rPr>
                <w:lang w:val="en-NZ"/>
              </w:rPr>
            </w:pPr>
            <w:r w:rsidRPr="004B7B52">
              <w:t>1. Maintain operations to meet quality standards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B52" w:rsidP="004B7B52">
            <w:pPr>
              <w:pStyle w:val="BodyText"/>
            </w:pPr>
            <w:r w:rsidRPr="004B7B52">
              <w:t>1.1 Ensure supplies necessary for operations are available and meet organisation requirements</w:t>
            </w:r>
          </w:p>
          <w:p w:rsidR="00000000" w:rsidRPr="004B7B52" w:rsidP="004B7B52">
            <w:pPr>
              <w:pStyle w:val="BodyText"/>
            </w:pPr>
            <w:r w:rsidRPr="004B7B52">
              <w:t>1.2 Ensure operations within the area of responsibility meet service delivery specifications</w:t>
            </w:r>
          </w:p>
          <w:p w:rsidR="00000000" w:rsidRPr="004B7B52" w:rsidP="004B7B52">
            <w:pPr>
              <w:pStyle w:val="BodyText"/>
            </w:pPr>
            <w:r w:rsidRPr="004B7B52">
              <w:t xml:space="preserve">1.3 Provide accurate information and advice to staff, members of the </w:t>
            </w:r>
            <w:r w:rsidRPr="004B7B52">
              <w:t>public and related organisations in line with organisation policy and within the own area of responsibility</w:t>
            </w:r>
          </w:p>
          <w:p w:rsidR="00000000" w:rsidRPr="004B7B52" w:rsidP="004B7B52">
            <w:pPr>
              <w:pStyle w:val="BodyText"/>
            </w:pPr>
            <w:r w:rsidRPr="004B7B52">
              <w:t>1.4 Communicate operational information to the appropriate people in a manner and at a level and pace to promote understanding</w:t>
            </w:r>
          </w:p>
          <w:p w:rsidR="00000000" w:rsidRPr="004B7B52" w:rsidP="004B7B52">
            <w:pPr>
              <w:pStyle w:val="BodyText"/>
            </w:pPr>
            <w:r w:rsidRPr="004B7B52">
              <w:t>1.5 Ensure systems to</w:t>
            </w:r>
            <w:r w:rsidRPr="004B7B52">
              <w:t xml:space="preserve"> monitor quality, time and cost specifications for service provided are fully and correctly implemented and maintained</w:t>
            </w:r>
          </w:p>
          <w:p w:rsidR="00000000" w:rsidRPr="004B7B52" w:rsidP="004B7B52">
            <w:pPr>
              <w:pStyle w:val="BodyText"/>
            </w:pPr>
            <w:r w:rsidRPr="004B7B52">
              <w:t>1.6 Recognise factors that may disrupt operations and take appropriate action to minimise their effects</w:t>
            </w:r>
          </w:p>
          <w:p w:rsidR="00000000" w:rsidRPr="004B7B52" w:rsidP="004B7B52">
            <w:pPr>
              <w:pStyle w:val="BodyText"/>
            </w:pPr>
            <w:r w:rsidRPr="004B7B52">
              <w:t>1.7 Maintain complete and accurat</w:t>
            </w:r>
            <w:r w:rsidRPr="004B7B52">
              <w:t>e records of operations in own area of responsibility in accordance with established clinical guidelines and protocols</w:t>
            </w:r>
          </w:p>
          <w:p w:rsidR="00000000" w:rsidRPr="004B7B52" w:rsidP="004B7B52">
            <w:pPr>
              <w:pStyle w:val="BodyText"/>
            </w:pPr>
            <w:r w:rsidRPr="004B7B52">
              <w:t>1.8 Promptly communicate recommendations for improving efficiency of operations and quality of service to the appropriate people</w:t>
            </w:r>
          </w:p>
          <w:p w:rsidR="00000000" w:rsidRPr="004B7B52" w:rsidP="004B7B52">
            <w:pPr>
              <w:pStyle w:val="BodyText"/>
            </w:pPr>
            <w:r w:rsidRPr="004B7B52">
              <w:t>1.9 Ensu</w:t>
            </w:r>
            <w:r w:rsidRPr="004B7B52">
              <w:t xml:space="preserve">re the scene is secure for emergency personnel in consultation with the incident controller for emergency operations </w:t>
            </w:r>
          </w:p>
          <w:p w:rsidR="00000000" w:rsidP="004B7B52">
            <w:pPr>
              <w:pStyle w:val="BodyText"/>
              <w:rPr>
                <w:lang w:val="en-NZ"/>
              </w:rPr>
            </w:pPr>
          </w:p>
        </w:tc>
      </w:tr>
      <w:tr w:rsidTr="00CB5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B52">
            <w:pPr>
              <w:pStyle w:val="BodyText"/>
              <w:rPr>
                <w:lang w:val="en-NZ"/>
              </w:rPr>
            </w:pPr>
            <w:r w:rsidRPr="004B7B52">
              <w:t>2. Create and maintain conditions conducive to productive work and quality service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B52" w:rsidP="004B7B52">
            <w:pPr>
              <w:pStyle w:val="BodyText"/>
            </w:pPr>
            <w:r w:rsidRPr="004B7B52">
              <w:t>2.1 Ensure the work environment is as conducive to work activity as possible</w:t>
            </w:r>
          </w:p>
          <w:p w:rsidR="00000000" w:rsidRPr="004B7B52" w:rsidP="004B7B52">
            <w:pPr>
              <w:pStyle w:val="BodyText"/>
            </w:pPr>
            <w:r w:rsidRPr="004B7B52">
              <w:t>2.2 Establish and maintain a sufficient supply of resources to meet community needs</w:t>
            </w:r>
          </w:p>
          <w:p w:rsidR="00000000" w:rsidRPr="004B7B52" w:rsidP="004B7B52">
            <w:pPr>
              <w:pStyle w:val="BodyText"/>
            </w:pPr>
            <w:r w:rsidRPr="004B7B52">
              <w:t>2.3 Ensure staff working conditions and use of resources satisfy current legislation and organi</w:t>
            </w:r>
            <w:r w:rsidRPr="004B7B52">
              <w:t>sation guidelines</w:t>
            </w:r>
          </w:p>
          <w:p w:rsidR="00000000" w:rsidRPr="004B7B52" w:rsidP="004B7B52">
            <w:pPr>
              <w:pStyle w:val="BodyText"/>
            </w:pPr>
            <w:r w:rsidRPr="004B7B52">
              <w:t>2.4 Ensure frequency of maintenance and the use of equipment conform to established clinical guidelines/protocols</w:t>
            </w:r>
          </w:p>
          <w:p w:rsidR="00000000" w:rsidRPr="004B7B52" w:rsidP="004B7B52">
            <w:pPr>
              <w:pStyle w:val="BodyText"/>
            </w:pPr>
            <w:r w:rsidRPr="004B7B52">
              <w:t>2.5 Where resources do not meet requirements, refer the matter to appropriate person</w:t>
            </w:r>
          </w:p>
          <w:p w:rsidR="00000000" w:rsidRPr="004B7B52" w:rsidP="004B7B52">
            <w:pPr>
              <w:pStyle w:val="BodyText"/>
            </w:pPr>
            <w:r w:rsidRPr="004B7B52">
              <w:t>2.6 Promptly report workplace accidents</w:t>
            </w:r>
            <w:r w:rsidRPr="004B7B52">
              <w:t xml:space="preserve"> and incidents to appropriate person and record as required</w:t>
            </w:r>
          </w:p>
          <w:p w:rsidR="00000000" w:rsidRPr="004B7B52" w:rsidP="004B7B52">
            <w:pPr>
              <w:pStyle w:val="BodyText"/>
            </w:pPr>
            <w:r w:rsidRPr="004B7B52">
              <w:t>2.7 Promptly refer recommendations for improving conditions to appropriate person</w:t>
            </w:r>
          </w:p>
          <w:p w:rsidR="00000000" w:rsidRPr="004B7B52" w:rsidP="004B7B52">
            <w:pPr>
              <w:pStyle w:val="BodyText"/>
            </w:pPr>
            <w:r w:rsidRPr="004B7B52">
              <w:t>2.8 Ensure all necessary records are complete, accurate and legible and available to authorised person when requir</w:t>
            </w:r>
            <w:r w:rsidRPr="004B7B52">
              <w:t>ed</w:t>
            </w:r>
          </w:p>
          <w:p w:rsidR="00000000" w:rsidRPr="004B7B52" w:rsidP="004B7B52">
            <w:pPr>
              <w:pStyle w:val="BodyText"/>
            </w:pPr>
            <w:r w:rsidRPr="004B7B52">
              <w:t>2.9 Review records to ensure completeness and accuracy in accordance with organisation policy and procedures</w:t>
            </w:r>
          </w:p>
          <w:p w:rsidR="00000000" w:rsidP="004B7B52">
            <w:pPr>
              <w:pStyle w:val="BodyText"/>
              <w:rPr>
                <w:lang w:val="en-NZ"/>
              </w:rPr>
            </w:pPr>
          </w:p>
        </w:tc>
      </w:tr>
      <w:tr w:rsidTr="00CB5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B52">
            <w:pPr>
              <w:pStyle w:val="BodyText"/>
              <w:rPr>
                <w:lang w:val="en-NZ"/>
              </w:rPr>
            </w:pPr>
            <w:r w:rsidRPr="004B7B52">
              <w:t>3. Monitor and control use of resources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B52" w:rsidP="004B7B52">
            <w:pPr>
              <w:pStyle w:val="BodyText"/>
            </w:pPr>
            <w:r w:rsidRPr="004B7B52">
              <w:t>3.1 Maintain expenditure within agreed budgets, ensuring it conforms to organisation procedures and do</w:t>
            </w:r>
            <w:r w:rsidRPr="004B7B52">
              <w:t>es not compromise future spending requirements</w:t>
            </w:r>
          </w:p>
          <w:p w:rsidR="00000000" w:rsidRPr="004B7B52" w:rsidP="004B7B52">
            <w:pPr>
              <w:pStyle w:val="BodyText"/>
            </w:pPr>
            <w:r w:rsidRPr="004B7B52">
              <w:t>3.2 Clearly explain the contribution each team member can make to control of resources</w:t>
            </w:r>
          </w:p>
          <w:p w:rsidR="00000000" w:rsidRPr="004B7B52" w:rsidP="004B7B52">
            <w:pPr>
              <w:pStyle w:val="BodyText"/>
            </w:pPr>
            <w:r w:rsidRPr="004B7B52">
              <w:t>3.3 Ensure records of expenditure are complete, accurate and legible</w:t>
            </w:r>
          </w:p>
          <w:p w:rsidR="00000000" w:rsidRPr="004B7B52" w:rsidP="004B7B52">
            <w:pPr>
              <w:pStyle w:val="BodyText"/>
            </w:pPr>
            <w:r w:rsidRPr="004B7B52">
              <w:t>3.4 Ensure prompt corrective action is taken in respo</w:t>
            </w:r>
            <w:r w:rsidRPr="004B7B52">
              <w:t>nse to actual or potential significant deviations from plans</w:t>
            </w:r>
          </w:p>
          <w:p w:rsidR="00000000" w:rsidRPr="004B7B52" w:rsidP="004B7B52">
            <w:pPr>
              <w:pStyle w:val="BodyText"/>
            </w:pPr>
            <w:r w:rsidRPr="004B7B52">
              <w:t>3.5 Promptly refer requests for expenditure outside own responsibility to the appropriate person</w:t>
            </w:r>
          </w:p>
        </w:tc>
      </w:tr>
    </w:tbl>
    <w:p w:rsidR="00000000" w:rsidRPr="004B7B52" w:rsidP="004B7B52">
      <w:pPr>
        <w:pStyle w:val="BodyText"/>
      </w:pPr>
    </w:p>
    <w:p w:rsidR="00000000" w:rsidRPr="004B7B52" w:rsidP="004B7B52">
      <w:pPr>
        <w:pStyle w:val="AllowPageBreak"/>
      </w:pPr>
    </w:p>
    <w:p w:rsidR="00000000" w:rsidRPr="004B7B52" w:rsidP="004B7B52">
      <w:pPr>
        <w:pStyle w:val="Heading1"/>
      </w:pPr>
      <w:bookmarkStart w:id="4" w:name="O_818904"/>
      <w:bookmarkEnd w:id="4"/>
      <w:r w:rsidRPr="004B7B5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0"/>
      </w:tblGrid>
      <w:tr w:rsidTr="004B7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B52">
            <w:pPr>
              <w:pStyle w:val="BodyText"/>
              <w:rPr>
                <w:lang w:val="en-NZ"/>
              </w:rPr>
            </w:pPr>
            <w:r w:rsidRPr="004B7B52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4B7B52">
              <w:t xml:space="preserve">skills) that are essential </w:t>
            </w:r>
            <w:r w:rsidRPr="004B7B52">
              <w:rPr>
                <w:rStyle w:val="Emphasis"/>
              </w:rPr>
              <w:t>to performance.</w:t>
            </w:r>
          </w:p>
        </w:tc>
      </w:tr>
      <w:tr w:rsidTr="004B7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B52" w:rsidP="004B7B52">
            <w:pPr>
              <w:pStyle w:val="BodyText"/>
            </w:pPr>
            <w:r w:rsidRPr="004B7B52">
              <w:t>Foundation skills essential to performance are explicit in the performance criteria of this unit of competency.</w:t>
            </w:r>
          </w:p>
        </w:tc>
      </w:tr>
    </w:tbl>
    <w:p w:rsidR="00CB5EB2" w:rsidP="004B7B52">
      <w:pPr>
        <w:pStyle w:val="BodyText"/>
      </w:pPr>
    </w:p>
    <w:p w:rsidR="00CB5EB2" w:rsidP="004B7B52">
      <w:pPr>
        <w:pStyle w:val="BodyText"/>
      </w:pPr>
    </w:p>
    <w:p w:rsidR="00000000" w:rsidRPr="004B7B52" w:rsidP="004B7B52">
      <w:pPr>
        <w:pStyle w:val="Heading1"/>
      </w:pPr>
      <w:bookmarkStart w:id="5" w:name="O_818906"/>
      <w:bookmarkEnd w:id="5"/>
      <w:r w:rsidRPr="004B7B52">
        <w:t>Unit Mapping Information</w:t>
      </w:r>
    </w:p>
    <w:p w:rsidR="00000000" w:rsidRPr="004B7B52" w:rsidP="00CB5EB2">
      <w:pPr>
        <w:pStyle w:val="BodyText"/>
      </w:pPr>
      <w:r w:rsidRPr="004B7B52">
        <w:t xml:space="preserve">No Equivalent Unit </w:t>
      </w:r>
    </w:p>
    <w:p w:rsidR="00000000" w:rsidRPr="004B7B52" w:rsidP="004B7B52">
      <w:pPr>
        <w:pStyle w:val="Heading1"/>
      </w:pPr>
      <w:bookmarkStart w:id="6" w:name="O_818913"/>
      <w:bookmarkEnd w:id="6"/>
      <w:r w:rsidRPr="004B7B52">
        <w:t>Links</w:t>
      </w:r>
    </w:p>
    <w:p w:rsidR="00000000" w:rsidRPr="004B7B52" w:rsidP="00CB5EB2">
      <w:pPr>
        <w:pStyle w:val="BodyText"/>
      </w:pPr>
      <w:r w:rsidRPr="004B7B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C579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B7B52" w:rsidP="004B7B52"/>
    <w:sectPr w:rsidSect="004B7B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B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B52" w:rsidRPr="00CB5EB2" w:rsidP="00CB5E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B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B2" w:rsidP="004B7B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5EB2" w:rsidP="004B7B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5EB2" w:rsidP="004B7B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B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B52" w:rsidRPr="00CB5EB2" w:rsidP="00CB5E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B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B2" w:rsidRPr="002D2AF8" w:rsidP="004B7B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HLTAMB010 Manage and coordinate resources for emergency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October 2020</w:t>
    </w:r>
    <w:r>
      <w:fldChar w:fldCharType="end"/>
    </w:r>
  </w:p>
  <w:p w:rsidR="00CB5EB2" w:rsidP="004B7B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B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B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B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B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B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B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B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B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B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B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B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B52"/>
  </w:style>
  <w:style w:type="character" w:customStyle="1" w:styleId="Heading1Char">
    <w:name w:val="Heading 1 Char"/>
    <w:basedOn w:val="DefaultParagraphFont"/>
    <w:link w:val="Heading1"/>
    <w:rsid w:val="004B7B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B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B5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B7B52"/>
    <w:rPr>
      <w:b/>
      <w:spacing w:val="0"/>
    </w:rPr>
  </w:style>
  <w:style w:type="character" w:styleId="Emphasis">
    <w:name w:val="Emphasis"/>
    <w:basedOn w:val="DefaultParagraphFont"/>
    <w:qFormat/>
    <w:rsid w:val="004B7B52"/>
    <w:rPr>
      <w:i/>
    </w:rPr>
  </w:style>
  <w:style w:type="paragraph" w:customStyle="1" w:styleId="SuperHeading">
    <w:name w:val="SuperHeading"/>
    <w:basedOn w:val="Normal"/>
    <w:rsid w:val="004B7B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B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B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B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B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B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B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B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B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B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B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B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B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B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B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B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B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7B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7B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7B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B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B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B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B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B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B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B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B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B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B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B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B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7B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B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B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B52"/>
  </w:style>
  <w:style w:type="paragraph" w:styleId="TableofFigures">
    <w:name w:val="table of figures"/>
    <w:basedOn w:val="Normal"/>
    <w:next w:val="Normal"/>
    <w:semiHidden/>
    <w:rsid w:val="004B7B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B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7B52"/>
    <w:rPr>
      <w:rFonts w:ascii="Wingdings" w:hAnsi="Wingdings"/>
    </w:rPr>
  </w:style>
  <w:style w:type="paragraph" w:customStyle="1" w:styleId="TableHeading">
    <w:name w:val="Table Heading"/>
    <w:basedOn w:val="HeadingBase"/>
    <w:rsid w:val="004B7B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B52"/>
    <w:rPr>
      <w:color w:val="0033CC"/>
      <w:u w:val="none"/>
    </w:rPr>
  </w:style>
  <w:style w:type="paragraph" w:customStyle="1" w:styleId="BodyTextRight">
    <w:name w:val="Body Text Right"/>
    <w:basedOn w:val="BodyText"/>
    <w:rsid w:val="004B7B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B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B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B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B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B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B52"/>
    <w:rPr>
      <w:sz w:val="32"/>
    </w:rPr>
  </w:style>
  <w:style w:type="paragraph" w:customStyle="1" w:styleId="HeadingProcedure">
    <w:name w:val="Heading Procedure"/>
    <w:basedOn w:val="HeadingBase"/>
    <w:next w:val="Normal"/>
    <w:rsid w:val="004B7B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B52"/>
    <w:pPr>
      <w:spacing w:before="60" w:after="60"/>
    </w:pPr>
  </w:style>
  <w:style w:type="paragraph" w:styleId="ListContinue">
    <w:name w:val="List Continue"/>
    <w:basedOn w:val="List"/>
    <w:rsid w:val="004B7B52"/>
    <w:pPr>
      <w:ind w:firstLine="0"/>
    </w:pPr>
  </w:style>
  <w:style w:type="paragraph" w:customStyle="1" w:styleId="ListNote">
    <w:name w:val="List Note"/>
    <w:basedOn w:val="List"/>
    <w:rsid w:val="004B7B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B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B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B52"/>
    <w:rPr>
      <w:rFonts w:ascii="Courier New" w:hAnsi="Courier New"/>
    </w:rPr>
  </w:style>
  <w:style w:type="paragraph" w:customStyle="1" w:styleId="NoteBullet">
    <w:name w:val="Note Bullet"/>
    <w:basedOn w:val="Note"/>
    <w:rsid w:val="004B7B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B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B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B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B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7B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B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B52"/>
    <w:rPr>
      <w:b/>
      <w:smallCaps/>
    </w:rPr>
  </w:style>
  <w:style w:type="paragraph" w:customStyle="1" w:styleId="TableListNumber">
    <w:name w:val="Table List Number"/>
    <w:basedOn w:val="ListNumber"/>
    <w:rsid w:val="004B7B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B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B52"/>
    <w:pPr>
      <w:numPr>
        <w:numId w:val="7"/>
      </w:numPr>
    </w:pPr>
  </w:style>
  <w:style w:type="paragraph" w:customStyle="1" w:styleId="ListAlpha2">
    <w:name w:val="List Alpha 2"/>
    <w:basedOn w:val="List2"/>
    <w:rsid w:val="004B7B52"/>
    <w:pPr>
      <w:numPr>
        <w:numId w:val="6"/>
      </w:numPr>
    </w:pPr>
  </w:style>
  <w:style w:type="paragraph" w:styleId="List2">
    <w:name w:val="List 2"/>
    <w:basedOn w:val="BodyText"/>
    <w:rsid w:val="004B7B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B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B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B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B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B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7B52"/>
    <w:pPr>
      <w:numPr>
        <w:numId w:val="2"/>
      </w:numPr>
    </w:pPr>
  </w:style>
  <w:style w:type="paragraph" w:styleId="ListContinue2">
    <w:name w:val="List Continue 2"/>
    <w:basedOn w:val="List2"/>
    <w:rsid w:val="004B7B52"/>
    <w:pPr>
      <w:ind w:firstLine="0"/>
    </w:pPr>
  </w:style>
  <w:style w:type="paragraph" w:styleId="ListContinue3">
    <w:name w:val="List Continue 3"/>
    <w:basedOn w:val="List3"/>
    <w:rsid w:val="004B7B52"/>
    <w:pPr>
      <w:ind w:left="1021" w:firstLine="0"/>
    </w:pPr>
  </w:style>
  <w:style w:type="paragraph" w:styleId="ListContinue4">
    <w:name w:val="List Continue 4"/>
    <w:basedOn w:val="List4"/>
    <w:rsid w:val="004B7B52"/>
    <w:pPr>
      <w:ind w:firstLine="0"/>
    </w:pPr>
  </w:style>
  <w:style w:type="paragraph" w:styleId="ListContinue5">
    <w:name w:val="List Continue 5"/>
    <w:basedOn w:val="List5"/>
    <w:rsid w:val="004B7B52"/>
    <w:pPr>
      <w:ind w:firstLine="0"/>
    </w:pPr>
  </w:style>
  <w:style w:type="paragraph" w:styleId="ListNumber3">
    <w:name w:val="List Number 3"/>
    <w:basedOn w:val="List3"/>
    <w:rsid w:val="004B7B52"/>
    <w:pPr>
      <w:numPr>
        <w:numId w:val="3"/>
      </w:numPr>
    </w:pPr>
  </w:style>
  <w:style w:type="paragraph" w:styleId="ListNumber4">
    <w:name w:val="List Number 4"/>
    <w:basedOn w:val="List4"/>
    <w:rsid w:val="004B7B52"/>
    <w:pPr>
      <w:numPr>
        <w:numId w:val="4"/>
      </w:numPr>
    </w:pPr>
  </w:style>
  <w:style w:type="paragraph" w:styleId="ListNumber5">
    <w:name w:val="List Number 5"/>
    <w:basedOn w:val="List5"/>
    <w:rsid w:val="004B7B52"/>
    <w:pPr>
      <w:numPr>
        <w:numId w:val="5"/>
      </w:numPr>
    </w:pPr>
  </w:style>
  <w:style w:type="paragraph" w:styleId="BlockText">
    <w:name w:val="Block Text"/>
    <w:basedOn w:val="Normal"/>
    <w:rsid w:val="004B7B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B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B52"/>
    <w:rPr>
      <w:sz w:val="16"/>
      <w:vertAlign w:val="superscript"/>
    </w:rPr>
  </w:style>
  <w:style w:type="character" w:customStyle="1" w:styleId="Symbols">
    <w:name w:val="Symbols"/>
    <w:basedOn w:val="DefaultParagraphFont"/>
    <w:rsid w:val="004B7B52"/>
    <w:rPr>
      <w:rFonts w:ascii="Symbol" w:hAnsi="Symbol"/>
    </w:rPr>
  </w:style>
  <w:style w:type="character" w:customStyle="1" w:styleId="MenuOptions">
    <w:name w:val="Menu Options"/>
    <w:basedOn w:val="DefaultParagraphFont"/>
    <w:rsid w:val="004B7B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B52"/>
    <w:rPr>
      <w:b/>
    </w:rPr>
  </w:style>
  <w:style w:type="character" w:customStyle="1" w:styleId="Underlined">
    <w:name w:val="Underlined"/>
    <w:basedOn w:val="DefaultParagraphFont"/>
    <w:rsid w:val="004B7B52"/>
    <w:rPr>
      <w:u w:val="single"/>
    </w:rPr>
  </w:style>
  <w:style w:type="paragraph" w:customStyle="1" w:styleId="TableBodyTextRight">
    <w:name w:val="Table Body Text Right"/>
    <w:basedOn w:val="TableBodyText"/>
    <w:rsid w:val="004B7B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B52"/>
    <w:rPr>
      <w:sz w:val="18"/>
    </w:rPr>
  </w:style>
  <w:style w:type="paragraph" w:customStyle="1" w:styleId="BodySmallRight">
    <w:name w:val="Body Small Right"/>
    <w:basedOn w:val="BodyTextRight"/>
    <w:rsid w:val="004B7B52"/>
    <w:rPr>
      <w:sz w:val="18"/>
      <w:szCs w:val="18"/>
    </w:rPr>
  </w:style>
  <w:style w:type="paragraph" w:customStyle="1" w:styleId="MarginEdition">
    <w:name w:val="Margin Edition"/>
    <w:basedOn w:val="MarginNote"/>
    <w:rsid w:val="004B7B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B52"/>
    <w:rPr>
      <w:sz w:val="2"/>
      <w:szCs w:val="2"/>
    </w:rPr>
  </w:style>
  <w:style w:type="character" w:customStyle="1" w:styleId="Small">
    <w:name w:val="Small"/>
    <w:basedOn w:val="DefaultParagraphFont"/>
    <w:rsid w:val="004B7B52"/>
    <w:rPr>
      <w:sz w:val="16"/>
    </w:rPr>
  </w:style>
  <w:style w:type="paragraph" w:customStyle="1" w:styleId="WideTable">
    <w:name w:val="Wide Table"/>
    <w:basedOn w:val="Normal"/>
    <w:rsid w:val="004B7B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B52"/>
  </w:style>
  <w:style w:type="paragraph" w:styleId="Quote">
    <w:name w:val="Quote"/>
    <w:basedOn w:val="Heading1"/>
    <w:link w:val="QuoteChar"/>
    <w:qFormat/>
    <w:rsid w:val="004B7B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B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B52"/>
    <w:pPr>
      <w:pageBreakBefore/>
    </w:pPr>
  </w:style>
  <w:style w:type="paragraph" w:customStyle="1" w:styleId="Border">
    <w:name w:val="Border"/>
    <w:basedOn w:val="Normal"/>
    <w:qFormat/>
    <w:rsid w:val="004B7B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B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B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B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B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B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B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B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B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B52"/>
    <w:rPr>
      <w:u w:val="single"/>
    </w:rPr>
  </w:style>
  <w:style w:type="character" w:customStyle="1" w:styleId="BoldandItalics">
    <w:name w:val="Bold and Italics"/>
    <w:qFormat/>
    <w:rsid w:val="004B7B52"/>
    <w:rPr>
      <w:b/>
      <w:i/>
      <w:u w:val="none"/>
    </w:rPr>
  </w:style>
  <w:style w:type="paragraph" w:styleId="BalloonText">
    <w:name w:val="Balloon Text"/>
    <w:basedOn w:val="Normal"/>
    <w:link w:val="BalloonTextChar"/>
    <w:rsid w:val="004B7B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B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B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B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B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B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B52"/>
    <w:pPr>
      <w:spacing w:before="0" w:after="0"/>
    </w:pPr>
  </w:style>
  <w:style w:type="paragraph" w:customStyle="1" w:styleId="BodyTextBold">
    <w:name w:val="Body Text Bold"/>
    <w:basedOn w:val="BodyText"/>
    <w:qFormat/>
    <w:rsid w:val="004B7B52"/>
    <w:rPr>
      <w:b/>
    </w:rPr>
  </w:style>
  <w:style w:type="character" w:styleId="Hyperlink">
    <w:name w:val="Hyperlink"/>
    <w:basedOn w:val="DefaultParagraphFont"/>
    <w:uiPriority w:val="99"/>
    <w:unhideWhenUsed/>
    <w:rsid w:val="00CB5E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3913</Characters>
  <Application>Microsoft Office Word</Application>
  <DocSecurity>0</DocSecurity>
  <Lines>122</Lines>
  <Paragraphs>62</Paragraphs>
  <ScaleCrop>false</ScaleCrop>
  <Company>Author-it Software Corporation Ltd.</Company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HLTAMB010 Manage and coordinate resources for emergency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2020-10-16T05:43:00Z</dcterms:created>
  <dcterms:modified xsi:type="dcterms:W3CDTF">2020-10-16T05:43:00Z</dcterms:modified>
</cp:coreProperties>
</file>