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B09" w:rsidP="00F41B09">
      <w:pPr>
        <w:pStyle w:val="Title"/>
      </w:pPr>
      <w:r>
        <w:fldChar w:fldCharType="begin"/>
      </w:r>
      <w:r>
        <w:instrText xml:space="preserve"> TITLE   \* MERGEFORMAT </w:instrText>
      </w:r>
      <w:r>
        <w:fldChar w:fldCharType="separate"/>
      </w:r>
      <w:r>
        <w:t>HLTAMB001 Follow procedures for routine safe removal of patient</w:t>
      </w:r>
      <w:r>
        <w:fldChar w:fldCharType="end"/>
      </w:r>
    </w:p>
    <w:p w:rsidR="00F41B09" w:rsidP="00F41B09">
      <w:pPr>
        <w:pStyle w:val="Version"/>
        <w:sectPr w:rsidSect="00812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335" w:rsidP="00812335">
      <w:pPr>
        <w:pStyle w:val="SuperHeading"/>
      </w:pPr>
      <w:r w:rsidRPr="00812335">
        <w:t>HLTAMB001 Follow procedures for routine safe removal of patient</w:t>
      </w:r>
    </w:p>
    <w:p w:rsidR="00000000" w:rsidRPr="00812335" w:rsidP="00812335">
      <w:pPr>
        <w:pStyle w:val="Heading1"/>
      </w:pPr>
      <w:bookmarkStart w:id="1" w:name="O_816468"/>
      <w:bookmarkEnd w:id="1"/>
      <w:r w:rsidRPr="00812335">
        <w:t>Modification History</w:t>
      </w:r>
    </w:p>
    <w:tbl>
      <w:tblPr>
        <w:tblW w:w="0" w:type="auto"/>
        <w:tblCellMar>
          <w:left w:w="62" w:type="dxa"/>
          <w:right w:w="62" w:type="dxa"/>
        </w:tblCellMar>
        <w:tblLook w:val="0000"/>
      </w:tblPr>
      <w:tblGrid>
        <w:gridCol w:w="2147"/>
        <w:gridCol w:w="7049"/>
      </w:tblGrid>
      <w:tr w:rsidTr="00F41B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 xml:space="preserve">Release </w:t>
            </w:r>
            <w:r w:rsidRPr="0081233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 xml:space="preserve">Comments </w:t>
            </w:r>
          </w:p>
        </w:tc>
      </w:tr>
      <w:tr w:rsidTr="00F41B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335" w:rsidP="00812335">
            <w:pPr>
              <w:pStyle w:val="BodyText"/>
            </w:pPr>
            <w:r w:rsidRPr="00812335">
              <w:t xml:space="preserve">This version was released in </w:t>
            </w:r>
            <w:r w:rsidRPr="00812335">
              <w:rPr>
                <w:rStyle w:val="Emphasis"/>
              </w:rPr>
              <w:t>HLT Health Training Package release 3.0</w:t>
            </w:r>
            <w:r w:rsidRPr="00812335">
              <w:t xml:space="preserve"> and meets the requirements of the 2012 Standards for Training Packages.</w:t>
            </w:r>
          </w:p>
          <w:p w:rsidR="00000000" w:rsidRPr="00812335" w:rsidP="00812335">
            <w:pPr>
              <w:pStyle w:val="BodyText"/>
            </w:pPr>
            <w:r w:rsidRPr="00812335">
              <w:t>Supersedes HLTAMBAE403D Follow procedures for routine safe removal of client. Significant changes to the elements and performance criteria. New evidence requirements for assessment in</w:t>
            </w:r>
            <w:r w:rsidRPr="00812335">
              <w:t xml:space="preserve">cluding volume and frequency requirements. </w:t>
            </w:r>
          </w:p>
        </w:tc>
      </w:tr>
    </w:tbl>
    <w:p w:rsidR="00F41B09" w:rsidP="00812335">
      <w:pPr>
        <w:pStyle w:val="BodyText"/>
      </w:pPr>
    </w:p>
    <w:p w:rsidR="00F41B09" w:rsidP="00812335">
      <w:pPr>
        <w:pStyle w:val="BodyText"/>
      </w:pPr>
    </w:p>
    <w:p w:rsidR="00000000" w:rsidRPr="00812335" w:rsidP="00812335">
      <w:pPr>
        <w:pStyle w:val="Heading1"/>
      </w:pPr>
      <w:bookmarkStart w:id="2" w:name="O_816469"/>
      <w:bookmarkEnd w:id="2"/>
      <w:r w:rsidRPr="00812335">
        <w:t>Application</w:t>
      </w:r>
    </w:p>
    <w:p w:rsidR="00000000" w:rsidRPr="00812335" w:rsidP="00F41B09">
      <w:pPr>
        <w:pStyle w:val="BodyText"/>
      </w:pPr>
      <w:r w:rsidRPr="00812335">
        <w:t>This unit describes the knowledge and skills required to ensure safe removal of the patient under routine conditions as part of emergency work where patients are not anticipated to</w:t>
      </w:r>
      <w:r w:rsidRPr="00812335">
        <w:t xml:space="preserve"> have an immediate life threatening injury, illness or condition.</w:t>
      </w:r>
    </w:p>
    <w:p w:rsidR="00000000" w:rsidRPr="00812335" w:rsidP="00F41B09">
      <w:pPr>
        <w:pStyle w:val="BodyText"/>
      </w:pPr>
      <w:r w:rsidRPr="00812335">
        <w:t>This unit applies to pre-hospital/out-of-hospital health care workers.</w:t>
      </w:r>
    </w:p>
    <w:p w:rsidR="00F41B09" w:rsidRPr="00F41B09" w:rsidP="00F41B09">
      <w:pPr>
        <w:pStyle w:val="BodyText"/>
        <w:rPr>
          <w:i/>
        </w:rPr>
      </w:pPr>
      <w:r w:rsidRPr="00F41B09">
        <w:rPr>
          <w:rStyle w:val="Emphasis"/>
        </w:rPr>
        <w:t>The skills in this unit must be applied in accordance with Commonwealth and State/Territory legislation, Australian/N</w:t>
      </w:r>
      <w:r w:rsidRPr="00F41B09">
        <w:rPr>
          <w:rStyle w:val="Emphasis"/>
        </w:rPr>
        <w:t>ew Zealand Standards and industry codes of practice.</w:t>
      </w:r>
    </w:p>
    <w:p w:rsidR="00000000" w:rsidRPr="00812335" w:rsidP="00812335">
      <w:pPr>
        <w:pStyle w:val="Heading1"/>
      </w:pPr>
      <w:bookmarkStart w:id="3" w:name="O_816473"/>
      <w:bookmarkEnd w:id="3"/>
      <w:r w:rsidRPr="00812335">
        <w:t>Elements and Performance Criteria</w:t>
      </w:r>
    </w:p>
    <w:tbl>
      <w:tblPr>
        <w:tblW w:w="0" w:type="auto"/>
        <w:tblLayout w:type="fixed"/>
        <w:tblCellMar>
          <w:left w:w="62" w:type="dxa"/>
          <w:right w:w="62" w:type="dxa"/>
        </w:tblCellMar>
        <w:tblLook w:val="0000"/>
      </w:tblPr>
      <w:tblGrid>
        <w:gridCol w:w="3227"/>
        <w:gridCol w:w="34"/>
        <w:gridCol w:w="5670"/>
      </w:tblGrid>
      <w:tr w:rsidTr="00F41B0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12335" w:rsidP="00812335">
            <w:pPr>
              <w:pStyle w:val="BodyText"/>
            </w:pPr>
            <w:r w:rsidRPr="00812335">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rPr>
                <w:rStyle w:val="SpecialBold"/>
              </w:rPr>
              <w:t>PERFORMANCE CRITERIA</w:t>
            </w:r>
          </w:p>
        </w:tc>
      </w:tr>
      <w:tr w:rsidTr="00F41B09">
        <w:tblPrEx>
          <w:tblW w:w="0" w:type="auto"/>
          <w:tblLayout w:type="fixed"/>
          <w:tblCellMar>
            <w:left w:w="62" w:type="dxa"/>
            <w:right w:w="62" w:type="dxa"/>
          </w:tblCellMar>
          <w:tblLook w:val="0000"/>
        </w:tblPrEx>
        <w:trPr>
          <w:trHeight w:val="722"/>
        </w:trPr>
        <w:tc>
          <w:tcPr>
            <w:tcW w:w="3261" w:type="dxa"/>
            <w:gridSpan w:val="2"/>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t>Performance criteria describe the performance needed to demonstrate achievement of the element.</w:t>
            </w:r>
          </w:p>
        </w:tc>
      </w:tr>
      <w:tr w:rsidTr="00F41B09">
        <w:tblPrEx>
          <w:tblW w:w="0" w:type="auto"/>
          <w:tblLayout w:type="fixed"/>
          <w:tblCellMar>
            <w:left w:w="62" w:type="dxa"/>
            <w:right w:w="62" w:type="dxa"/>
          </w:tblCellMar>
          <w:tblLook w:val="0000"/>
        </w:tblPrEx>
        <w:trPr>
          <w:trHeight w:val="722"/>
        </w:trPr>
        <w:tc>
          <w:tcPr>
            <w:tcW w:w="3227" w:type="dxa"/>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t>1. Assess non-emergency situation in relation to safe removal of the patient</w:t>
            </w:r>
          </w:p>
        </w:tc>
        <w:tc>
          <w:tcPr>
            <w:tcW w:w="5704" w:type="dxa"/>
            <w:gridSpan w:val="2"/>
            <w:tcBorders>
              <w:top w:val="nil"/>
              <w:left w:val="nil"/>
              <w:bottom w:val="nil"/>
              <w:right w:val="nil"/>
            </w:tcBorders>
            <w:tcMar>
              <w:top w:w="0" w:type="dxa"/>
              <w:left w:w="62" w:type="dxa"/>
              <w:bottom w:w="0" w:type="dxa"/>
              <w:right w:w="62" w:type="dxa"/>
            </w:tcMar>
          </w:tcPr>
          <w:p w:rsidR="00000000" w:rsidRPr="00812335" w:rsidP="00812335">
            <w:pPr>
              <w:pStyle w:val="BodyText"/>
            </w:pPr>
            <w:r w:rsidRPr="00812335">
              <w:t>1.1 Survey scene and assess condition of patient in relation to procedures necessa</w:t>
            </w:r>
            <w:r w:rsidRPr="00812335">
              <w:t>ry for safe removal of patient</w:t>
            </w:r>
          </w:p>
          <w:p w:rsidR="00000000" w:rsidRPr="00812335" w:rsidP="00812335">
            <w:pPr>
              <w:pStyle w:val="BodyText"/>
            </w:pPr>
            <w:r w:rsidRPr="00812335">
              <w:t>1.2 Formulate plan based on assessment of all factors and with patient’s condition and welfare as the prime concerns</w:t>
            </w:r>
          </w:p>
          <w:p w:rsidR="00000000" w:rsidRPr="00812335" w:rsidP="00812335">
            <w:pPr>
              <w:pStyle w:val="BodyText"/>
            </w:pPr>
            <w:r w:rsidRPr="00812335">
              <w:t>1.3 Identify additional resources for safe removal of patient, as required, based on assessment of the situa</w:t>
            </w:r>
            <w:r w:rsidRPr="00812335">
              <w:t>tion</w:t>
            </w:r>
          </w:p>
          <w:p w:rsidR="00000000" w:rsidP="00812335">
            <w:pPr>
              <w:pStyle w:val="BodyText"/>
              <w:rPr>
                <w:lang w:val="en-NZ"/>
              </w:rPr>
            </w:pPr>
          </w:p>
        </w:tc>
      </w:tr>
      <w:tr w:rsidTr="00F41B09">
        <w:tblPrEx>
          <w:tblW w:w="0" w:type="auto"/>
          <w:tblLayout w:type="fixed"/>
          <w:tblCellMar>
            <w:left w:w="62" w:type="dxa"/>
            <w:right w:w="62" w:type="dxa"/>
          </w:tblCellMar>
          <w:tblLook w:val="0000"/>
        </w:tblPrEx>
        <w:trPr>
          <w:trHeight w:val="3473"/>
        </w:trPr>
        <w:tc>
          <w:tcPr>
            <w:tcW w:w="3227" w:type="dxa"/>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t>2. Implement procedures for safe removal of the patient</w:t>
            </w:r>
          </w:p>
        </w:tc>
        <w:tc>
          <w:tcPr>
            <w:tcW w:w="5704" w:type="dxa"/>
            <w:gridSpan w:val="2"/>
            <w:tcBorders>
              <w:top w:val="nil"/>
              <w:left w:val="nil"/>
              <w:bottom w:val="nil"/>
              <w:right w:val="nil"/>
            </w:tcBorders>
            <w:tcMar>
              <w:top w:w="0" w:type="dxa"/>
              <w:left w:w="62" w:type="dxa"/>
              <w:bottom w:w="0" w:type="dxa"/>
              <w:right w:w="62" w:type="dxa"/>
            </w:tcMar>
          </w:tcPr>
          <w:p w:rsidR="00000000" w:rsidRPr="00812335" w:rsidP="00812335">
            <w:pPr>
              <w:pStyle w:val="BodyText"/>
            </w:pPr>
            <w:r w:rsidRPr="00812335">
              <w:t>2.1 Obtain any resources necessary for the safe removal of the patient</w:t>
            </w:r>
          </w:p>
          <w:p w:rsidR="00000000" w:rsidRPr="00812335" w:rsidP="00812335">
            <w:pPr>
              <w:pStyle w:val="BodyText"/>
            </w:pPr>
            <w:r w:rsidRPr="00812335">
              <w:t>2.2 Implement plan to ensure safety of patient and workers’ welfare</w:t>
            </w:r>
          </w:p>
          <w:p w:rsidR="00000000" w:rsidRPr="00812335" w:rsidP="00812335">
            <w:pPr>
              <w:pStyle w:val="BodyText"/>
            </w:pPr>
            <w:r w:rsidRPr="00812335">
              <w:t>2.3 Negotiate with colleagues and patient to maintain safe movement of the patient according to relevant Commonwealth legislation and State/Territory legislation, including for work health and safety</w:t>
            </w:r>
          </w:p>
          <w:p w:rsidR="00000000" w:rsidP="00812335">
            <w:pPr>
              <w:pStyle w:val="BodyText"/>
              <w:rPr>
                <w:lang w:val="en-NZ"/>
              </w:rPr>
            </w:pPr>
            <w:r w:rsidRPr="00812335">
              <w:t>2.4 Ensure actions are performed and documented accordin</w:t>
            </w:r>
            <w:r w:rsidRPr="00812335">
              <w:t>g to established clinical guidelines/protocols</w:t>
            </w:r>
          </w:p>
        </w:tc>
      </w:tr>
      <w:tr w:rsidTr="00F41B09">
        <w:tblPrEx>
          <w:tblW w:w="0" w:type="auto"/>
          <w:tblLayout w:type="fixed"/>
          <w:tblCellMar>
            <w:left w:w="62" w:type="dxa"/>
            <w:right w:w="62" w:type="dxa"/>
          </w:tblCellMar>
          <w:tblLook w:val="0000"/>
        </w:tblPrEx>
        <w:trPr>
          <w:trHeight w:val="2047"/>
        </w:trPr>
        <w:tc>
          <w:tcPr>
            <w:tcW w:w="3227" w:type="dxa"/>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t>3. Monitor removal procedure</w:t>
            </w:r>
          </w:p>
        </w:tc>
        <w:tc>
          <w:tcPr>
            <w:tcW w:w="5704" w:type="dxa"/>
            <w:gridSpan w:val="2"/>
            <w:tcBorders>
              <w:top w:val="nil"/>
              <w:left w:val="nil"/>
              <w:bottom w:val="nil"/>
              <w:right w:val="nil"/>
            </w:tcBorders>
            <w:tcMar>
              <w:top w:w="0" w:type="dxa"/>
              <w:left w:w="62" w:type="dxa"/>
              <w:bottom w:w="0" w:type="dxa"/>
              <w:right w:w="62" w:type="dxa"/>
            </w:tcMar>
          </w:tcPr>
          <w:p w:rsidR="00000000" w:rsidRPr="00812335" w:rsidP="00812335">
            <w:pPr>
              <w:pStyle w:val="BodyText"/>
            </w:pPr>
            <w:r w:rsidRPr="00812335">
              <w:t>3.1 Constantly monitor removal procedure with reference to needs, condition and safety of the patient and workers</w:t>
            </w:r>
          </w:p>
          <w:p w:rsidR="00000000" w:rsidRPr="00812335" w:rsidP="00812335">
            <w:pPr>
              <w:pStyle w:val="BodyText"/>
            </w:pPr>
            <w:r w:rsidRPr="00812335">
              <w:t>3.2 Communicate with patient and monitor their welfare and any ot</w:t>
            </w:r>
            <w:r w:rsidRPr="00812335">
              <w:t xml:space="preserve">her factors impacting the safe movement of the patient </w:t>
            </w:r>
          </w:p>
          <w:p w:rsidR="00000000" w:rsidRPr="00812335" w:rsidP="00812335">
            <w:pPr>
              <w:pStyle w:val="BodyText"/>
            </w:pPr>
            <w:r w:rsidRPr="00812335">
              <w:t>3.3 Evaluate and modify removal procedure as necessary to ensure ongoing safety of patient and workers</w:t>
            </w:r>
          </w:p>
        </w:tc>
      </w:tr>
    </w:tbl>
    <w:p w:rsidR="00F41B09" w:rsidP="00812335">
      <w:pPr>
        <w:pStyle w:val="BodyText"/>
      </w:pPr>
    </w:p>
    <w:p w:rsidR="00F41B09" w:rsidP="00812335">
      <w:pPr>
        <w:pStyle w:val="BodyText"/>
      </w:pPr>
    </w:p>
    <w:p w:rsidR="00000000" w:rsidRPr="00812335" w:rsidP="00812335">
      <w:pPr>
        <w:pStyle w:val="Heading1"/>
      </w:pPr>
      <w:bookmarkStart w:id="4" w:name="O_816474"/>
      <w:bookmarkEnd w:id="4"/>
      <w:r w:rsidRPr="00812335">
        <w:t>Foundation Skills</w:t>
      </w:r>
    </w:p>
    <w:tbl>
      <w:tblPr>
        <w:tblW w:w="0" w:type="auto"/>
        <w:tblCellMar>
          <w:left w:w="62" w:type="dxa"/>
          <w:right w:w="62" w:type="dxa"/>
        </w:tblCellMar>
        <w:tblLook w:val="0000"/>
      </w:tblPr>
      <w:tblGrid>
        <w:gridCol w:w="9196"/>
      </w:tblGrid>
      <w:tr w:rsidTr="00F41B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2335">
            <w:pPr>
              <w:pStyle w:val="BodyText"/>
              <w:rPr>
                <w:lang w:val="en-NZ"/>
              </w:rPr>
            </w:pPr>
            <w:r w:rsidRPr="00812335">
              <w:rPr>
                <w:rStyle w:val="Emphasis"/>
              </w:rPr>
              <w:t xml:space="preserve">The Foundation Skills describe those required skills (language, literacy, numeracy and employment skills) that </w:t>
            </w:r>
            <w:r w:rsidRPr="00812335">
              <w:t xml:space="preserve">are essential to </w:t>
            </w:r>
            <w:r w:rsidRPr="00812335">
              <w:rPr>
                <w:rStyle w:val="Emphasis"/>
              </w:rPr>
              <w:t>performance.</w:t>
            </w:r>
          </w:p>
        </w:tc>
      </w:tr>
      <w:tr w:rsidTr="00F41B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2335" w:rsidP="00812335">
            <w:pPr>
              <w:pStyle w:val="BodyText"/>
            </w:pPr>
            <w:r w:rsidRPr="00812335">
              <w:t>Foundation skills essential to performance are explicit in the performance criteria of this unit of competency.</w:t>
            </w:r>
          </w:p>
        </w:tc>
      </w:tr>
    </w:tbl>
    <w:p w:rsidR="00F41B09" w:rsidP="00812335">
      <w:pPr>
        <w:pStyle w:val="BodyText"/>
      </w:pPr>
    </w:p>
    <w:p w:rsidR="00F41B09" w:rsidP="00812335">
      <w:pPr>
        <w:pStyle w:val="BodyText"/>
      </w:pPr>
    </w:p>
    <w:p w:rsidR="00000000" w:rsidRPr="00812335" w:rsidP="00812335">
      <w:pPr>
        <w:pStyle w:val="Heading1"/>
      </w:pPr>
      <w:bookmarkStart w:id="5" w:name="O_816476"/>
      <w:bookmarkEnd w:id="5"/>
      <w:r w:rsidRPr="00812335">
        <w:t>Unit Mapping Information</w:t>
      </w:r>
    </w:p>
    <w:p w:rsidR="00000000" w:rsidRPr="00812335" w:rsidP="00F41B09">
      <w:pPr>
        <w:pStyle w:val="BodyText"/>
      </w:pPr>
      <w:r w:rsidRPr="00812335">
        <w:t xml:space="preserve">No Equivalent Unit </w:t>
      </w:r>
    </w:p>
    <w:p w:rsidR="00000000" w:rsidRPr="00812335" w:rsidP="00812335">
      <w:pPr>
        <w:pStyle w:val="Heading1"/>
      </w:pPr>
      <w:bookmarkStart w:id="6" w:name="O_816496"/>
      <w:bookmarkEnd w:id="6"/>
      <w:r w:rsidRPr="00812335">
        <w:t>Links</w:t>
      </w:r>
    </w:p>
    <w:p w:rsidR="00000000" w:rsidRPr="00812335" w:rsidP="00F41B09">
      <w:pPr>
        <w:pStyle w:val="BodyText"/>
      </w:pPr>
      <w:r w:rsidRPr="008123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72038">
        <w:rPr>
          <w:rStyle w:val="Hyperlink"/>
        </w:rPr>
        <w:t>https://vetnet.gov.au/Pages/TrainingDocs.aspx?q=ced1390f-48d9-4ab0-bd50-b015e5485705</w:t>
      </w:r>
      <w:r>
        <w:fldChar w:fldCharType="end"/>
      </w:r>
    </w:p>
    <w:p w:rsidR="00000000" w:rsidRPr="00812335" w:rsidP="00F41B09">
      <w:pPr>
        <w:pStyle w:val="BodyText"/>
        <w:sectPr w:rsidSect="00812335">
          <w:headerReference w:type="default" r:id="rId10"/>
          <w:footerReference w:type="default" r:id="rId11"/>
          <w:pgSz w:w="11908" w:h="16833"/>
          <w:pgMar w:top="1702" w:right="1418" w:bottom="1702" w:left="1418" w:header="992" w:footer="992" w:gutter="0"/>
          <w:cols w:space="720"/>
          <w:noEndnote/>
          <w:docGrid w:linePitch="299"/>
        </w:sectPr>
      </w:pPr>
    </w:p>
    <w:p w:rsidR="00000000" w:rsidRPr="00812335" w:rsidP="00812335">
      <w:pPr>
        <w:pStyle w:val="SuperHeading"/>
      </w:pPr>
      <w:r w:rsidRPr="00812335">
        <w:t>Assessment Requirements for HLTAMB001 Follow procedures for routine safe removal of patient</w:t>
      </w:r>
    </w:p>
    <w:p w:rsidR="00000000" w:rsidRPr="00812335" w:rsidP="00812335">
      <w:pPr>
        <w:pStyle w:val="Heading1"/>
      </w:pPr>
      <w:bookmarkStart w:id="7" w:name="O_816478"/>
      <w:bookmarkEnd w:id="7"/>
      <w:r w:rsidRPr="00812335">
        <w:t>Modification History</w:t>
      </w:r>
    </w:p>
    <w:tbl>
      <w:tblPr>
        <w:tblW w:w="0" w:type="auto"/>
        <w:tblCellMar>
          <w:left w:w="62" w:type="dxa"/>
          <w:right w:w="62" w:type="dxa"/>
        </w:tblCellMar>
        <w:tblLook w:val="0000"/>
      </w:tblPr>
      <w:tblGrid>
        <w:gridCol w:w="2147"/>
        <w:gridCol w:w="7049"/>
      </w:tblGrid>
      <w:tr w:rsidTr="00F41B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 xml:space="preserve">Release </w:t>
            </w:r>
            <w:r w:rsidRPr="0081233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 xml:space="preserve">Comments </w:t>
            </w:r>
          </w:p>
        </w:tc>
      </w:tr>
      <w:tr w:rsidTr="00F41B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335">
            <w:pPr>
              <w:pStyle w:val="BodyText"/>
              <w:rPr>
                <w:lang w:val="en-NZ"/>
              </w:rPr>
            </w:pPr>
            <w:r w:rsidRPr="0081233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335" w:rsidP="00812335">
            <w:pPr>
              <w:pStyle w:val="BodyText"/>
            </w:pPr>
            <w:r w:rsidRPr="00812335">
              <w:t xml:space="preserve">This version was released in </w:t>
            </w:r>
            <w:r w:rsidRPr="00812335">
              <w:rPr>
                <w:rStyle w:val="Emphasis"/>
              </w:rPr>
              <w:t xml:space="preserve">HLT Health Training </w:t>
            </w:r>
            <w:r w:rsidRPr="00812335">
              <w:rPr>
                <w:rStyle w:val="Emphasis"/>
              </w:rPr>
              <w:t>Package release 3.0</w:t>
            </w:r>
            <w:r w:rsidRPr="00812335">
              <w:t xml:space="preserve"> and meets the requirements of the 2012 Standards for Training Packages.</w:t>
            </w:r>
          </w:p>
          <w:p w:rsidR="00000000" w:rsidRPr="00812335" w:rsidP="00812335">
            <w:pPr>
              <w:pStyle w:val="BodyText"/>
            </w:pPr>
            <w:r w:rsidRPr="00812335">
              <w:t>Supersedes HLTAMBAE403D Follow procedures for routine safe removal of client. Significant changes to the elements and performance criteria. New evidence requirement</w:t>
            </w:r>
            <w:r w:rsidRPr="00812335">
              <w:t xml:space="preserve">s for assessment including volume and frequency requirements. </w:t>
            </w:r>
          </w:p>
        </w:tc>
      </w:tr>
    </w:tbl>
    <w:p w:rsidR="00000000" w:rsidRPr="00812335" w:rsidP="00812335">
      <w:pPr>
        <w:pStyle w:val="BodyText"/>
      </w:pPr>
    </w:p>
    <w:p w:rsidR="00000000" w:rsidRPr="00812335" w:rsidP="00812335">
      <w:pPr>
        <w:pStyle w:val="AllowPageBreak"/>
      </w:pPr>
    </w:p>
    <w:p w:rsidR="00000000" w:rsidRPr="00812335" w:rsidP="00812335">
      <w:pPr>
        <w:pStyle w:val="Heading1"/>
      </w:pPr>
      <w:bookmarkStart w:id="8" w:name="O_816479"/>
      <w:bookmarkEnd w:id="8"/>
      <w:r w:rsidRPr="00812335">
        <w:t>Performance Evidence</w:t>
      </w:r>
    </w:p>
    <w:p w:rsidR="00000000" w:rsidRPr="00812335" w:rsidP="00F41B09">
      <w:pPr>
        <w:pStyle w:val="BodyText"/>
      </w:pPr>
      <w:r w:rsidRPr="00812335">
        <w:t>The candidate must show evidence of the ability to complete tasks outlined in elements and performance criteria of this unit, manage tasks and manage con</w:t>
      </w:r>
      <w:r w:rsidRPr="00812335">
        <w:t>tingencies in the context of the job role. There must be evidence that the candidate has:</w:t>
      </w:r>
    </w:p>
    <w:p w:rsidR="00000000" w:rsidRPr="00812335" w:rsidP="00812335">
      <w:pPr>
        <w:pStyle w:val="List"/>
      </w:pPr>
      <w:r w:rsidRPr="00812335">
        <w:t>•</w:t>
      </w:r>
      <w:r w:rsidRPr="00812335">
        <w:tab/>
        <w:t>performed 2 routine extrications of a patient including:</w:t>
      </w:r>
    </w:p>
    <w:p w:rsidR="00000000" w:rsidRPr="00812335" w:rsidP="00812335">
      <w:pPr>
        <w:pStyle w:val="List2"/>
      </w:pPr>
      <w:r>
        <w:t>•</w:t>
      </w:r>
      <w:r>
        <w:tab/>
      </w:r>
      <w:r w:rsidRPr="00812335">
        <w:t xml:space="preserve">analysing and making decisions that ensured patient welfare </w:t>
      </w:r>
    </w:p>
    <w:p w:rsidR="00000000" w:rsidRPr="00812335" w:rsidP="00812335">
      <w:pPr>
        <w:pStyle w:val="List2"/>
      </w:pPr>
      <w:r>
        <w:t>•</w:t>
      </w:r>
      <w:r>
        <w:tab/>
      </w:r>
      <w:r w:rsidRPr="00812335">
        <w:t>conducting risk assessment and identifying hazards</w:t>
      </w:r>
    </w:p>
    <w:p w:rsidR="00000000" w:rsidRPr="00812335" w:rsidP="00812335">
      <w:pPr>
        <w:pStyle w:val="List2"/>
      </w:pPr>
      <w:r>
        <w:t>•</w:t>
      </w:r>
      <w:r>
        <w:tab/>
      </w:r>
      <w:r w:rsidRPr="00812335">
        <w:t xml:space="preserve">applying the correct and safe lifting and manual handling techniques </w:t>
      </w:r>
    </w:p>
    <w:p w:rsidR="00000000" w:rsidRPr="00812335" w:rsidP="00812335">
      <w:pPr>
        <w:pStyle w:val="List2"/>
      </w:pPr>
      <w:r>
        <w:t>•</w:t>
      </w:r>
      <w:r>
        <w:tab/>
      </w:r>
      <w:r w:rsidRPr="00812335">
        <w:t xml:space="preserve">using available resources and various types of appropriate equipment </w:t>
      </w:r>
    </w:p>
    <w:p w:rsidR="00F41B09" w:rsidP="00812335">
      <w:pPr>
        <w:pStyle w:val="List"/>
      </w:pPr>
      <w:r w:rsidRPr="00812335">
        <w:t>•</w:t>
      </w:r>
      <w:r w:rsidRPr="00812335">
        <w:tab/>
        <w:t xml:space="preserve">used interpersonal skills while working with other workers </w:t>
      </w:r>
      <w:r w:rsidRPr="00812335">
        <w:t>and patient during safe egress.</w:t>
      </w:r>
    </w:p>
    <w:p w:rsidR="00F41B09" w:rsidP="00812335">
      <w:pPr>
        <w:pStyle w:val="List"/>
      </w:pPr>
    </w:p>
    <w:p w:rsidR="00000000" w:rsidRPr="00812335" w:rsidP="00812335">
      <w:pPr>
        <w:pStyle w:val="Heading1"/>
      </w:pPr>
      <w:bookmarkStart w:id="9" w:name="O_816480"/>
      <w:bookmarkEnd w:id="9"/>
      <w:r w:rsidRPr="00812335">
        <w:t>Knowledge Evidence</w:t>
      </w:r>
    </w:p>
    <w:p w:rsidR="00000000" w:rsidRPr="00812335" w:rsidP="00F41B09">
      <w:pPr>
        <w:pStyle w:val="BodyText"/>
      </w:pPr>
      <w:r w:rsidRPr="00812335">
        <w:t>The candidate must be able to demonstrate essential knowledge required to effectively complete tasks outlined in elements and performance criteria of this unit, manage tasks and manage co</w:t>
      </w:r>
      <w:r w:rsidRPr="00812335">
        <w:t>ntingencies in the context of the work role. This includes knowledge of:</w:t>
      </w:r>
    </w:p>
    <w:p w:rsidR="00000000" w:rsidRPr="00812335" w:rsidP="00812335">
      <w:pPr>
        <w:pStyle w:val="List"/>
      </w:pPr>
      <w:r w:rsidRPr="00812335">
        <w:t>•</w:t>
      </w:r>
      <w:r w:rsidRPr="00812335">
        <w:tab/>
        <w:t>workplace health and safety (WHS) policies and procedures relevant to the movement of patients</w:t>
      </w:r>
    </w:p>
    <w:p w:rsidR="00000000" w:rsidRPr="00812335" w:rsidP="00812335">
      <w:pPr>
        <w:pStyle w:val="List"/>
      </w:pPr>
      <w:r w:rsidRPr="00812335">
        <w:t>•</w:t>
      </w:r>
      <w:r w:rsidRPr="00812335">
        <w:tab/>
        <w:t>patient care requirements under a range of circumstances involving movement of patie</w:t>
      </w:r>
      <w:r w:rsidRPr="00812335">
        <w:t>nt</w:t>
      </w:r>
    </w:p>
    <w:p w:rsidR="00000000" w:rsidRPr="00812335" w:rsidP="00812335">
      <w:pPr>
        <w:pStyle w:val="List"/>
      </w:pPr>
      <w:r w:rsidRPr="00812335">
        <w:t>•</w:t>
      </w:r>
      <w:r w:rsidRPr="00812335">
        <w:tab/>
        <w:t xml:space="preserve">correct use of relevant equipment </w:t>
      </w:r>
    </w:p>
    <w:p w:rsidR="00000000" w:rsidRPr="00812335" w:rsidP="00812335">
      <w:pPr>
        <w:pStyle w:val="List"/>
      </w:pPr>
      <w:r w:rsidRPr="00812335">
        <w:t>•</w:t>
      </w:r>
      <w:r w:rsidRPr="00812335">
        <w:tab/>
        <w:t>potential for adaptation of available resources</w:t>
      </w:r>
    </w:p>
    <w:p w:rsidR="00F41B09" w:rsidP="00812335">
      <w:pPr>
        <w:pStyle w:val="List"/>
      </w:pPr>
      <w:r w:rsidRPr="00812335">
        <w:t>•</w:t>
      </w:r>
      <w:r w:rsidRPr="00812335">
        <w:tab/>
        <w:t>factors that may affect safety and welfare of patient and crew.</w:t>
      </w:r>
    </w:p>
    <w:p w:rsidR="00F41B09" w:rsidP="00812335">
      <w:pPr>
        <w:pStyle w:val="List"/>
      </w:pPr>
    </w:p>
    <w:p w:rsidR="00000000" w:rsidRPr="00812335" w:rsidP="00812335">
      <w:pPr>
        <w:pStyle w:val="Heading1"/>
      </w:pPr>
      <w:bookmarkStart w:id="10" w:name="O_816481"/>
      <w:bookmarkEnd w:id="10"/>
      <w:r w:rsidRPr="00812335">
        <w:t>Assessment Conditions</w:t>
      </w:r>
    </w:p>
    <w:p w:rsidR="00000000" w:rsidRPr="00812335" w:rsidP="00F41B09">
      <w:pPr>
        <w:pStyle w:val="BodyText"/>
      </w:pPr>
      <w:r w:rsidRPr="00812335">
        <w:t xml:space="preserve">Skills and knowledge must be demonstrated in a workplace or </w:t>
      </w:r>
      <w:r w:rsidRPr="00812335">
        <w:t xml:space="preserve">in a simulated environment that reflects workplace conditions. Where simulation is used, it must reflect real working conditions by modelling industry operating conditions and contingencies, as well as using suitable facilities, equipment and resources. </w:t>
      </w:r>
    </w:p>
    <w:p w:rsidR="00F41B09" w:rsidP="00F41B09">
      <w:pPr>
        <w:pStyle w:val="BodyText"/>
      </w:pPr>
      <w:r w:rsidRPr="00812335">
        <w:t>Assessors must satisfy the Standards for Registered Training Organisations (RTOs) 2015/AQTF mandatory competency requirements for assessors.</w:t>
      </w:r>
    </w:p>
    <w:p w:rsidR="00000000" w:rsidRPr="00812335" w:rsidP="00812335">
      <w:pPr>
        <w:pStyle w:val="Heading1"/>
      </w:pPr>
      <w:bookmarkStart w:id="11" w:name="O_816500"/>
      <w:bookmarkEnd w:id="11"/>
      <w:r w:rsidRPr="00812335">
        <w:t>Links</w:t>
      </w:r>
    </w:p>
    <w:p w:rsidR="00000000" w:rsidRPr="00812335" w:rsidP="00F41B09">
      <w:pPr>
        <w:pStyle w:val="BodyText"/>
      </w:pPr>
      <w:r w:rsidRPr="00812335">
        <w:t>Companion Volume implementation guides are found in VETNe</w:t>
      </w:r>
      <w:r w:rsidRPr="00812335">
        <w:t xml:space="preserve">t - </w:t>
      </w:r>
      <w:r>
        <w:fldChar w:fldCharType="begin"/>
      </w:r>
      <w:r>
        <w:instrText xml:space="preserve"> HYPERLINK "https://vetnet.gov.au/Pages/TrainingDocs.aspx?q=ced1390f-48d9-4ab0-bd50-b015e5485705" </w:instrText>
      </w:r>
      <w:r>
        <w:fldChar w:fldCharType="separate"/>
      </w:r>
      <w:r w:rsidRPr="00972038">
        <w:rPr>
          <w:rStyle w:val="Hyperlink"/>
        </w:rPr>
        <w:t>https://vetnet.gov.au/Pages/TrainingDocs.aspx?q=ced1390f-48d9-4ab0-bd50-b015e5485705</w:t>
      </w:r>
      <w:r>
        <w:fldChar w:fldCharType="end"/>
      </w:r>
    </w:p>
    <w:p w:rsidR="00000000" w:rsidRPr="00812335" w:rsidP="00812335"/>
    <w:sectPr w:rsidSect="008123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rsidRPr="00F41B09" w:rsidP="00F41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P="00812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1B09" w:rsidP="008123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1B09" w:rsidP="008123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rsidP="00812335">
    <w:pPr>
      <w:pStyle w:val="Footer"/>
      <w:framePr w:wrap="around"/>
    </w:pPr>
    <w:r>
      <w:fldChar w:fldCharType="begin"/>
    </w:r>
    <w:r>
      <w:instrText xml:space="preserve"> DOCPROPERTY  Subject  \* MERGEFORMAT </w:instrText>
    </w:r>
    <w:r>
      <w:fldChar w:fldCharType="separate"/>
    </w:r>
    <w:r w:rsidR="00F41B09">
      <w:t>Approved</w:t>
    </w:r>
    <w:r w:rsidR="00F41B09">
      <w:fldChar w:fldCharType="end"/>
    </w:r>
    <w:r>
      <w:tab/>
      <w:t xml:space="preserve">Page </w:t>
    </w:r>
    <w:r>
      <w:fldChar w:fldCharType="begin"/>
    </w:r>
    <w:r>
      <w:instrText xml:space="preserve"> PAGE  \* Arabic  \* MERGEFORMAT </w:instrText>
    </w:r>
    <w:r>
      <w:fldChar w:fldCharType="separate"/>
    </w:r>
    <w:r w:rsidR="00F41B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B09">
      <w:rPr>
        <w:noProof/>
      </w:rPr>
      <w:t>4</w:t>
    </w:r>
    <w:r>
      <w:rPr>
        <w:noProof/>
      </w:rPr>
      <w:fldChar w:fldCharType="end"/>
    </w:r>
  </w:p>
  <w:p w:rsidR="00812335" w:rsidP="00812335">
    <w:pPr>
      <w:pStyle w:val="Footer"/>
      <w:framePr w:wrap="around"/>
    </w:pPr>
    <w:r>
      <w:t xml:space="preserve">© Commonwealth of Australia, </w:t>
    </w:r>
    <w:r>
      <w:fldChar w:fldCharType="begin"/>
    </w:r>
    <w:r>
      <w:instrText xml:space="preserve"> DATE  \@ "yyyy"  \* MERGEFORMAT </w:instrText>
    </w:r>
    <w:r>
      <w:fldChar w:fldCharType="separate"/>
    </w:r>
    <w:r w:rsidR="00F41B09">
      <w:rPr>
        <w:noProof/>
      </w:rPr>
      <w:t>2025</w:t>
    </w:r>
    <w:r>
      <w:fldChar w:fldCharType="end"/>
    </w:r>
    <w:r>
      <w:tab/>
    </w:r>
    <w:r>
      <w:fldChar w:fldCharType="begin"/>
    </w:r>
    <w:r>
      <w:instrText xml:space="preserve"> DOCPROPERTY  Author  \* MERGEFORMAT </w:instrText>
    </w:r>
    <w:r>
      <w:fldChar w:fldCharType="separate"/>
    </w:r>
    <w:r w:rsidR="00F41B09">
      <w:t>HumanAbility</w:t>
    </w:r>
    <w:r w:rsidR="00F41B09">
      <w:fldChar w:fldCharType="end"/>
    </w:r>
  </w:p>
  <w:p w:rsidR="00812335" w:rsidP="00812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335" w:rsidRPr="00F41B09" w:rsidP="00F41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RPr="002D2AF8" w:rsidP="00812335">
    <w:pPr>
      <w:pStyle w:val="Header"/>
      <w:framePr w:wrap="around"/>
    </w:pPr>
    <w:r>
      <w:fldChar w:fldCharType="begin"/>
    </w:r>
    <w:r>
      <w:instrText xml:space="preserve"> TITLE   \* MERGEFORMAT </w:instrText>
    </w:r>
    <w:r>
      <w:fldChar w:fldCharType="separate"/>
    </w:r>
    <w:r>
      <w:t>HLTAMB001 Follow procedures for routine safe removal of patient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1B09" w:rsidP="008123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335" w:rsidRPr="002D2AF8" w:rsidP="00812335">
    <w:pPr>
      <w:pStyle w:val="Header"/>
      <w:framePr w:wrap="around"/>
    </w:pPr>
    <w:r>
      <w:fldChar w:fldCharType="begin"/>
    </w:r>
    <w:r>
      <w:instrText xml:space="preserve"> TITLE   \* MERGEFORMAT </w:instrText>
    </w:r>
    <w:r>
      <w:fldChar w:fldCharType="separate"/>
    </w:r>
    <w:r w:rsidR="00F41B09">
      <w:t>HLTAMB001 Follow procedures for routine safe removal of patient</w:t>
    </w:r>
    <w:r w:rsidR="00F41B09">
      <w:fldChar w:fldCharType="end"/>
    </w:r>
    <w:r>
      <w:tab/>
      <w:t xml:space="preserve">Date this document was generated: </w:t>
    </w:r>
    <w:r>
      <w:fldChar w:fldCharType="begin"/>
    </w:r>
    <w:r>
      <w:instrText xml:space="preserve"> CREATEDATE  \@ "d MMMM yyyy"  \* MERGEFORMAT </w:instrText>
    </w:r>
    <w:r>
      <w:fldChar w:fldCharType="separate"/>
    </w:r>
    <w:r w:rsidR="00F41B09">
      <w:rPr>
        <w:noProof/>
      </w:rPr>
      <w:t>2 March 2025</w:t>
    </w:r>
    <w:r>
      <w:fldChar w:fldCharType="end"/>
    </w:r>
  </w:p>
  <w:p w:rsidR="00812335" w:rsidP="00812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335"/>
    <w:pPr>
      <w:spacing w:before="360" w:after="60"/>
      <w:outlineLvl w:val="0"/>
    </w:pPr>
    <w:rPr>
      <w:sz w:val="32"/>
    </w:rPr>
  </w:style>
  <w:style w:type="paragraph" w:styleId="Heading2">
    <w:name w:val="heading 2"/>
    <w:basedOn w:val="HeadingBase"/>
    <w:next w:val="BodyText"/>
    <w:link w:val="Heading2Char"/>
    <w:qFormat/>
    <w:rsid w:val="00812335"/>
    <w:pPr>
      <w:keepLines/>
      <w:spacing w:before="240" w:after="120"/>
      <w:outlineLvl w:val="1"/>
    </w:pPr>
    <w:rPr>
      <w:sz w:val="28"/>
      <w:szCs w:val="40"/>
    </w:rPr>
  </w:style>
  <w:style w:type="paragraph" w:styleId="Heading3">
    <w:name w:val="heading 3"/>
    <w:basedOn w:val="HeadingBase"/>
    <w:next w:val="BodyText"/>
    <w:link w:val="Heading3Char"/>
    <w:qFormat/>
    <w:rsid w:val="00812335"/>
    <w:pPr>
      <w:spacing w:before="180" w:after="120"/>
      <w:outlineLvl w:val="2"/>
    </w:pPr>
    <w:rPr>
      <w:spacing w:val="-10"/>
      <w:kern w:val="32"/>
    </w:rPr>
  </w:style>
  <w:style w:type="paragraph" w:styleId="Heading4">
    <w:name w:val="heading 4"/>
    <w:basedOn w:val="HeadingBase"/>
    <w:next w:val="BodyText"/>
    <w:link w:val="Heading4Char"/>
    <w:qFormat/>
    <w:rsid w:val="00812335"/>
    <w:pPr>
      <w:spacing w:before="160" w:after="120"/>
      <w:outlineLvl w:val="3"/>
    </w:pPr>
    <w:rPr>
      <w:sz w:val="22"/>
    </w:rPr>
  </w:style>
  <w:style w:type="paragraph" w:styleId="Heading5">
    <w:name w:val="heading 5"/>
    <w:basedOn w:val="HeadingBase"/>
    <w:next w:val="Normal"/>
    <w:link w:val="Heading5Char"/>
    <w:qFormat/>
    <w:rsid w:val="00812335"/>
    <w:pPr>
      <w:spacing w:before="80"/>
      <w:outlineLvl w:val="4"/>
    </w:pPr>
    <w:rPr>
      <w:color w:val="918585"/>
      <w:sz w:val="20"/>
    </w:rPr>
  </w:style>
  <w:style w:type="paragraph" w:styleId="Heading6">
    <w:name w:val="heading 6"/>
    <w:basedOn w:val="HeadingBase"/>
    <w:next w:val="Normal"/>
    <w:link w:val="Heading6Char"/>
    <w:qFormat/>
    <w:rsid w:val="00812335"/>
    <w:pPr>
      <w:spacing w:before="60"/>
      <w:outlineLvl w:val="5"/>
    </w:pPr>
    <w:rPr>
      <w:color w:val="918585"/>
      <w:sz w:val="20"/>
    </w:rPr>
  </w:style>
  <w:style w:type="paragraph" w:styleId="Heading7">
    <w:name w:val="heading 7"/>
    <w:basedOn w:val="Normal"/>
    <w:next w:val="Normal"/>
    <w:link w:val="Heading7Char"/>
    <w:qFormat/>
    <w:rsid w:val="00812335"/>
    <w:pPr>
      <w:ind w:left="720"/>
      <w:outlineLvl w:val="6"/>
    </w:pPr>
    <w:rPr>
      <w:i/>
    </w:rPr>
  </w:style>
  <w:style w:type="paragraph" w:styleId="Heading8">
    <w:name w:val="heading 8"/>
    <w:basedOn w:val="Normal"/>
    <w:next w:val="Normal"/>
    <w:link w:val="Heading8Char"/>
    <w:qFormat/>
    <w:rsid w:val="00812335"/>
    <w:pPr>
      <w:ind w:left="720"/>
      <w:outlineLvl w:val="7"/>
    </w:pPr>
    <w:rPr>
      <w:i/>
    </w:rPr>
  </w:style>
  <w:style w:type="paragraph" w:styleId="Heading9">
    <w:name w:val="heading 9"/>
    <w:basedOn w:val="Normal"/>
    <w:next w:val="Normal"/>
    <w:link w:val="Heading9Char"/>
    <w:qFormat/>
    <w:rsid w:val="00812335"/>
    <w:pPr>
      <w:ind w:left="720"/>
      <w:outlineLvl w:val="8"/>
    </w:pPr>
    <w:rPr>
      <w:i/>
    </w:rPr>
  </w:style>
  <w:style w:type="character" w:default="1" w:styleId="DefaultParagraphFont">
    <w:name w:val="Default Paragraph Font"/>
    <w:uiPriority w:val="1"/>
    <w:unhideWhenUsed/>
    <w:rsid w:val="00812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335"/>
  </w:style>
  <w:style w:type="character" w:customStyle="1" w:styleId="Heading1Char">
    <w:name w:val="Heading 1 Char"/>
    <w:basedOn w:val="DefaultParagraphFont"/>
    <w:link w:val="Heading1"/>
    <w:rsid w:val="00812335"/>
    <w:rPr>
      <w:rFonts w:ascii="Times New Roman" w:eastAsia="Times New Roman" w:hAnsi="Times New Roman" w:cs="Times New Roman"/>
      <w:b/>
      <w:sz w:val="32"/>
      <w:szCs w:val="20"/>
      <w:lang w:eastAsia="en-US"/>
    </w:rPr>
  </w:style>
  <w:style w:type="paragraph" w:styleId="BodyText">
    <w:name w:val="Body Text"/>
    <w:basedOn w:val="Normal"/>
    <w:link w:val="BodyTextChar"/>
    <w:rsid w:val="00812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335"/>
    <w:rPr>
      <w:rFonts w:ascii="Times New Roman" w:eastAsia="Times New Roman" w:hAnsi="Times New Roman" w:cs="Times New Roman"/>
      <w:sz w:val="24"/>
      <w:lang w:eastAsia="en-US"/>
    </w:rPr>
  </w:style>
  <w:style w:type="paragraph" w:styleId="List">
    <w:name w:val="List"/>
    <w:basedOn w:val="BodyText"/>
    <w:next w:val="BodyText"/>
    <w:rsid w:val="00812335"/>
    <w:pPr>
      <w:tabs>
        <w:tab w:val="left" w:pos="340"/>
      </w:tabs>
      <w:spacing w:before="60" w:after="60"/>
      <w:ind w:left="340" w:hanging="340"/>
    </w:pPr>
  </w:style>
  <w:style w:type="character" w:customStyle="1" w:styleId="SpecialBold">
    <w:name w:val="Special Bold"/>
    <w:basedOn w:val="DefaultParagraphFont"/>
    <w:rsid w:val="00812335"/>
    <w:rPr>
      <w:b/>
      <w:spacing w:val="0"/>
    </w:rPr>
  </w:style>
  <w:style w:type="character" w:styleId="Emphasis">
    <w:name w:val="Emphasis"/>
    <w:basedOn w:val="DefaultParagraphFont"/>
    <w:qFormat/>
    <w:rsid w:val="00812335"/>
    <w:rPr>
      <w:i/>
    </w:rPr>
  </w:style>
  <w:style w:type="paragraph" w:customStyle="1" w:styleId="SuperHeading">
    <w:name w:val="SuperHeading"/>
    <w:basedOn w:val="Normal"/>
    <w:rsid w:val="00812335"/>
    <w:pPr>
      <w:spacing w:before="240" w:after="120"/>
      <w:outlineLvl w:val="0"/>
    </w:pPr>
    <w:rPr>
      <w:rFonts w:ascii="Times New Roman" w:hAnsi="Times New Roman"/>
      <w:b/>
      <w:sz w:val="32"/>
    </w:rPr>
  </w:style>
  <w:style w:type="paragraph" w:customStyle="1" w:styleId="AllowPageBreak">
    <w:name w:val="AllowPageBreak"/>
    <w:rsid w:val="008123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2335"/>
    <w:pPr>
      <w:tabs>
        <w:tab w:val="left" w:pos="680"/>
      </w:tabs>
      <w:spacing w:before="60" w:after="60"/>
      <w:ind w:left="680" w:hanging="340"/>
    </w:pPr>
  </w:style>
  <w:style w:type="character" w:customStyle="1" w:styleId="Heading2Char">
    <w:name w:val="Heading 2 Char"/>
    <w:basedOn w:val="DefaultParagraphFont"/>
    <w:link w:val="Heading2"/>
    <w:rsid w:val="00812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335"/>
    <w:rPr>
      <w:rFonts w:ascii="Courier New" w:eastAsia="Times New Roman" w:hAnsi="Courier New" w:cs="Times New Roman"/>
      <w:i/>
      <w:szCs w:val="20"/>
      <w:lang w:eastAsia="en-US"/>
    </w:rPr>
  </w:style>
  <w:style w:type="paragraph" w:customStyle="1" w:styleId="HeadingBase">
    <w:name w:val="Heading Base"/>
    <w:rsid w:val="00812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335"/>
    <w:pPr>
      <w:tabs>
        <w:tab w:val="right" w:leader="dot" w:pos="9072"/>
      </w:tabs>
      <w:ind w:left="567"/>
    </w:pPr>
    <w:rPr>
      <w:szCs w:val="22"/>
    </w:rPr>
  </w:style>
  <w:style w:type="paragraph" w:customStyle="1" w:styleId="TOCBase">
    <w:name w:val="TOC Base"/>
    <w:rsid w:val="00812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335"/>
    <w:pPr>
      <w:tabs>
        <w:tab w:val="right" w:leader="dot" w:pos="9072"/>
      </w:tabs>
      <w:spacing w:before="40" w:after="40"/>
      <w:ind w:left="284"/>
    </w:pPr>
    <w:rPr>
      <w:rFonts w:ascii="Times New Roman" w:hAnsi="Times New Roman"/>
    </w:rPr>
  </w:style>
  <w:style w:type="paragraph" w:styleId="TOC1">
    <w:name w:val="toc 1"/>
    <w:basedOn w:val="TOCBase"/>
    <w:next w:val="Normal"/>
    <w:rsid w:val="00812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335"/>
    <w:rPr>
      <w:rFonts w:ascii="Times New Roman" w:eastAsia="Times New Roman" w:hAnsi="Times New Roman" w:cs="Times New Roman"/>
      <w:sz w:val="16"/>
      <w:lang w:eastAsia="en-US"/>
    </w:rPr>
  </w:style>
  <w:style w:type="paragraph" w:styleId="Title">
    <w:name w:val="Title"/>
    <w:basedOn w:val="HeadingBase"/>
    <w:link w:val="TitleChar"/>
    <w:qFormat/>
    <w:rsid w:val="00812335"/>
    <w:pPr>
      <w:spacing w:before="5040"/>
      <w:jc w:val="center"/>
    </w:pPr>
    <w:rPr>
      <w:sz w:val="48"/>
      <w:szCs w:val="72"/>
      <w:lang w:val="en-US"/>
    </w:rPr>
  </w:style>
  <w:style w:type="character" w:customStyle="1" w:styleId="TitleChar">
    <w:name w:val="Title Char"/>
    <w:basedOn w:val="DefaultParagraphFont"/>
    <w:link w:val="Title"/>
    <w:rsid w:val="00812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335"/>
    <w:pPr>
      <w:tabs>
        <w:tab w:val="left" w:pos="3600"/>
        <w:tab w:val="left" w:pos="3958"/>
      </w:tabs>
    </w:pPr>
  </w:style>
  <w:style w:type="paragraph" w:styleId="ListBullet">
    <w:name w:val="List Bullet"/>
    <w:basedOn w:val="List"/>
    <w:rsid w:val="00812335"/>
    <w:pPr>
      <w:numPr>
        <w:numId w:val="10"/>
      </w:numPr>
      <w:tabs>
        <w:tab w:val="clear" w:pos="340"/>
      </w:tabs>
      <w:spacing w:before="40" w:after="40"/>
    </w:pPr>
  </w:style>
  <w:style w:type="paragraph" w:customStyle="1" w:styleId="Note">
    <w:name w:val="Note"/>
    <w:basedOn w:val="BodyText"/>
    <w:rsid w:val="00812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335"/>
    <w:pPr>
      <w:framePr w:wrap="auto" w:hAnchor="text" w:y="6049"/>
    </w:pPr>
    <w:rPr>
      <w:color w:val="000000"/>
      <w:sz w:val="40"/>
    </w:rPr>
  </w:style>
  <w:style w:type="paragraph" w:customStyle="1" w:styleId="TOCTitle">
    <w:name w:val="TOCTitle"/>
    <w:basedOn w:val="Heading1"/>
    <w:rsid w:val="00812335"/>
    <w:pPr>
      <w:spacing w:after="240"/>
      <w:jc w:val="center"/>
      <w:outlineLvl w:val="9"/>
    </w:pPr>
    <w:rPr>
      <w:caps/>
    </w:rPr>
  </w:style>
  <w:style w:type="paragraph" w:customStyle="1" w:styleId="Version">
    <w:name w:val="Version"/>
    <w:rsid w:val="008123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335"/>
    <w:pPr>
      <w:numPr>
        <w:numId w:val="11"/>
      </w:numPr>
      <w:tabs>
        <w:tab w:val="clear" w:pos="680"/>
      </w:tabs>
    </w:pPr>
  </w:style>
  <w:style w:type="paragraph" w:styleId="Index1">
    <w:name w:val="index 1"/>
    <w:basedOn w:val="Normal"/>
    <w:next w:val="Normal"/>
    <w:semiHidden/>
    <w:rsid w:val="00812335"/>
    <w:pPr>
      <w:keepNext w:val="0"/>
      <w:tabs>
        <w:tab w:val="right" w:pos="4176"/>
      </w:tabs>
      <w:ind w:left="198" w:hanging="198"/>
    </w:pPr>
    <w:rPr>
      <w:rFonts w:ascii="Garamond" w:hAnsi="Garamond"/>
    </w:rPr>
  </w:style>
  <w:style w:type="paragraph" w:styleId="IndexHeading">
    <w:name w:val="index heading"/>
    <w:basedOn w:val="Normal"/>
    <w:next w:val="Index1"/>
    <w:semiHidden/>
    <w:rsid w:val="00812335"/>
    <w:pPr>
      <w:spacing w:before="120" w:after="120"/>
    </w:pPr>
    <w:rPr>
      <w:rFonts w:ascii="Arial" w:hAnsi="Arial"/>
      <w:b/>
      <w:color w:val="918585"/>
      <w:sz w:val="24"/>
    </w:rPr>
  </w:style>
  <w:style w:type="paragraph" w:styleId="Header">
    <w:name w:val="header"/>
    <w:basedOn w:val="Normal"/>
    <w:link w:val="HeaderChar"/>
    <w:rsid w:val="00812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335"/>
    <w:rPr>
      <w:rFonts w:ascii="Times New Roman" w:eastAsia="Times New Roman" w:hAnsi="Times New Roman" w:cs="Times New Roman"/>
      <w:sz w:val="16"/>
      <w:szCs w:val="20"/>
      <w:lang w:val="en-GB" w:eastAsia="en-US"/>
    </w:rPr>
  </w:style>
  <w:style w:type="paragraph" w:customStyle="1" w:styleId="Chapter">
    <w:name w:val="Chapter"/>
    <w:basedOn w:val="Normal"/>
    <w:rsid w:val="00812335"/>
    <w:pPr>
      <w:spacing w:before="240"/>
    </w:pPr>
    <w:rPr>
      <w:rFonts w:ascii="Times New Roman" w:hAnsi="Times New Roman"/>
      <w:smallCaps/>
      <w:spacing w:val="80"/>
      <w:sz w:val="28"/>
    </w:rPr>
  </w:style>
  <w:style w:type="paragraph" w:customStyle="1" w:styleId="InChapter">
    <w:name w:val="InChapter"/>
    <w:basedOn w:val="Heading3"/>
    <w:rsid w:val="00812335"/>
    <w:pPr>
      <w:spacing w:after="240"/>
      <w:outlineLvl w:val="9"/>
    </w:pPr>
    <w:rPr>
      <w:noProof/>
    </w:rPr>
  </w:style>
  <w:style w:type="paragraph" w:styleId="Index2">
    <w:name w:val="index 2"/>
    <w:basedOn w:val="Normal"/>
    <w:next w:val="Normal"/>
    <w:semiHidden/>
    <w:rsid w:val="00812335"/>
    <w:pPr>
      <w:tabs>
        <w:tab w:val="right" w:pos="4176"/>
      </w:tabs>
      <w:ind w:left="568" w:hanging="284"/>
    </w:pPr>
    <w:rPr>
      <w:rFonts w:ascii="Garamond" w:hAnsi="Garamond"/>
    </w:rPr>
  </w:style>
  <w:style w:type="paragraph" w:customStyle="1" w:styleId="Byline">
    <w:name w:val="Byline"/>
    <w:rsid w:val="00812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335"/>
    <w:pPr>
      <w:tabs>
        <w:tab w:val="clear" w:pos="3600"/>
        <w:tab w:val="clear" w:pos="3958"/>
      </w:tabs>
      <w:jc w:val="right"/>
    </w:pPr>
  </w:style>
  <w:style w:type="paragraph" w:styleId="Caption">
    <w:name w:val="caption"/>
    <w:basedOn w:val="BodyText"/>
    <w:next w:val="Normal"/>
    <w:qFormat/>
    <w:rsid w:val="00812335"/>
    <w:pPr>
      <w:framePr w:w="2268" w:hSpace="181" w:vSpace="181" w:wrap="around" w:vAnchor="text" w:hAnchor="page" w:x="1135" w:y="285" w:anchorLock="1"/>
    </w:pPr>
    <w:rPr>
      <w:i/>
    </w:rPr>
  </w:style>
  <w:style w:type="paragraph" w:customStyle="1" w:styleId="MiniTOCTitle">
    <w:name w:val="MiniTOCTitle"/>
    <w:basedOn w:val="Heading4"/>
    <w:rsid w:val="00812335"/>
    <w:pPr>
      <w:spacing w:before="240"/>
      <w:outlineLvl w:val="9"/>
    </w:pPr>
    <w:rPr>
      <w:noProof/>
      <w:sz w:val="24"/>
    </w:rPr>
  </w:style>
  <w:style w:type="paragraph" w:customStyle="1" w:styleId="MiniTOCItem">
    <w:name w:val="MiniTOCItem"/>
    <w:basedOn w:val="ListBullet"/>
    <w:rsid w:val="00812335"/>
    <w:pPr>
      <w:numPr>
        <w:numId w:val="0"/>
      </w:numPr>
      <w:tabs>
        <w:tab w:val="right" w:leader="dot" w:pos="6521"/>
      </w:tabs>
      <w:spacing w:before="0" w:after="0"/>
    </w:pPr>
  </w:style>
  <w:style w:type="paragraph" w:customStyle="1" w:styleId="TOFTitle">
    <w:name w:val="TOFTitle"/>
    <w:basedOn w:val="TOCTitle"/>
    <w:rsid w:val="00812335"/>
  </w:style>
  <w:style w:type="paragraph" w:styleId="TableofFigures">
    <w:name w:val="table of figures"/>
    <w:basedOn w:val="Normal"/>
    <w:next w:val="Normal"/>
    <w:semiHidden/>
    <w:rsid w:val="00812335"/>
    <w:pPr>
      <w:tabs>
        <w:tab w:val="right" w:leader="dot" w:pos="9072"/>
      </w:tabs>
      <w:ind w:left="970" w:hanging="403"/>
    </w:pPr>
    <w:rPr>
      <w:rFonts w:ascii="Times New Roman" w:hAnsi="Times New Roman"/>
      <w:b/>
    </w:rPr>
  </w:style>
  <w:style w:type="paragraph" w:styleId="ListNumber">
    <w:name w:val="List Number"/>
    <w:basedOn w:val="List"/>
    <w:rsid w:val="00812335"/>
    <w:pPr>
      <w:numPr>
        <w:numId w:val="13"/>
      </w:numPr>
      <w:tabs>
        <w:tab w:val="clear" w:pos="340"/>
      </w:tabs>
    </w:pPr>
  </w:style>
  <w:style w:type="character" w:customStyle="1" w:styleId="WingdingSymbols">
    <w:name w:val="Wingding Symbols"/>
    <w:rsid w:val="00812335"/>
    <w:rPr>
      <w:rFonts w:ascii="Wingdings" w:hAnsi="Wingdings"/>
    </w:rPr>
  </w:style>
  <w:style w:type="paragraph" w:customStyle="1" w:styleId="TableHeading">
    <w:name w:val="Table Heading"/>
    <w:basedOn w:val="HeadingBase"/>
    <w:rsid w:val="00812335"/>
    <w:pPr>
      <w:keepLines/>
      <w:pBdr>
        <w:bottom w:val="single" w:sz="6" w:space="1" w:color="918585"/>
      </w:pBdr>
      <w:spacing w:before="240"/>
    </w:pPr>
  </w:style>
  <w:style w:type="character" w:customStyle="1" w:styleId="HotSpot">
    <w:name w:val="HotSpot"/>
    <w:rsid w:val="00812335"/>
    <w:rPr>
      <w:color w:val="0033CC"/>
      <w:u w:val="none"/>
    </w:rPr>
  </w:style>
  <w:style w:type="paragraph" w:customStyle="1" w:styleId="BodyTextRight">
    <w:name w:val="Body Text Right"/>
    <w:basedOn w:val="BodyText"/>
    <w:rsid w:val="00812335"/>
    <w:pPr>
      <w:spacing w:before="0" w:after="0"/>
      <w:jc w:val="right"/>
    </w:pPr>
  </w:style>
  <w:style w:type="paragraph" w:styleId="Index3">
    <w:name w:val="index 3"/>
    <w:basedOn w:val="ListNumber2"/>
    <w:next w:val="Normal"/>
    <w:semiHidden/>
    <w:rsid w:val="00812335"/>
    <w:pPr>
      <w:numPr>
        <w:numId w:val="0"/>
      </w:numPr>
      <w:tabs>
        <w:tab w:val="right" w:leader="dot" w:pos="4176"/>
      </w:tabs>
    </w:pPr>
  </w:style>
  <w:style w:type="paragraph" w:styleId="ListNumber2">
    <w:name w:val="List Number 2"/>
    <w:basedOn w:val="List2"/>
    <w:rsid w:val="00812335"/>
    <w:pPr>
      <w:numPr>
        <w:numId w:val="8"/>
      </w:numPr>
      <w:tabs>
        <w:tab w:val="clear" w:pos="1060"/>
      </w:tabs>
    </w:pPr>
  </w:style>
  <w:style w:type="paragraph" w:customStyle="1" w:styleId="MarginNote">
    <w:name w:val="Margin Note"/>
    <w:basedOn w:val="BodyText"/>
    <w:rsid w:val="00812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335"/>
    <w:rPr>
      <w:sz w:val="32"/>
    </w:rPr>
  </w:style>
  <w:style w:type="paragraph" w:customStyle="1" w:styleId="HeadingProcedure">
    <w:name w:val="Heading Procedure"/>
    <w:basedOn w:val="HeadingBase"/>
    <w:next w:val="Normal"/>
    <w:rsid w:val="00812335"/>
    <w:pPr>
      <w:tabs>
        <w:tab w:val="left" w:pos="0"/>
      </w:tabs>
      <w:spacing w:before="120" w:after="60"/>
    </w:pPr>
    <w:rPr>
      <w:i/>
      <w:color w:val="918585"/>
      <w:sz w:val="22"/>
    </w:rPr>
  </w:style>
  <w:style w:type="paragraph" w:customStyle="1" w:styleId="TableBodyText">
    <w:name w:val="Table Body Text"/>
    <w:basedOn w:val="BodyText"/>
    <w:rsid w:val="00812335"/>
    <w:pPr>
      <w:spacing w:before="60" w:after="60"/>
    </w:pPr>
  </w:style>
  <w:style w:type="paragraph" w:styleId="ListContinue">
    <w:name w:val="List Continue"/>
    <w:basedOn w:val="List"/>
    <w:rsid w:val="00812335"/>
    <w:pPr>
      <w:ind w:firstLine="0"/>
    </w:pPr>
  </w:style>
  <w:style w:type="paragraph" w:customStyle="1" w:styleId="ListNote">
    <w:name w:val="List Note"/>
    <w:basedOn w:val="List"/>
    <w:rsid w:val="00812335"/>
    <w:pPr>
      <w:pBdr>
        <w:top w:val="single" w:sz="6" w:space="2" w:color="918585"/>
        <w:bottom w:val="single" w:sz="6" w:space="2" w:color="918585"/>
      </w:pBdr>
      <w:tabs>
        <w:tab w:val="left" w:pos="1021"/>
      </w:tabs>
      <w:ind w:firstLine="0"/>
    </w:pPr>
  </w:style>
  <w:style w:type="paragraph" w:customStyle="1" w:styleId="Warning">
    <w:name w:val="Warning"/>
    <w:basedOn w:val="BodyText"/>
    <w:rsid w:val="00812335"/>
    <w:pPr>
      <w:shd w:val="clear" w:color="auto" w:fill="D9D9D9"/>
      <w:tabs>
        <w:tab w:val="left" w:pos="992"/>
      </w:tabs>
      <w:ind w:left="119" w:right="119"/>
    </w:pPr>
    <w:rPr>
      <w:sz w:val="20"/>
    </w:rPr>
  </w:style>
  <w:style w:type="paragraph" w:customStyle="1" w:styleId="MarginIcons">
    <w:name w:val="Margin Icons"/>
    <w:basedOn w:val="BodyText"/>
    <w:rsid w:val="00812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335"/>
    <w:rPr>
      <w:rFonts w:ascii="Courier New" w:hAnsi="Courier New"/>
    </w:rPr>
  </w:style>
  <w:style w:type="paragraph" w:customStyle="1" w:styleId="NoteBullet">
    <w:name w:val="Note Bullet"/>
    <w:basedOn w:val="Note"/>
    <w:rsid w:val="00812335"/>
    <w:pPr>
      <w:tabs>
        <w:tab w:val="clear" w:pos="680"/>
      </w:tabs>
      <w:spacing w:before="60" w:after="60"/>
    </w:pPr>
  </w:style>
  <w:style w:type="paragraph" w:customStyle="1" w:styleId="SubHeading2">
    <w:name w:val="SubHeading2"/>
    <w:basedOn w:val="HeadingBase"/>
    <w:rsid w:val="00812335"/>
    <w:pPr>
      <w:spacing w:before="240" w:after="60"/>
    </w:pPr>
    <w:rPr>
      <w:sz w:val="20"/>
    </w:rPr>
  </w:style>
  <w:style w:type="paragraph" w:customStyle="1" w:styleId="SubHeading1">
    <w:name w:val="SubHeading1"/>
    <w:basedOn w:val="HeadingBase"/>
    <w:rsid w:val="00812335"/>
    <w:pPr>
      <w:spacing w:before="240" w:after="60"/>
    </w:pPr>
    <w:rPr>
      <w:color w:val="918585"/>
      <w:sz w:val="22"/>
    </w:rPr>
  </w:style>
  <w:style w:type="paragraph" w:customStyle="1" w:styleId="SideHeading">
    <w:name w:val="Side Heading"/>
    <w:basedOn w:val="HeadingBase"/>
    <w:rsid w:val="00812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335"/>
    <w:pPr>
      <w:numPr>
        <w:numId w:val="9"/>
      </w:numPr>
    </w:pPr>
  </w:style>
  <w:style w:type="paragraph" w:styleId="PlainText">
    <w:name w:val="Plain Text"/>
    <w:basedOn w:val="Normal"/>
    <w:link w:val="PlainTextChar"/>
    <w:rsid w:val="00812335"/>
    <w:rPr>
      <w:sz w:val="20"/>
    </w:rPr>
  </w:style>
  <w:style w:type="character" w:customStyle="1" w:styleId="PlainTextChar">
    <w:name w:val="Plain Text Char"/>
    <w:basedOn w:val="DefaultParagraphFont"/>
    <w:link w:val="PlainText"/>
    <w:rsid w:val="00812335"/>
    <w:rPr>
      <w:rFonts w:ascii="Courier New" w:eastAsia="Times New Roman" w:hAnsi="Courier New" w:cs="Times New Roman"/>
      <w:sz w:val="20"/>
      <w:szCs w:val="20"/>
      <w:lang w:eastAsia="en-US"/>
    </w:rPr>
  </w:style>
  <w:style w:type="character" w:customStyle="1" w:styleId="MenuOption">
    <w:name w:val="Menu Option"/>
    <w:basedOn w:val="DefaultParagraphFont"/>
    <w:rsid w:val="00812335"/>
    <w:rPr>
      <w:b/>
      <w:smallCaps/>
    </w:rPr>
  </w:style>
  <w:style w:type="paragraph" w:customStyle="1" w:styleId="TableListNumber">
    <w:name w:val="Table List Number"/>
    <w:basedOn w:val="ListNumber"/>
    <w:rsid w:val="00812335"/>
    <w:pPr>
      <w:numPr>
        <w:numId w:val="0"/>
      </w:numPr>
    </w:pPr>
  </w:style>
  <w:style w:type="paragraph" w:styleId="TOC4">
    <w:name w:val="toc 4"/>
    <w:basedOn w:val="TOCBase"/>
    <w:next w:val="Normal"/>
    <w:semiHidden/>
    <w:rsid w:val="00812335"/>
    <w:pPr>
      <w:tabs>
        <w:tab w:val="right" w:leader="dot" w:pos="9071"/>
      </w:tabs>
      <w:ind w:left="1701"/>
    </w:pPr>
  </w:style>
  <w:style w:type="paragraph" w:customStyle="1" w:styleId="ListAlpha">
    <w:name w:val="List Alpha"/>
    <w:basedOn w:val="List"/>
    <w:rsid w:val="00812335"/>
    <w:pPr>
      <w:numPr>
        <w:numId w:val="7"/>
      </w:numPr>
    </w:pPr>
  </w:style>
  <w:style w:type="paragraph" w:customStyle="1" w:styleId="ListAlpha2">
    <w:name w:val="List Alpha 2"/>
    <w:basedOn w:val="List2"/>
    <w:rsid w:val="00812335"/>
    <w:pPr>
      <w:numPr>
        <w:numId w:val="6"/>
      </w:numPr>
    </w:pPr>
  </w:style>
  <w:style w:type="paragraph" w:styleId="List3">
    <w:name w:val="List 3"/>
    <w:basedOn w:val="BodyText"/>
    <w:rsid w:val="00812335"/>
    <w:pPr>
      <w:tabs>
        <w:tab w:val="left" w:pos="1021"/>
      </w:tabs>
      <w:spacing w:before="60" w:after="60"/>
      <w:ind w:left="1020" w:hanging="340"/>
    </w:pPr>
  </w:style>
  <w:style w:type="paragraph" w:styleId="List4">
    <w:name w:val="List 4"/>
    <w:basedOn w:val="BodyText"/>
    <w:rsid w:val="00812335"/>
    <w:pPr>
      <w:tabs>
        <w:tab w:val="left" w:pos="1361"/>
      </w:tabs>
      <w:spacing w:before="60" w:after="60"/>
      <w:ind w:left="1361" w:hanging="340"/>
    </w:pPr>
  </w:style>
  <w:style w:type="paragraph" w:styleId="List5">
    <w:name w:val="List 5"/>
    <w:basedOn w:val="BodyText"/>
    <w:rsid w:val="00812335"/>
    <w:pPr>
      <w:tabs>
        <w:tab w:val="left" w:pos="1701"/>
      </w:tabs>
      <w:spacing w:before="60" w:after="60"/>
      <w:ind w:left="1701" w:hanging="340"/>
    </w:pPr>
  </w:style>
  <w:style w:type="paragraph" w:styleId="ListBullet3">
    <w:name w:val="List Bullet 3"/>
    <w:basedOn w:val="List3"/>
    <w:rsid w:val="00812335"/>
    <w:pPr>
      <w:numPr>
        <w:numId w:val="12"/>
      </w:numPr>
      <w:tabs>
        <w:tab w:val="clear" w:pos="1021"/>
      </w:tabs>
      <w:ind w:left="1037" w:hanging="357"/>
    </w:pPr>
  </w:style>
  <w:style w:type="paragraph" w:styleId="ListBullet4">
    <w:name w:val="List Bullet 4"/>
    <w:basedOn w:val="List4"/>
    <w:rsid w:val="00812335"/>
    <w:pPr>
      <w:numPr>
        <w:numId w:val="1"/>
      </w:numPr>
      <w:tabs>
        <w:tab w:val="clear" w:pos="1361"/>
      </w:tabs>
    </w:pPr>
  </w:style>
  <w:style w:type="paragraph" w:styleId="ListBullet5">
    <w:name w:val="List Bullet 5"/>
    <w:basedOn w:val="List5"/>
    <w:rsid w:val="00812335"/>
    <w:pPr>
      <w:numPr>
        <w:numId w:val="2"/>
      </w:numPr>
    </w:pPr>
  </w:style>
  <w:style w:type="paragraph" w:styleId="ListContinue2">
    <w:name w:val="List Continue 2"/>
    <w:basedOn w:val="List2"/>
    <w:rsid w:val="00812335"/>
    <w:pPr>
      <w:ind w:firstLine="0"/>
    </w:pPr>
  </w:style>
  <w:style w:type="paragraph" w:styleId="ListContinue3">
    <w:name w:val="List Continue 3"/>
    <w:basedOn w:val="List3"/>
    <w:rsid w:val="00812335"/>
    <w:pPr>
      <w:ind w:left="1021" w:firstLine="0"/>
    </w:pPr>
  </w:style>
  <w:style w:type="paragraph" w:styleId="ListContinue4">
    <w:name w:val="List Continue 4"/>
    <w:basedOn w:val="List4"/>
    <w:rsid w:val="00812335"/>
    <w:pPr>
      <w:ind w:firstLine="0"/>
    </w:pPr>
  </w:style>
  <w:style w:type="paragraph" w:styleId="ListContinue5">
    <w:name w:val="List Continue 5"/>
    <w:basedOn w:val="List5"/>
    <w:rsid w:val="00812335"/>
    <w:pPr>
      <w:ind w:firstLine="0"/>
    </w:pPr>
  </w:style>
  <w:style w:type="paragraph" w:styleId="ListNumber3">
    <w:name w:val="List Number 3"/>
    <w:basedOn w:val="List3"/>
    <w:rsid w:val="00812335"/>
    <w:pPr>
      <w:numPr>
        <w:numId w:val="3"/>
      </w:numPr>
    </w:pPr>
  </w:style>
  <w:style w:type="paragraph" w:styleId="ListNumber4">
    <w:name w:val="List Number 4"/>
    <w:basedOn w:val="List4"/>
    <w:rsid w:val="00812335"/>
    <w:pPr>
      <w:numPr>
        <w:numId w:val="4"/>
      </w:numPr>
    </w:pPr>
  </w:style>
  <w:style w:type="paragraph" w:styleId="ListNumber5">
    <w:name w:val="List Number 5"/>
    <w:basedOn w:val="List5"/>
    <w:rsid w:val="00812335"/>
    <w:pPr>
      <w:numPr>
        <w:numId w:val="5"/>
      </w:numPr>
    </w:pPr>
  </w:style>
  <w:style w:type="paragraph" w:styleId="BlockText">
    <w:name w:val="Block Text"/>
    <w:basedOn w:val="Normal"/>
    <w:rsid w:val="00812335"/>
    <w:pPr>
      <w:spacing w:after="120"/>
      <w:ind w:left="1440" w:right="1440"/>
    </w:pPr>
  </w:style>
  <w:style w:type="character" w:customStyle="1" w:styleId="Subscript">
    <w:name w:val="Subscript"/>
    <w:basedOn w:val="DefaultParagraphFont"/>
    <w:rsid w:val="00812335"/>
    <w:rPr>
      <w:sz w:val="16"/>
      <w:vertAlign w:val="subscript"/>
    </w:rPr>
  </w:style>
  <w:style w:type="character" w:customStyle="1" w:styleId="Superscript">
    <w:name w:val="Superscript"/>
    <w:basedOn w:val="DefaultParagraphFont"/>
    <w:rsid w:val="00812335"/>
    <w:rPr>
      <w:sz w:val="16"/>
      <w:vertAlign w:val="superscript"/>
    </w:rPr>
  </w:style>
  <w:style w:type="character" w:customStyle="1" w:styleId="Symbols">
    <w:name w:val="Symbols"/>
    <w:basedOn w:val="DefaultParagraphFont"/>
    <w:rsid w:val="00812335"/>
    <w:rPr>
      <w:rFonts w:ascii="Symbol" w:hAnsi="Symbol"/>
    </w:rPr>
  </w:style>
  <w:style w:type="character" w:customStyle="1" w:styleId="MenuOptions">
    <w:name w:val="Menu Options"/>
    <w:basedOn w:val="DefaultParagraphFont"/>
    <w:rsid w:val="00812335"/>
    <w:rPr>
      <w:rFonts w:ascii="Arial Narrow" w:hAnsi="Arial Narrow"/>
      <w:smallCaps/>
    </w:rPr>
  </w:style>
  <w:style w:type="character" w:customStyle="1" w:styleId="Buttons">
    <w:name w:val="Buttons"/>
    <w:basedOn w:val="DefaultParagraphFont"/>
    <w:rsid w:val="00812335"/>
    <w:rPr>
      <w:b/>
    </w:rPr>
  </w:style>
  <w:style w:type="character" w:customStyle="1" w:styleId="Underlined">
    <w:name w:val="Underlined"/>
    <w:basedOn w:val="DefaultParagraphFont"/>
    <w:rsid w:val="00812335"/>
    <w:rPr>
      <w:u w:val="single"/>
    </w:rPr>
  </w:style>
  <w:style w:type="paragraph" w:customStyle="1" w:styleId="TableBodyTextRight">
    <w:name w:val="Table Body Text Right"/>
    <w:basedOn w:val="TableBodyText"/>
    <w:rsid w:val="00812335"/>
    <w:pPr>
      <w:widowControl w:val="0"/>
      <w:autoSpaceDE w:val="0"/>
      <w:autoSpaceDN w:val="0"/>
      <w:adjustRightInd w:val="0"/>
      <w:jc w:val="right"/>
    </w:pPr>
    <w:rPr>
      <w:rFonts w:cs="Arial"/>
      <w:szCs w:val="18"/>
    </w:rPr>
  </w:style>
  <w:style w:type="paragraph" w:customStyle="1" w:styleId="CopyrightText">
    <w:name w:val="Copyright Text"/>
    <w:basedOn w:val="BodyText"/>
    <w:rsid w:val="00812335"/>
    <w:rPr>
      <w:sz w:val="18"/>
    </w:rPr>
  </w:style>
  <w:style w:type="paragraph" w:customStyle="1" w:styleId="BodySmallRight">
    <w:name w:val="Body Small Right"/>
    <w:basedOn w:val="BodyTextRight"/>
    <w:rsid w:val="00812335"/>
    <w:rPr>
      <w:sz w:val="18"/>
      <w:szCs w:val="18"/>
    </w:rPr>
  </w:style>
  <w:style w:type="paragraph" w:customStyle="1" w:styleId="MarginEdition">
    <w:name w:val="Margin Edition"/>
    <w:basedOn w:val="MarginNote"/>
    <w:rsid w:val="00812335"/>
    <w:pPr>
      <w:spacing w:before="0" w:after="0"/>
    </w:pPr>
    <w:rPr>
      <w:rFonts w:ascii="Times New Roman" w:hAnsi="Times New Roman"/>
      <w:color w:val="999999"/>
    </w:rPr>
  </w:style>
  <w:style w:type="paragraph" w:customStyle="1" w:styleId="Spacer">
    <w:name w:val="Spacer"/>
    <w:basedOn w:val="Normal"/>
    <w:rsid w:val="00812335"/>
    <w:rPr>
      <w:sz w:val="2"/>
      <w:szCs w:val="2"/>
    </w:rPr>
  </w:style>
  <w:style w:type="character" w:customStyle="1" w:styleId="Small">
    <w:name w:val="Small"/>
    <w:basedOn w:val="DefaultParagraphFont"/>
    <w:rsid w:val="00812335"/>
    <w:rPr>
      <w:sz w:val="16"/>
    </w:rPr>
  </w:style>
  <w:style w:type="paragraph" w:customStyle="1" w:styleId="WideTable">
    <w:name w:val="Wide Table"/>
    <w:basedOn w:val="Normal"/>
    <w:rsid w:val="00812335"/>
    <w:pPr>
      <w:ind w:left="-1418"/>
    </w:pPr>
    <w:rPr>
      <w:sz w:val="2"/>
      <w:szCs w:val="2"/>
    </w:rPr>
  </w:style>
  <w:style w:type="character" w:styleId="PageNumber">
    <w:name w:val="page number"/>
    <w:basedOn w:val="DefaultParagraphFont"/>
    <w:rsid w:val="00812335"/>
  </w:style>
  <w:style w:type="paragraph" w:styleId="Quote">
    <w:name w:val="Quote"/>
    <w:basedOn w:val="Heading1"/>
    <w:link w:val="QuoteChar"/>
    <w:qFormat/>
    <w:rsid w:val="00812335"/>
    <w:rPr>
      <w:b w:val="0"/>
      <w:sz w:val="72"/>
      <w:szCs w:val="72"/>
      <w:lang w:val="en-NZ"/>
    </w:rPr>
  </w:style>
  <w:style w:type="character" w:customStyle="1" w:styleId="QuoteChar">
    <w:name w:val="Quote Char"/>
    <w:basedOn w:val="DefaultParagraphFont"/>
    <w:link w:val="Quote"/>
    <w:rsid w:val="00812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335"/>
    <w:pPr>
      <w:pageBreakBefore/>
    </w:pPr>
  </w:style>
  <w:style w:type="paragraph" w:customStyle="1" w:styleId="Border">
    <w:name w:val="Border"/>
    <w:basedOn w:val="Normal"/>
    <w:qFormat/>
    <w:rsid w:val="00812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335"/>
    <w:rPr>
      <w:b/>
      <w:bCs/>
      <w:i/>
      <w:iCs/>
      <w:color w:val="auto"/>
    </w:rPr>
  </w:style>
  <w:style w:type="paragraph" w:styleId="IntenseQuote">
    <w:name w:val="Intense Quote"/>
    <w:basedOn w:val="Normal"/>
    <w:next w:val="Normal"/>
    <w:link w:val="IntenseQuoteChar"/>
    <w:uiPriority w:val="30"/>
    <w:qFormat/>
    <w:rsid w:val="00812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335"/>
    <w:rPr>
      <w:smallCaps/>
      <w:color w:val="auto"/>
      <w:u w:val="single"/>
    </w:rPr>
  </w:style>
  <w:style w:type="character" w:styleId="IntenseReference">
    <w:name w:val="Intense Reference"/>
    <w:basedOn w:val="DefaultParagraphFont"/>
    <w:uiPriority w:val="32"/>
    <w:qFormat/>
    <w:rsid w:val="00812335"/>
    <w:rPr>
      <w:b/>
      <w:bCs/>
      <w:smallCaps/>
      <w:color w:val="auto"/>
      <w:spacing w:val="5"/>
      <w:u w:val="single"/>
    </w:rPr>
  </w:style>
  <w:style w:type="paragraph" w:customStyle="1" w:styleId="2ColumnHeading">
    <w:name w:val="2Column Heading"/>
    <w:basedOn w:val="BodyText"/>
    <w:qFormat/>
    <w:rsid w:val="00812335"/>
    <w:pPr>
      <w:spacing w:after="60"/>
      <w:ind w:left="-2268"/>
    </w:pPr>
    <w:rPr>
      <w:b/>
    </w:rPr>
  </w:style>
  <w:style w:type="paragraph" w:customStyle="1" w:styleId="Heading1TOC">
    <w:name w:val="Heading1 TOC"/>
    <w:basedOn w:val="Normal"/>
    <w:qFormat/>
    <w:rsid w:val="00812335"/>
    <w:pPr>
      <w:spacing w:before="240" w:after="120"/>
    </w:pPr>
    <w:rPr>
      <w:rFonts w:ascii="Times New Roman" w:hAnsi="Times New Roman"/>
      <w:b/>
      <w:sz w:val="32"/>
    </w:rPr>
  </w:style>
  <w:style w:type="paragraph" w:customStyle="1" w:styleId="Heading2TOC">
    <w:name w:val="Heading2 TOC"/>
    <w:basedOn w:val="Normal"/>
    <w:qFormat/>
    <w:rsid w:val="00812335"/>
    <w:pPr>
      <w:spacing w:before="240" w:after="60"/>
    </w:pPr>
    <w:rPr>
      <w:rFonts w:ascii="Times New Roman" w:hAnsi="Times New Roman"/>
      <w:b/>
      <w:sz w:val="28"/>
    </w:rPr>
  </w:style>
  <w:style w:type="character" w:customStyle="1" w:styleId="Underline">
    <w:name w:val="Underline"/>
    <w:basedOn w:val="DefaultParagraphFont"/>
    <w:qFormat/>
    <w:rsid w:val="00812335"/>
    <w:rPr>
      <w:u w:val="single"/>
    </w:rPr>
  </w:style>
  <w:style w:type="character" w:customStyle="1" w:styleId="BoldandItalics">
    <w:name w:val="Bold and Italics"/>
    <w:qFormat/>
    <w:rsid w:val="00812335"/>
    <w:rPr>
      <w:b/>
      <w:i/>
      <w:u w:val="none"/>
    </w:rPr>
  </w:style>
  <w:style w:type="paragraph" w:styleId="BalloonText">
    <w:name w:val="Balloon Text"/>
    <w:basedOn w:val="Normal"/>
    <w:link w:val="BalloonTextChar"/>
    <w:rsid w:val="00812335"/>
    <w:rPr>
      <w:rFonts w:ascii="Tahoma" w:hAnsi="Tahoma" w:cs="Tahoma"/>
      <w:sz w:val="16"/>
      <w:szCs w:val="16"/>
    </w:rPr>
  </w:style>
  <w:style w:type="character" w:customStyle="1" w:styleId="BalloonTextChar">
    <w:name w:val="Balloon Text Char"/>
    <w:basedOn w:val="DefaultParagraphFont"/>
    <w:link w:val="BalloonText"/>
    <w:rsid w:val="00812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335"/>
    <w:rPr>
      <w:b/>
      <w:color w:val="660033"/>
      <w:spacing w:val="0"/>
    </w:rPr>
  </w:style>
  <w:style w:type="paragraph" w:customStyle="1" w:styleId="Nameditemlist">
    <w:name w:val="Named item list"/>
    <w:basedOn w:val="BodyText"/>
    <w:qFormat/>
    <w:rsid w:val="00812335"/>
    <w:pPr>
      <w:tabs>
        <w:tab w:val="left" w:pos="2835"/>
      </w:tabs>
      <w:ind w:left="2835" w:hanging="2835"/>
    </w:pPr>
  </w:style>
  <w:style w:type="paragraph" w:customStyle="1" w:styleId="BodyTextnopadding">
    <w:name w:val="Body Text no padding"/>
    <w:basedOn w:val="BodyText"/>
    <w:qFormat/>
    <w:rsid w:val="00812335"/>
    <w:pPr>
      <w:spacing w:before="0" w:after="0"/>
    </w:pPr>
  </w:style>
  <w:style w:type="paragraph" w:customStyle="1" w:styleId="BodyTextBold">
    <w:name w:val="Body Text Bold"/>
    <w:basedOn w:val="BodyText"/>
    <w:qFormat/>
    <w:rsid w:val="00812335"/>
    <w:rPr>
      <w:b/>
    </w:rPr>
  </w:style>
  <w:style w:type="character" w:styleId="Hyperlink">
    <w:name w:val="Hyperlink"/>
    <w:basedOn w:val="DefaultParagraphFont"/>
    <w:uiPriority w:val="99"/>
    <w:unhideWhenUsed/>
    <w:rsid w:val="00F41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4948</Characters>
  <Application>Microsoft Office Word</Application>
  <DocSecurity>0</DocSecurity>
  <Lines>141</Lines>
  <Paragraphs>79</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HLTAMB001 Follow procedures for routine safe removal of patient</dc:title>
  <dc:subject>Approved</dc:subject>
  <dc:creator>HumanAbility</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