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FA8" w:rsidP="00DA4FA8">
      <w:pPr>
        <w:pStyle w:val="Title"/>
      </w:pPr>
      <w:r>
        <w:fldChar w:fldCharType="begin"/>
      </w:r>
      <w:r>
        <w:instrText xml:space="preserve"> TITLE   \* MERGEFORMAT </w:instrText>
      </w:r>
      <w:r>
        <w:fldChar w:fldCharType="separate"/>
      </w:r>
      <w:r>
        <w:t>HLTAID013 Provide First Aid in remote or isolated site</w:t>
      </w:r>
      <w:r>
        <w:fldChar w:fldCharType="end"/>
      </w:r>
    </w:p>
    <w:p w:rsidR="00DA4FA8" w:rsidP="00DA4FA8">
      <w:pPr>
        <w:pStyle w:val="Version"/>
        <w:sectPr w:rsidSect="00260F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F19" w:rsidP="00260F19">
      <w:pPr>
        <w:pStyle w:val="SuperHeading"/>
      </w:pPr>
      <w:r w:rsidRPr="00260F19">
        <w:t>HLTAID013 Provide First Aid in remote or isolated site</w:t>
      </w:r>
    </w:p>
    <w:p w:rsidR="00000000" w:rsidRPr="00260F19" w:rsidP="00260F19">
      <w:pPr>
        <w:pStyle w:val="Heading1"/>
      </w:pPr>
      <w:bookmarkStart w:id="1" w:name="O_1088909"/>
      <w:bookmarkEnd w:id="1"/>
      <w:r w:rsidRPr="00260F19">
        <w:t>Modification History</w:t>
      </w:r>
    </w:p>
    <w:p w:rsidR="00000000" w:rsidRPr="00260F19" w:rsidP="00DA4FA8">
      <w:pPr>
        <w:pStyle w:val="BodyText"/>
      </w:pPr>
      <w:r w:rsidRPr="00260F19">
        <w:t>Not applicable.</w:t>
      </w:r>
    </w:p>
    <w:p w:rsidR="00000000" w:rsidRPr="00260F19" w:rsidP="00260F19">
      <w:pPr>
        <w:pStyle w:val="Heading1"/>
      </w:pPr>
      <w:bookmarkStart w:id="2" w:name="O_1088913"/>
      <w:bookmarkEnd w:id="2"/>
      <w:r w:rsidRPr="00260F19">
        <w:t>Application</w:t>
      </w:r>
    </w:p>
    <w:p w:rsidR="00000000" w:rsidRPr="00260F19" w:rsidP="00DA4FA8">
      <w:pPr>
        <w:pStyle w:val="BodyText"/>
      </w:pPr>
      <w:r w:rsidRPr="00260F19">
        <w:t>This unit describes the skills and knowledge required to provide a first aid response to a casualty in a remote or isolated site over an extended period of time until med</w:t>
      </w:r>
      <w:r w:rsidRPr="00260F19">
        <w:t>ical assistance is provided, or evacuation occurs.</w:t>
      </w:r>
      <w:r w:rsidRPr="00260F19">
        <w:br/>
      </w:r>
    </w:p>
    <w:p w:rsidR="00000000" w:rsidRPr="00260F19" w:rsidP="00DA4FA8">
      <w:pPr>
        <w:pStyle w:val="BodyText"/>
      </w:pPr>
      <w:r w:rsidRPr="00260F19">
        <w:t>This unit applies to any site where medical assistance is likely to be delayed.</w:t>
      </w:r>
      <w:r w:rsidRPr="00260F19">
        <w:br/>
      </w:r>
    </w:p>
    <w:p w:rsidR="00000000" w:rsidRPr="00260F19" w:rsidP="00DA4FA8">
      <w:pPr>
        <w:pStyle w:val="BodyText"/>
      </w:pPr>
      <w:r w:rsidRPr="00260F19">
        <w:t>First aid is to be provided in line with guidelines determined by the Australian Resuscitation Council (ARC) and other Aust</w:t>
      </w:r>
      <w:r w:rsidRPr="00260F19">
        <w:t>ralian national peak clinical bodies.</w:t>
      </w:r>
      <w:r w:rsidRPr="00260F19">
        <w:br/>
      </w:r>
    </w:p>
    <w:p w:rsidR="00DA4FA8" w:rsidRPr="00DA4FA8" w:rsidP="00DA4FA8">
      <w:pPr>
        <w:pStyle w:val="BodyText"/>
        <w:rPr>
          <w:i/>
        </w:rPr>
      </w:pPr>
      <w:r w:rsidRPr="00DA4FA8">
        <w:rPr>
          <w:rStyle w:val="Emphasis"/>
        </w:rPr>
        <w:t>Specific licensing/regulatory requirements relating to this competency, including requirements for refresher training should be obtained from the relevant national/state/territory Work Health and Safety Regulatory Aut</w:t>
      </w:r>
      <w:r w:rsidRPr="00DA4FA8">
        <w:rPr>
          <w:rStyle w:val="Emphasis"/>
        </w:rPr>
        <w:t>horities.</w:t>
      </w:r>
    </w:p>
    <w:p w:rsidR="00000000" w:rsidRPr="00260F19" w:rsidP="00260F19">
      <w:pPr>
        <w:pStyle w:val="Heading1"/>
      </w:pPr>
      <w:bookmarkStart w:id="3" w:name="O_1088912"/>
      <w:bookmarkEnd w:id="3"/>
      <w:r w:rsidRPr="00260F19">
        <w:t>Elements and Performance Criteria</w:t>
      </w:r>
    </w:p>
    <w:tbl>
      <w:tblPr>
        <w:tblW w:w="0" w:type="auto"/>
        <w:tblLayout w:type="fixed"/>
        <w:tblCellMar>
          <w:left w:w="62" w:type="dxa"/>
          <w:right w:w="62" w:type="dxa"/>
        </w:tblCellMar>
        <w:tblLook w:val="0000"/>
      </w:tblPr>
      <w:tblGrid>
        <w:gridCol w:w="2694"/>
        <w:gridCol w:w="6350"/>
      </w:tblGrid>
      <w:tr w:rsidTr="00260F1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60F19" w:rsidP="00260F19">
            <w:pPr>
              <w:pStyle w:val="BodyText"/>
            </w:pPr>
            <w:r w:rsidRPr="00260F1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60F19">
            <w:pPr>
              <w:pStyle w:val="BodyText"/>
              <w:rPr>
                <w:lang w:val="en-NZ"/>
              </w:rPr>
            </w:pPr>
            <w:r w:rsidRPr="00260F19">
              <w:rPr>
                <w:rStyle w:val="SpecialBold"/>
              </w:rPr>
              <w:t>PERFORMANCE CRITERIA</w:t>
            </w:r>
          </w:p>
        </w:tc>
      </w:tr>
      <w:tr w:rsidTr="00260F1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60F19" w:rsidP="00260F19">
            <w:pPr>
              <w:pStyle w:val="BodyText"/>
            </w:pPr>
            <w:r w:rsidRPr="00260F1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60F19">
            <w:pPr>
              <w:pStyle w:val="BodyText"/>
              <w:rPr>
                <w:lang w:val="en-NZ"/>
              </w:rPr>
            </w:pPr>
            <w:r w:rsidRPr="00260F19">
              <w:rPr>
                <w:rStyle w:val="Emphasis"/>
              </w:rPr>
              <w:t>Performance criteria describe the performance needed to demonstrate achievement of the element.</w:t>
            </w:r>
          </w:p>
        </w:tc>
      </w:tr>
      <w:tr w:rsidTr="00260F1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60F19">
            <w:pPr>
              <w:pStyle w:val="List"/>
              <w:rPr>
                <w:lang w:val="en-NZ"/>
              </w:rPr>
            </w:pPr>
            <w:r w:rsidRPr="00260F19">
              <w:t>1. Prepare equipment for first aid response in remote or isolated site.</w:t>
            </w:r>
          </w:p>
        </w:tc>
        <w:tc>
          <w:tcPr>
            <w:tcW w:w="6350" w:type="dxa"/>
            <w:tcBorders>
              <w:top w:val="nil"/>
              <w:left w:val="nil"/>
              <w:bottom w:val="nil"/>
              <w:right w:val="nil"/>
            </w:tcBorders>
            <w:tcMar>
              <w:top w:w="0" w:type="dxa"/>
              <w:left w:w="62" w:type="dxa"/>
              <w:bottom w:w="0" w:type="dxa"/>
              <w:right w:w="62" w:type="dxa"/>
            </w:tcMar>
          </w:tcPr>
          <w:p w:rsidR="00000000" w:rsidRPr="00260F19" w:rsidP="00260F19">
            <w:pPr>
              <w:pStyle w:val="List"/>
            </w:pPr>
            <w:r w:rsidRPr="00260F19">
              <w:t>1.1. Evaluate information about remote or isolated site and identify potential injuries and illnesses requiring extended management.</w:t>
            </w:r>
          </w:p>
          <w:p w:rsidR="00000000" w:rsidRPr="00260F19" w:rsidP="00260F19">
            <w:pPr>
              <w:pStyle w:val="List"/>
            </w:pPr>
            <w:r w:rsidRPr="00260F19">
              <w:t>1.2. Select first aid equipment and resources to ma</w:t>
            </w:r>
            <w:r w:rsidRPr="00260F19">
              <w:t>nage a range of potential incidents, according to organisational emergency response and first aid procedures.</w:t>
            </w:r>
          </w:p>
          <w:p w:rsidR="00000000" w:rsidRPr="00260F19" w:rsidP="00260F19">
            <w:pPr>
              <w:pStyle w:val="List"/>
            </w:pPr>
            <w:r w:rsidRPr="00260F19">
              <w:t>1.3. Select communication equipment to facilitate emergency response in remote or isolated site.</w:t>
            </w:r>
          </w:p>
          <w:p w:rsidR="00000000" w:rsidP="00260F19">
            <w:pPr>
              <w:pStyle w:val="List"/>
              <w:rPr>
                <w:lang w:val="en-NZ"/>
              </w:rPr>
            </w:pPr>
            <w:r w:rsidRPr="00260F19">
              <w:t>1.4. Complete pre-departure safety and serviceabi</w:t>
            </w:r>
            <w:r w:rsidRPr="00260F19">
              <w:t>lity checks on equipment.</w:t>
            </w:r>
          </w:p>
        </w:tc>
      </w:tr>
      <w:tr w:rsidTr="00260F1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60F19">
            <w:pPr>
              <w:pStyle w:val="List"/>
              <w:rPr>
                <w:lang w:val="en-NZ"/>
              </w:rPr>
            </w:pPr>
            <w:r w:rsidRPr="00260F19">
              <w:t>2. Assess the situation.</w:t>
            </w:r>
          </w:p>
        </w:tc>
        <w:tc>
          <w:tcPr>
            <w:tcW w:w="6350" w:type="dxa"/>
            <w:tcBorders>
              <w:top w:val="nil"/>
              <w:left w:val="nil"/>
              <w:bottom w:val="nil"/>
              <w:right w:val="nil"/>
            </w:tcBorders>
            <w:tcMar>
              <w:top w:w="0" w:type="dxa"/>
              <w:left w:w="62" w:type="dxa"/>
              <w:bottom w:w="0" w:type="dxa"/>
              <w:right w:w="62" w:type="dxa"/>
            </w:tcMar>
          </w:tcPr>
          <w:p w:rsidR="00000000" w:rsidRPr="00260F19" w:rsidP="00260F19">
            <w:pPr>
              <w:pStyle w:val="List"/>
            </w:pPr>
            <w:r w:rsidRPr="00260F19">
              <w:t>2.1. Recognise and assess an emergency situation.</w:t>
            </w:r>
          </w:p>
          <w:p w:rsidR="00000000" w:rsidRPr="00260F19" w:rsidP="00260F19">
            <w:pPr>
              <w:pStyle w:val="List"/>
            </w:pPr>
            <w:r w:rsidRPr="00260F19">
              <w:t>2.2. Ensure safety for self, bystanders and casualty.</w:t>
            </w:r>
          </w:p>
          <w:p w:rsidR="00000000" w:rsidRPr="00260F19" w:rsidP="00260F19">
            <w:pPr>
              <w:pStyle w:val="List"/>
            </w:pPr>
            <w:r w:rsidRPr="00260F19">
              <w:t>2.3. Assess casualty to determine extent of first aid response.</w:t>
            </w:r>
          </w:p>
          <w:p w:rsidR="00000000" w:rsidRPr="00260F19" w:rsidP="00260F19">
            <w:pPr>
              <w:pStyle w:val="List"/>
            </w:pPr>
            <w:r w:rsidRPr="00260F19">
              <w:t>2.4. Identify need for medical assis</w:t>
            </w:r>
            <w:r w:rsidRPr="00260F19">
              <w:t xml:space="preserve">tance and relay initial and </w:t>
            </w:r>
            <w:r w:rsidRPr="00260F19">
              <w:t>concise information.</w:t>
            </w:r>
          </w:p>
          <w:p w:rsidR="00000000" w:rsidP="00260F19">
            <w:pPr>
              <w:pStyle w:val="List"/>
              <w:rPr>
                <w:lang w:val="en-NZ"/>
              </w:rPr>
            </w:pPr>
            <w:r w:rsidRPr="00260F19">
              <w:t>2.5. Triage when multiple casualties are involved.</w:t>
            </w:r>
          </w:p>
        </w:tc>
      </w:tr>
      <w:tr w:rsidTr="00260F1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60F19">
            <w:pPr>
              <w:pStyle w:val="List"/>
              <w:rPr>
                <w:lang w:val="en-NZ"/>
              </w:rPr>
            </w:pPr>
            <w:r w:rsidRPr="00260F19">
              <w:t>3. Apply appropriate first aid procedures.</w:t>
            </w:r>
          </w:p>
        </w:tc>
        <w:tc>
          <w:tcPr>
            <w:tcW w:w="6350" w:type="dxa"/>
            <w:tcBorders>
              <w:top w:val="nil"/>
              <w:left w:val="nil"/>
              <w:bottom w:val="nil"/>
              <w:right w:val="nil"/>
            </w:tcBorders>
            <w:tcMar>
              <w:top w:w="0" w:type="dxa"/>
              <w:left w:w="62" w:type="dxa"/>
              <w:bottom w:w="0" w:type="dxa"/>
              <w:right w:w="62" w:type="dxa"/>
            </w:tcMar>
          </w:tcPr>
          <w:p w:rsidR="00000000" w:rsidRPr="00260F19" w:rsidP="00260F19">
            <w:pPr>
              <w:pStyle w:val="BodyText"/>
            </w:pPr>
            <w:r w:rsidRPr="00260F19">
              <w:t>3.1. Perform single-rescuer or two-rescuer cardiopulmonary resuscitation (CPR) in accordance with the ARC guidel</w:t>
            </w:r>
            <w:r w:rsidRPr="00260F19">
              <w:t>ines and availability of rescuers.</w:t>
            </w:r>
          </w:p>
          <w:p w:rsidR="00000000" w:rsidRPr="00260F19" w:rsidP="00260F19">
            <w:pPr>
              <w:pStyle w:val="List"/>
            </w:pPr>
            <w:r w:rsidRPr="00260F19">
              <w:t>3.2. Provide first aid in accordance with established first aid principles.</w:t>
            </w:r>
          </w:p>
          <w:p w:rsidR="00000000" w:rsidRPr="00260F19" w:rsidP="00260F19">
            <w:pPr>
              <w:pStyle w:val="List"/>
            </w:pPr>
            <w:r w:rsidRPr="00260F19">
              <w:t>3.3. Display respectful behaviour towards casualty.</w:t>
            </w:r>
          </w:p>
          <w:p w:rsidR="00000000" w:rsidRPr="00260F19" w:rsidP="00260F19">
            <w:pPr>
              <w:pStyle w:val="List"/>
            </w:pPr>
            <w:r w:rsidRPr="00260F19">
              <w:t>3.4. Obtain consent from casualty where possible.</w:t>
            </w:r>
          </w:p>
          <w:p w:rsidR="00000000" w:rsidRPr="00260F19" w:rsidP="00260F19">
            <w:pPr>
              <w:pStyle w:val="List"/>
            </w:pPr>
            <w:r w:rsidRPr="00260F19">
              <w:t>3.5. Use available resources and equipment to make the casualty as comfortable as possible.</w:t>
            </w:r>
          </w:p>
          <w:p w:rsidR="00000000" w:rsidRPr="00260F19" w:rsidP="00260F19">
            <w:pPr>
              <w:pStyle w:val="List"/>
            </w:pPr>
            <w:r w:rsidRPr="00260F19">
              <w:t>3.6. Operate first aid equipment according to manufacturers’ instructions.</w:t>
            </w:r>
          </w:p>
          <w:p w:rsidR="00000000" w:rsidRPr="00260F19" w:rsidP="00260F19">
            <w:pPr>
              <w:pStyle w:val="List"/>
            </w:pPr>
            <w:r w:rsidRPr="00260F19">
              <w:t>3.7. Monitor the casualty’s condition and respond in accordance with first aid principles</w:t>
            </w:r>
            <w:r w:rsidRPr="00260F19">
              <w:t>.</w:t>
            </w:r>
          </w:p>
          <w:p w:rsidR="00000000" w:rsidRPr="00260F19" w:rsidP="00260F19">
            <w:pPr>
              <w:pStyle w:val="List"/>
            </w:pPr>
            <w:r w:rsidRPr="00260F19">
              <w:t>3.8. Assess need to evacuate casualty, ability to transport to medical assistance or need for external assistance.</w:t>
            </w:r>
          </w:p>
          <w:p w:rsidR="00000000" w:rsidP="00260F19">
            <w:pPr>
              <w:pStyle w:val="List"/>
              <w:rPr>
                <w:lang w:val="en-NZ"/>
              </w:rPr>
            </w:pPr>
            <w:r w:rsidRPr="00260F19">
              <w:t>3.9. Administer medication as required according to medical instructions.</w:t>
            </w:r>
          </w:p>
        </w:tc>
      </w:tr>
      <w:tr w:rsidTr="00260F1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60F19">
            <w:pPr>
              <w:pStyle w:val="List"/>
              <w:rPr>
                <w:lang w:val="en-NZ"/>
              </w:rPr>
            </w:pPr>
            <w:r w:rsidRPr="00260F19">
              <w:t>4. Communicate details of the incident.</w:t>
            </w:r>
          </w:p>
        </w:tc>
        <w:tc>
          <w:tcPr>
            <w:tcW w:w="6350" w:type="dxa"/>
            <w:tcBorders>
              <w:top w:val="nil"/>
              <w:left w:val="nil"/>
              <w:bottom w:val="nil"/>
              <w:right w:val="nil"/>
            </w:tcBorders>
            <w:tcMar>
              <w:top w:w="0" w:type="dxa"/>
              <w:left w:w="62" w:type="dxa"/>
              <w:bottom w:w="0" w:type="dxa"/>
              <w:right w:w="62" w:type="dxa"/>
            </w:tcMar>
          </w:tcPr>
          <w:p w:rsidR="00000000" w:rsidRPr="00260F19" w:rsidP="00260F19">
            <w:pPr>
              <w:pStyle w:val="List"/>
            </w:pPr>
            <w:r w:rsidRPr="00260F19">
              <w:t>4.1. Accurately convey i</w:t>
            </w:r>
            <w:r w:rsidRPr="00260F19">
              <w:t>ncident details to emergency services.</w:t>
            </w:r>
          </w:p>
          <w:p w:rsidR="00000000" w:rsidRPr="00260F19" w:rsidP="00260F19">
            <w:pPr>
              <w:pStyle w:val="List"/>
            </w:pPr>
            <w:r w:rsidRPr="00260F19">
              <w:t>4.2. Report details of incident in line with appropriate workplace or site procedures.</w:t>
            </w:r>
          </w:p>
          <w:p w:rsidR="00000000" w:rsidRPr="00260F19" w:rsidP="00260F19">
            <w:pPr>
              <w:pStyle w:val="List"/>
            </w:pPr>
            <w:r w:rsidRPr="00260F19">
              <w:t>4.3. Complete applicable workplace or site documentation, including incident report form.</w:t>
            </w:r>
          </w:p>
          <w:p w:rsidR="00000000" w:rsidP="00260F19">
            <w:pPr>
              <w:pStyle w:val="List"/>
              <w:rPr>
                <w:lang w:val="en-NZ"/>
              </w:rPr>
            </w:pPr>
            <w:r w:rsidRPr="00260F19">
              <w:t>4.4. Maintain privacy and confidentialit</w:t>
            </w:r>
            <w:r w:rsidRPr="00260F19">
              <w:t>y of records and information in line with applicable statutory or organisational policies.</w:t>
            </w:r>
          </w:p>
        </w:tc>
      </w:tr>
      <w:tr w:rsidTr="00260F1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60F19">
            <w:pPr>
              <w:pStyle w:val="List"/>
              <w:rPr>
                <w:lang w:val="en-NZ"/>
              </w:rPr>
            </w:pPr>
            <w:r w:rsidRPr="00260F19">
              <w:t>5. Coordinate evacuation and first aid activities until assistance arrives.</w:t>
            </w:r>
          </w:p>
        </w:tc>
        <w:tc>
          <w:tcPr>
            <w:tcW w:w="6350" w:type="dxa"/>
            <w:tcBorders>
              <w:top w:val="nil"/>
              <w:left w:val="nil"/>
              <w:bottom w:val="nil"/>
              <w:right w:val="nil"/>
            </w:tcBorders>
            <w:tcMar>
              <w:top w:w="0" w:type="dxa"/>
              <w:left w:w="62" w:type="dxa"/>
              <w:bottom w:w="0" w:type="dxa"/>
              <w:right w:w="62" w:type="dxa"/>
            </w:tcMar>
          </w:tcPr>
          <w:p w:rsidR="00000000" w:rsidRPr="00260F19" w:rsidP="00260F19">
            <w:pPr>
              <w:pStyle w:val="List"/>
            </w:pPr>
            <w:r w:rsidRPr="00260F19">
              <w:t>5.1. Determine need, in consultation with external services, to evacuate casualty.</w:t>
            </w:r>
          </w:p>
          <w:p w:rsidR="00000000" w:rsidRPr="00260F19" w:rsidP="00260F19">
            <w:pPr>
              <w:pStyle w:val="List"/>
            </w:pPr>
            <w:r w:rsidRPr="00260F19">
              <w:t>5.2. Provide accurate information about location of incident, number of casualties, their condition and their position to enable deployment of appropriate resources.</w:t>
            </w:r>
          </w:p>
          <w:p w:rsidR="00000000" w:rsidRPr="00260F19" w:rsidP="00260F19">
            <w:pPr>
              <w:pStyle w:val="List"/>
            </w:pPr>
            <w:r w:rsidRPr="00260F19">
              <w:t>5.3. Continue to provide treatment using available resources until help arrives.</w:t>
            </w:r>
          </w:p>
          <w:p w:rsidR="00000000" w:rsidRPr="00260F19" w:rsidP="00260F19">
            <w:pPr>
              <w:pStyle w:val="List"/>
            </w:pPr>
            <w:r w:rsidRPr="00260F19">
              <w:t>5.4. Prep</w:t>
            </w:r>
            <w:r w:rsidRPr="00260F19">
              <w:t>are site for evacuation of patient.</w:t>
            </w:r>
          </w:p>
          <w:p w:rsidR="00000000" w:rsidRPr="00260F19" w:rsidP="00260F19">
            <w:pPr>
              <w:pStyle w:val="List"/>
            </w:pPr>
            <w:r w:rsidRPr="00260F19">
              <w:t>5.5. On approach, assist emergency services to locate the site of the incident.</w:t>
            </w:r>
          </w:p>
          <w:p w:rsidR="00000000" w:rsidP="00260F19">
            <w:pPr>
              <w:pStyle w:val="List"/>
              <w:rPr>
                <w:lang w:val="en-NZ"/>
              </w:rPr>
            </w:pPr>
            <w:r w:rsidRPr="00260F19">
              <w:t>5.6. Follow instructions and provide assistance to emergency services personnel during evacuation.</w:t>
            </w:r>
          </w:p>
        </w:tc>
      </w:tr>
      <w:tr w:rsidTr="00260F1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60F19">
            <w:pPr>
              <w:pStyle w:val="List"/>
              <w:rPr>
                <w:lang w:val="en-NZ"/>
              </w:rPr>
            </w:pPr>
            <w:r w:rsidRPr="00260F19">
              <w:t>6. Review the incident.</w:t>
            </w:r>
          </w:p>
        </w:tc>
        <w:tc>
          <w:tcPr>
            <w:tcW w:w="6350" w:type="dxa"/>
            <w:tcBorders>
              <w:top w:val="nil"/>
              <w:left w:val="nil"/>
              <w:bottom w:val="nil"/>
              <w:right w:val="nil"/>
            </w:tcBorders>
            <w:tcMar>
              <w:top w:w="0" w:type="dxa"/>
              <w:left w:w="62" w:type="dxa"/>
              <w:bottom w:w="0" w:type="dxa"/>
              <w:right w:w="62" w:type="dxa"/>
            </w:tcMar>
          </w:tcPr>
          <w:p w:rsidR="00000000" w:rsidRPr="00260F19" w:rsidP="00260F19">
            <w:pPr>
              <w:pStyle w:val="List"/>
            </w:pPr>
            <w:r w:rsidRPr="00260F19">
              <w:t>6.1. Recognise t</w:t>
            </w:r>
            <w:r w:rsidRPr="00260F19">
              <w:t>he possible psychological impacts on self and other rescuers and seek help when required.</w:t>
            </w:r>
          </w:p>
          <w:p w:rsidR="00000000" w:rsidRPr="00260F19" w:rsidP="00260F19">
            <w:pPr>
              <w:pStyle w:val="List"/>
            </w:pPr>
            <w:r w:rsidRPr="00260F19">
              <w:t>6.2. Contribute to a review of the first aid response as required.</w:t>
            </w:r>
          </w:p>
        </w:tc>
      </w:tr>
    </w:tbl>
    <w:p w:rsidR="00000000" w:rsidRPr="00260F19" w:rsidP="00260F19">
      <w:pPr>
        <w:pStyle w:val="BodyText"/>
      </w:pPr>
    </w:p>
    <w:p w:rsidR="00000000" w:rsidRPr="00260F19" w:rsidP="00260F19">
      <w:pPr>
        <w:pStyle w:val="AllowPageBreak"/>
      </w:pPr>
    </w:p>
    <w:p w:rsidR="00000000" w:rsidRPr="00260F19" w:rsidP="00260F19">
      <w:pPr>
        <w:pStyle w:val="Heading1"/>
      </w:pPr>
      <w:bookmarkStart w:id="4" w:name="O_1088911"/>
      <w:bookmarkEnd w:id="4"/>
      <w:r w:rsidRPr="00260F19">
        <w:t>Foundation Skills</w:t>
      </w:r>
    </w:p>
    <w:tbl>
      <w:tblPr>
        <w:tblW w:w="0" w:type="auto"/>
        <w:tblLayout w:type="fixed"/>
        <w:tblCellMar>
          <w:left w:w="62" w:type="dxa"/>
          <w:right w:w="62" w:type="dxa"/>
        </w:tblCellMar>
        <w:tblLook w:val="0000"/>
      </w:tblPr>
      <w:tblGrid>
        <w:gridCol w:w="8964"/>
      </w:tblGrid>
      <w:tr w:rsidTr="00260F1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60F19">
            <w:pPr>
              <w:pStyle w:val="BodyText"/>
              <w:rPr>
                <w:lang w:val="en-NZ"/>
              </w:rPr>
            </w:pPr>
            <w:r w:rsidRPr="00260F19">
              <w:t>The Foundation Skills describe those required skills (langua</w:t>
            </w:r>
            <w:r w:rsidRPr="00260F19">
              <w:t>ge, literacy, numeracy and employment skills) that are essential to performance.</w:t>
            </w:r>
          </w:p>
        </w:tc>
      </w:tr>
      <w:tr w:rsidTr="00260F1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60F19" w:rsidP="00260F19">
            <w:pPr>
              <w:pStyle w:val="BodyText"/>
            </w:pPr>
            <w:r w:rsidRPr="00260F19">
              <w:t>Foundation skills essential to performance are explicit in the performance criteria of this unit of competency.</w:t>
            </w:r>
          </w:p>
        </w:tc>
      </w:tr>
    </w:tbl>
    <w:p w:rsidR="00000000" w:rsidRPr="00260F19" w:rsidP="00260F19">
      <w:pPr>
        <w:pStyle w:val="BodyText"/>
      </w:pPr>
    </w:p>
    <w:p w:rsidR="00000000" w:rsidRPr="00260F19" w:rsidP="00260F19">
      <w:pPr>
        <w:pStyle w:val="AllowPageBreak"/>
      </w:pPr>
    </w:p>
    <w:p w:rsidR="00000000" w:rsidRPr="00260F19" w:rsidP="00260F19">
      <w:pPr>
        <w:pStyle w:val="Heading1"/>
      </w:pPr>
      <w:bookmarkStart w:id="5" w:name="O_1088910"/>
      <w:bookmarkEnd w:id="5"/>
      <w:r w:rsidRPr="00260F19">
        <w:t>Unit Mapping Information</w:t>
      </w:r>
    </w:p>
    <w:p w:rsidR="00DA4FA8" w:rsidP="00DA4FA8">
      <w:pPr>
        <w:pStyle w:val="BodyText"/>
      </w:pPr>
      <w:r w:rsidRPr="00260F19">
        <w:t>Supersedes and not equivalent to HLTAID005 Provide first aid in remote situations.</w:t>
      </w:r>
    </w:p>
    <w:p w:rsidR="00000000" w:rsidRPr="00260F19" w:rsidP="00260F19">
      <w:pPr>
        <w:pStyle w:val="Heading1"/>
      </w:pPr>
      <w:bookmarkStart w:id="6" w:name="O_1088903"/>
      <w:bookmarkEnd w:id="6"/>
      <w:r w:rsidRPr="00260F19">
        <w:t>Links</w:t>
      </w:r>
    </w:p>
    <w:p w:rsidR="00000000" w:rsidRPr="00260F19" w:rsidP="00DA4FA8">
      <w:pPr>
        <w:pStyle w:val="BodyText"/>
      </w:pPr>
      <w:r w:rsidRPr="00260F1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90FD4">
        <w:rPr>
          <w:rStyle w:val="Hyperlink"/>
        </w:rPr>
        <w:t>https://vetnet.gov.au/Pages/TrainingDocs.aspx?q=ced1390f-48d9-4ab0-bd50-b015e5485705</w:t>
      </w:r>
      <w:r>
        <w:fldChar w:fldCharType="end"/>
      </w:r>
    </w:p>
    <w:p w:rsidR="00000000" w:rsidRPr="00260F19" w:rsidP="00DA4FA8">
      <w:pPr>
        <w:pStyle w:val="BodyText"/>
        <w:sectPr w:rsidSect="00260F19">
          <w:headerReference w:type="default" r:id="rId10"/>
          <w:footerReference w:type="default" r:id="rId11"/>
          <w:pgSz w:w="11908" w:h="16833"/>
          <w:pgMar w:top="1702" w:right="1418" w:bottom="1702" w:left="1418" w:header="992" w:footer="992" w:gutter="0"/>
          <w:cols w:space="720"/>
          <w:noEndnote/>
          <w:docGrid w:linePitch="299"/>
        </w:sectPr>
      </w:pPr>
    </w:p>
    <w:p w:rsidR="00000000" w:rsidRPr="00260F19" w:rsidP="00260F19">
      <w:pPr>
        <w:pStyle w:val="SuperHeading"/>
      </w:pPr>
      <w:r w:rsidRPr="00260F19">
        <w:t>Assessment Requirements for HLTAID013 Provide First Aid in remote or isolated site</w:t>
      </w:r>
    </w:p>
    <w:p w:rsidR="00000000" w:rsidRPr="00260F19" w:rsidP="00260F19">
      <w:pPr>
        <w:pStyle w:val="Heading1"/>
      </w:pPr>
      <w:bookmarkStart w:id="7" w:name="O_1088905"/>
      <w:bookmarkEnd w:id="7"/>
      <w:r w:rsidRPr="00260F19">
        <w:t>Modification History</w:t>
      </w:r>
    </w:p>
    <w:p w:rsidR="00000000" w:rsidRPr="00260F19" w:rsidP="00DA4FA8">
      <w:pPr>
        <w:pStyle w:val="BodyText"/>
      </w:pPr>
      <w:r w:rsidRPr="00260F19">
        <w:t>Not applicable.</w:t>
      </w:r>
    </w:p>
    <w:p w:rsidR="00000000" w:rsidRPr="00260F19" w:rsidP="00260F19">
      <w:pPr>
        <w:pStyle w:val="Heading1"/>
      </w:pPr>
      <w:bookmarkStart w:id="8" w:name="O_1088908"/>
      <w:bookmarkEnd w:id="8"/>
      <w:r w:rsidRPr="00260F19">
        <w:t>Performance Evidence</w:t>
      </w:r>
    </w:p>
    <w:p w:rsidR="00000000" w:rsidRPr="00260F19" w:rsidP="00DA4FA8">
      <w:pPr>
        <w:pStyle w:val="BodyText"/>
      </w:pPr>
      <w:r w:rsidRPr="00260F19">
        <w:t>Evidence of the ability to compl</w:t>
      </w:r>
      <w:r w:rsidRPr="00260F19">
        <w:t xml:space="preserve">ete tasks outlined in elements and performance criteria of this unit in the context of the workplace or community setting. </w:t>
      </w:r>
    </w:p>
    <w:p w:rsidR="00000000" w:rsidRPr="00260F19" w:rsidP="00DA4FA8">
      <w:pPr>
        <w:pStyle w:val="BodyText"/>
      </w:pPr>
      <w:r w:rsidRPr="00260F19">
        <w:t>There must be evidence that the candidate has completed the following tasks in line with State/Territory regulations, first aid code</w:t>
      </w:r>
      <w:r w:rsidRPr="00260F19">
        <w:t>s of practice, first aid guidelines determined by the Australian Resuscitation Council (ARC) guidelines and workplace or site procedures:</w:t>
      </w:r>
    </w:p>
    <w:p w:rsidR="00000000" w:rsidRPr="00260F19" w:rsidP="00260F19">
      <w:pPr>
        <w:pStyle w:val="ListBullet"/>
      </w:pPr>
      <w:r w:rsidRPr="00260F19">
        <w:t>managed, in line with ARC guidelines, the unconscious, breathing casualty including appropriate positioning to reduce</w:t>
      </w:r>
      <w:r w:rsidRPr="00260F19">
        <w:t xml:space="preserve"> the risk of airway compromise</w:t>
      </w:r>
    </w:p>
    <w:p w:rsidR="00000000" w:rsidRPr="00260F19" w:rsidP="00260F19">
      <w:pPr>
        <w:pStyle w:val="ListBullet"/>
      </w:pPr>
      <w:r w:rsidRPr="00260F19">
        <w:t>managed, in line with ARC guidelines, the unconscious, non-breathing adult including:</w:t>
      </w:r>
    </w:p>
    <w:p w:rsidR="00000000" w:rsidRPr="00260F19" w:rsidP="00260F19">
      <w:pPr>
        <w:pStyle w:val="ListBullet2"/>
      </w:pPr>
      <w:r w:rsidRPr="00260F19">
        <w:t xml:space="preserve">performing at least 2 minutes of uninterrupted single rescuer cardiopulmonary resuscitation (CPR) </w:t>
      </w:r>
      <w:r w:rsidRPr="00260F19">
        <w:t>(5 cycles of both compressions and ventilations) on an adult resuscitation manikin placed on the floor</w:t>
      </w:r>
    </w:p>
    <w:p w:rsidR="00000000" w:rsidRPr="00260F19" w:rsidP="00260F19">
      <w:pPr>
        <w:pStyle w:val="ListBullet2"/>
      </w:pPr>
      <w:r w:rsidRPr="00260F19">
        <w:t>performing at least 2 minutes of ventilation and at least 2 minutes of compressions during a two-rescuer procedure on an adult resuscitation manikin plac</w:t>
      </w:r>
      <w:r w:rsidRPr="00260F19">
        <w:t>ed on the floor</w:t>
      </w:r>
    </w:p>
    <w:p w:rsidR="00000000" w:rsidRPr="00260F19" w:rsidP="00260F19">
      <w:pPr>
        <w:pStyle w:val="ListBullet2"/>
      </w:pPr>
      <w:r w:rsidRPr="00260F19">
        <w:t>following the prompts of an automated external defibrillator (AED) to deliver at least one shock</w:t>
      </w:r>
    </w:p>
    <w:p w:rsidR="00000000" w:rsidRPr="00260F19" w:rsidP="00260F19">
      <w:pPr>
        <w:pStyle w:val="ListBullet2"/>
      </w:pPr>
      <w:r w:rsidRPr="00260F19">
        <w:t>responding appropriately in the event of regurgitation or vomiting</w:t>
      </w:r>
    </w:p>
    <w:p w:rsidR="00000000" w:rsidRPr="00260F19" w:rsidP="00260F19">
      <w:pPr>
        <w:pStyle w:val="ListBullet2"/>
      </w:pPr>
      <w:r w:rsidRPr="00260F19">
        <w:t>demonstrating a rotation of operators with minimal interruptions to compress</w:t>
      </w:r>
      <w:r w:rsidRPr="00260F19">
        <w:t>ions</w:t>
      </w:r>
    </w:p>
    <w:p w:rsidR="00000000" w:rsidRPr="00260F19" w:rsidP="00260F19">
      <w:pPr>
        <w:pStyle w:val="ListBullet"/>
      </w:pPr>
      <w:r w:rsidRPr="00260F19">
        <w:t>managed, in line with ARC guidelines, the unconscious, non-breathing infant, including:</w:t>
      </w:r>
    </w:p>
    <w:p w:rsidR="00000000" w:rsidRPr="00260F19" w:rsidP="00260F19">
      <w:pPr>
        <w:pStyle w:val="ListBullet2"/>
      </w:pPr>
      <w:r w:rsidRPr="00260F19">
        <w:t>performing at least 2 minutes of uninterrupted single rescuer CPR (5 cycles both compressions and ventilations) on an infant resuscitation manikin placed on a fi</w:t>
      </w:r>
      <w:r w:rsidRPr="00260F19">
        <w:t>rm surface</w:t>
      </w:r>
    </w:p>
    <w:p w:rsidR="00000000" w:rsidRPr="00260F19" w:rsidP="00260F19">
      <w:pPr>
        <w:pStyle w:val="ListBullet"/>
      </w:pPr>
      <w:r w:rsidRPr="00260F19">
        <w:t>managed casualties, with the following:</w:t>
      </w:r>
    </w:p>
    <w:p w:rsidR="00000000" w:rsidRPr="00260F19" w:rsidP="00260F19">
      <w:pPr>
        <w:pStyle w:val="ListBullet2"/>
      </w:pPr>
      <w:r w:rsidRPr="00260F19">
        <w:t>anaphylaxis</w:t>
      </w:r>
    </w:p>
    <w:p w:rsidR="00000000" w:rsidRPr="00260F19" w:rsidP="00260F19">
      <w:pPr>
        <w:pStyle w:val="ListBullet2"/>
      </w:pPr>
      <w:r w:rsidRPr="00260F19">
        <w:t>asthma</w:t>
      </w:r>
    </w:p>
    <w:p w:rsidR="00000000" w:rsidRPr="00260F19" w:rsidP="00260F19">
      <w:pPr>
        <w:pStyle w:val="ListBullet2"/>
      </w:pPr>
      <w:r w:rsidRPr="00260F19">
        <w:t>non-life-threatening bleeding</w:t>
      </w:r>
    </w:p>
    <w:p w:rsidR="00000000" w:rsidRPr="00260F19" w:rsidP="00260F19">
      <w:pPr>
        <w:pStyle w:val="ListBullet2"/>
      </w:pPr>
      <w:r w:rsidRPr="00260F19">
        <w:t>choking</w:t>
      </w:r>
    </w:p>
    <w:p w:rsidR="00000000" w:rsidRPr="00260F19" w:rsidP="00260F19">
      <w:pPr>
        <w:pStyle w:val="ListBullet2"/>
      </w:pPr>
      <w:r w:rsidRPr="00260F19">
        <w:t>minor wound cleaning and dressing</w:t>
      </w:r>
    </w:p>
    <w:p w:rsidR="00000000" w:rsidRPr="00260F19" w:rsidP="00260F19">
      <w:pPr>
        <w:pStyle w:val="ListBullet2"/>
      </w:pPr>
      <w:r w:rsidRPr="00260F19">
        <w:t>nosebleed</w:t>
      </w:r>
    </w:p>
    <w:p w:rsidR="00000000" w:rsidRPr="00260F19" w:rsidP="00260F19">
      <w:pPr>
        <w:pStyle w:val="ListBullet2"/>
      </w:pPr>
      <w:r w:rsidRPr="00260F19">
        <w:t>shock</w:t>
      </w:r>
    </w:p>
    <w:p w:rsidR="00000000" w:rsidRPr="00260F19" w:rsidP="00260F19">
      <w:pPr>
        <w:pStyle w:val="ListBullet2"/>
      </w:pPr>
      <w:r w:rsidRPr="00260F19">
        <w:t>envenomation, using pressure immobilisation</w:t>
      </w:r>
    </w:p>
    <w:p w:rsidR="00000000" w:rsidRPr="00260F19" w:rsidP="00260F19">
      <w:pPr>
        <w:pStyle w:val="ListBullet2"/>
      </w:pPr>
      <w:r w:rsidRPr="00260F19">
        <w:t>fractures, dislocations, sprains and strains, using appropriate immobilisation techniques for remote situations and appropriate equipment improvisations</w:t>
      </w:r>
    </w:p>
    <w:p w:rsidR="00000000" w:rsidRPr="00260F19" w:rsidP="00260F19">
      <w:pPr>
        <w:pStyle w:val="ListBullet2"/>
      </w:pPr>
      <w:r w:rsidRPr="00260F19">
        <w:t>head, neck and spinal injuries</w:t>
      </w:r>
    </w:p>
    <w:p w:rsidR="00000000" w:rsidRPr="00260F19" w:rsidP="00260F19">
      <w:pPr>
        <w:pStyle w:val="ListBullet2"/>
      </w:pPr>
      <w:r w:rsidRPr="00260F19">
        <w:t>hypothermia and hyperthermia</w:t>
      </w:r>
    </w:p>
    <w:p w:rsidR="00000000" w:rsidRPr="00260F19" w:rsidP="00260F19">
      <w:pPr>
        <w:pStyle w:val="ListBullet2"/>
      </w:pPr>
      <w:r w:rsidRPr="00260F19">
        <w:t xml:space="preserve">life threatening bleeding requiring use of </w:t>
      </w:r>
      <w:r w:rsidRPr="00260F19">
        <w:t>tourniquets and haemostatic dressings</w:t>
      </w:r>
    </w:p>
    <w:p w:rsidR="00000000" w:rsidRPr="00260F19" w:rsidP="00260F19">
      <w:pPr>
        <w:pStyle w:val="ListBullet"/>
      </w:pPr>
      <w:r w:rsidRPr="00260F19">
        <w:t>responded to at least one simulated first aid incident contextualised to the candidate’s workplace or community setting, where the candidate has no knowledge of the casualty’s condition prior to starting treatment, in</w:t>
      </w:r>
      <w:r w:rsidRPr="00260F19">
        <w:t>cluding:</w:t>
      </w:r>
    </w:p>
    <w:p w:rsidR="00000000" w:rsidRPr="00260F19" w:rsidP="00260F19">
      <w:pPr>
        <w:pStyle w:val="ListBullet2"/>
      </w:pPr>
      <w:r w:rsidRPr="00260F19">
        <w:t>identifying the casualty’s illness or injury through history, signs and symptoms</w:t>
      </w:r>
    </w:p>
    <w:p w:rsidR="00000000" w:rsidRPr="00260F19" w:rsidP="00260F19">
      <w:pPr>
        <w:pStyle w:val="ListBullet2"/>
      </w:pPr>
      <w:r w:rsidRPr="00260F19">
        <w:t xml:space="preserve">using personal protective equipment (PPE) as required </w:t>
      </w:r>
    </w:p>
    <w:p w:rsidR="00000000" w:rsidRPr="00260F19" w:rsidP="00260F19">
      <w:pPr>
        <w:pStyle w:val="ListBullet2"/>
      </w:pPr>
      <w:r w:rsidRPr="00260F19">
        <w:t>conducting a secondary survey assessment</w:t>
      </w:r>
    </w:p>
    <w:p w:rsidR="00000000" w:rsidRPr="00260F19" w:rsidP="00260F19">
      <w:pPr>
        <w:pStyle w:val="ListBullet2"/>
      </w:pPr>
      <w:r w:rsidRPr="00260F19">
        <w:t>assessing vital signs respirations, pulse, temperature</w:t>
      </w:r>
    </w:p>
    <w:p w:rsidR="00000000" w:rsidRPr="00260F19" w:rsidP="00260F19">
      <w:pPr>
        <w:pStyle w:val="ListBullet2"/>
      </w:pPr>
      <w:r w:rsidRPr="00260F19">
        <w:t>level of consciousness</w:t>
      </w:r>
    </w:p>
    <w:p w:rsidR="00000000" w:rsidRPr="00260F19" w:rsidP="00260F19">
      <w:pPr>
        <w:pStyle w:val="ListBullet2"/>
      </w:pPr>
      <w:r w:rsidRPr="00260F19">
        <w:t>providing appropriate first aid treatment</w:t>
      </w:r>
    </w:p>
    <w:p w:rsidR="00000000" w:rsidRPr="00260F19" w:rsidP="00260F19">
      <w:pPr>
        <w:pStyle w:val="ListBullet2"/>
      </w:pPr>
      <w:r w:rsidRPr="00260F19">
        <w:t>conveying incident details to emergency services or advising casualty on any required post incident action</w:t>
      </w:r>
    </w:p>
    <w:p w:rsidR="00000000" w:rsidRPr="00260F19" w:rsidP="00260F19">
      <w:pPr>
        <w:pStyle w:val="ListBullet2"/>
      </w:pPr>
      <w:r w:rsidRPr="00260F19">
        <w:t>providing an accurate verbal and written report of the incident</w:t>
      </w:r>
    </w:p>
    <w:p w:rsidR="00000000" w:rsidRPr="00260F19" w:rsidP="00260F19">
      <w:pPr>
        <w:pStyle w:val="ListBullet2"/>
      </w:pPr>
      <w:r w:rsidRPr="00260F19">
        <w:t>reviewing the incide</w:t>
      </w:r>
      <w:r w:rsidRPr="00260F19">
        <w:t>nt</w:t>
      </w:r>
    </w:p>
    <w:p w:rsidR="00000000" w:rsidRPr="00260F19" w:rsidP="00260F19">
      <w:pPr>
        <w:pStyle w:val="ListBullet"/>
      </w:pPr>
      <w:r w:rsidRPr="00260F19">
        <w:t>conducted a basic triage for a multiple casualty incident.</w:t>
      </w:r>
    </w:p>
    <w:p w:rsidR="00000000" w:rsidRPr="00260F19" w:rsidP="00260F19">
      <w:pPr>
        <w:pStyle w:val="AllowPageBreak"/>
      </w:pPr>
    </w:p>
    <w:p w:rsidR="00000000" w:rsidRPr="00260F19" w:rsidP="00260F19">
      <w:pPr>
        <w:pStyle w:val="Heading1"/>
      </w:pPr>
      <w:bookmarkStart w:id="9" w:name="O_1088907"/>
      <w:bookmarkEnd w:id="9"/>
      <w:r w:rsidRPr="00260F19">
        <w:t>Knowledge Evidence</w:t>
      </w:r>
    </w:p>
    <w:p w:rsidR="00000000" w:rsidRPr="00260F19" w:rsidP="00DA4FA8">
      <w:pPr>
        <w:pStyle w:val="BodyText"/>
      </w:pPr>
      <w:r w:rsidRPr="00260F19">
        <w:t>Demonstrated knowledge required to complete the tasks outlined in elements and performance criteria of this unit:</w:t>
      </w:r>
    </w:p>
    <w:p w:rsidR="00000000" w:rsidRPr="00260F19" w:rsidP="00260F19">
      <w:pPr>
        <w:pStyle w:val="ListBullet"/>
      </w:pPr>
      <w:r w:rsidRPr="00260F19">
        <w:t>guidelines and procedures including:</w:t>
      </w:r>
    </w:p>
    <w:p w:rsidR="00000000" w:rsidRPr="00260F19" w:rsidP="00260F19">
      <w:pPr>
        <w:pStyle w:val="ListBullet2"/>
      </w:pPr>
      <w:r w:rsidRPr="00260F19">
        <w:t>AR</w:t>
      </w:r>
      <w:r w:rsidRPr="00260F19">
        <w:t xml:space="preserve">C guidelines relevant to the provision of first aid </w:t>
      </w:r>
    </w:p>
    <w:p w:rsidR="00000000" w:rsidRPr="00260F19" w:rsidP="00260F19">
      <w:pPr>
        <w:pStyle w:val="ListBullet2"/>
      </w:pPr>
      <w:r w:rsidRPr="00260F19">
        <w:t>first aid guidelines from Australian national peak clinical bodies including those relevant to remote or isolated sites</w:t>
      </w:r>
    </w:p>
    <w:p w:rsidR="00000000" w:rsidRPr="00260F19" w:rsidP="00260F19">
      <w:pPr>
        <w:pStyle w:val="ListBullet2"/>
      </w:pPr>
      <w:r w:rsidRPr="00260F19">
        <w:t>potential incident hazards and risk minimisation processes when providing first aid</w:t>
      </w:r>
    </w:p>
    <w:p w:rsidR="00000000" w:rsidRPr="00260F19" w:rsidP="00260F19">
      <w:pPr>
        <w:pStyle w:val="ListBullet2"/>
      </w:pPr>
      <w:r w:rsidRPr="00260F19">
        <w:t>infection control procedures, including use of standard precautions and resuscitation barrier devices</w:t>
      </w:r>
    </w:p>
    <w:p w:rsidR="00000000" w:rsidRPr="00260F19" w:rsidP="00260F19">
      <w:pPr>
        <w:pStyle w:val="ListBullet2"/>
      </w:pPr>
      <w:r w:rsidRPr="00260F19">
        <w:t>requirements for currency of skill and knowledge</w:t>
      </w:r>
    </w:p>
    <w:p w:rsidR="00000000" w:rsidRPr="00260F19" w:rsidP="00260F19">
      <w:pPr>
        <w:pStyle w:val="ListBullet2"/>
      </w:pPr>
      <w:r w:rsidRPr="00260F19">
        <w:t>first aid codes of practice</w:t>
      </w:r>
    </w:p>
    <w:p w:rsidR="00000000" w:rsidRPr="00260F19" w:rsidP="00260F19">
      <w:pPr>
        <w:pStyle w:val="ListBullet2"/>
      </w:pPr>
      <w:r w:rsidRPr="00260F19">
        <w:t xml:space="preserve">appropriate workplace or site procedures relevant to the provision of first </w:t>
      </w:r>
      <w:r w:rsidRPr="00260F19">
        <w:t>aid</w:t>
      </w:r>
    </w:p>
    <w:p w:rsidR="00000000" w:rsidRPr="00260F19" w:rsidP="00260F19">
      <w:pPr>
        <w:pStyle w:val="ListBullet2"/>
      </w:pPr>
      <w:r w:rsidRPr="00260F19">
        <w:t>contents of first aid kits</w:t>
      </w:r>
    </w:p>
    <w:p w:rsidR="00000000" w:rsidRPr="00260F19" w:rsidP="00260F19">
      <w:pPr>
        <w:pStyle w:val="ListBullet"/>
      </w:pPr>
      <w:r w:rsidRPr="00260F19">
        <w:t>legal, workplace and community considerations including:</w:t>
      </w:r>
    </w:p>
    <w:p w:rsidR="00000000" w:rsidRPr="00260F19" w:rsidP="00260F19">
      <w:pPr>
        <w:pStyle w:val="ListBullet2"/>
      </w:pPr>
      <w:r w:rsidRPr="00260F19">
        <w:t>duty of care requirements</w:t>
      </w:r>
    </w:p>
    <w:p w:rsidR="00000000" w:rsidRPr="00260F19" w:rsidP="00260F19">
      <w:pPr>
        <w:pStyle w:val="ListBullet2"/>
      </w:pPr>
      <w:r w:rsidRPr="00260F19">
        <w:t>own skills and limitations</w:t>
      </w:r>
    </w:p>
    <w:p w:rsidR="00000000" w:rsidRPr="00260F19" w:rsidP="00260F19">
      <w:pPr>
        <w:pStyle w:val="ListBullet2"/>
      </w:pPr>
      <w:r w:rsidRPr="00260F19">
        <w:t>consent and how it relates to the conscious and unconscious casualty</w:t>
      </w:r>
    </w:p>
    <w:p w:rsidR="00000000" w:rsidRPr="00260F19" w:rsidP="00260F19">
      <w:pPr>
        <w:pStyle w:val="ListBullet2"/>
      </w:pPr>
      <w:r w:rsidRPr="00260F19">
        <w:t>privacy and confidentiality requirements</w:t>
      </w:r>
    </w:p>
    <w:p w:rsidR="00000000" w:rsidRPr="00260F19" w:rsidP="00260F19">
      <w:pPr>
        <w:pStyle w:val="ListBullet2"/>
      </w:pPr>
      <w:r w:rsidRPr="00260F19">
        <w:t>awa</w:t>
      </w:r>
      <w:r w:rsidRPr="00260F19">
        <w:t>reness of potential need for stress management techniques and available support for rescuers</w:t>
      </w:r>
    </w:p>
    <w:p w:rsidR="00000000" w:rsidRPr="00260F19" w:rsidP="00260F19">
      <w:pPr>
        <w:pStyle w:val="ListBullet"/>
      </w:pPr>
      <w:r w:rsidRPr="00260F19">
        <w:t>in relation to the administration of medication</w:t>
      </w:r>
    </w:p>
    <w:p w:rsidR="00000000" w:rsidRPr="00260F19" w:rsidP="00260F19">
      <w:pPr>
        <w:pStyle w:val="ListBullet2"/>
      </w:pPr>
      <w:r w:rsidRPr="00260F19">
        <w:t>legal requirements</w:t>
      </w:r>
    </w:p>
    <w:p w:rsidR="00000000" w:rsidRPr="00260F19" w:rsidP="00260F19">
      <w:pPr>
        <w:pStyle w:val="ListBullet2"/>
      </w:pPr>
      <w:r w:rsidRPr="00260F19">
        <w:t>the five rights</w:t>
      </w:r>
    </w:p>
    <w:p w:rsidR="00000000" w:rsidRPr="00260F19" w:rsidP="00260F19">
      <w:pPr>
        <w:pStyle w:val="ListBullet2"/>
      </w:pPr>
      <w:r w:rsidRPr="00260F19">
        <w:t>the responsibilities of the first aider</w:t>
      </w:r>
    </w:p>
    <w:p w:rsidR="00000000" w:rsidRPr="00260F19" w:rsidP="00260F19">
      <w:pPr>
        <w:pStyle w:val="ListBullet"/>
      </w:pPr>
      <w:r w:rsidRPr="00260F19">
        <w:t>considerations when providing CPR, including:</w:t>
      </w:r>
    </w:p>
    <w:p w:rsidR="00000000" w:rsidRPr="00260F19" w:rsidP="00260F19">
      <w:pPr>
        <w:pStyle w:val="ListBullet2"/>
      </w:pPr>
      <w:r w:rsidRPr="00260F19">
        <w:t>upper airway and effect of positional change</w:t>
      </w:r>
    </w:p>
    <w:p w:rsidR="00000000" w:rsidRPr="00260F19" w:rsidP="00260F19">
      <w:pPr>
        <w:pStyle w:val="ListBullet2"/>
      </w:pPr>
      <w:r w:rsidRPr="00260F19">
        <w:t>appropriate duration and cessation of CPR</w:t>
      </w:r>
    </w:p>
    <w:p w:rsidR="00000000" w:rsidRPr="00260F19" w:rsidP="00260F19">
      <w:pPr>
        <w:pStyle w:val="ListBullet2"/>
      </w:pPr>
      <w:r w:rsidRPr="00260F19">
        <w:t>appropriate use of an AED</w:t>
      </w:r>
    </w:p>
    <w:p w:rsidR="00000000" w:rsidRPr="00260F19" w:rsidP="00260F19">
      <w:pPr>
        <w:pStyle w:val="ListBullet2"/>
      </w:pPr>
      <w:r w:rsidRPr="00260F19">
        <w:t>safety and maintenance procedures for an AED</w:t>
      </w:r>
    </w:p>
    <w:p w:rsidR="00000000" w:rsidRPr="00260F19" w:rsidP="00260F19">
      <w:pPr>
        <w:pStyle w:val="ListBullet2"/>
      </w:pPr>
      <w:r w:rsidRPr="00260F19">
        <w:t>chain of survival</w:t>
      </w:r>
    </w:p>
    <w:p w:rsidR="00000000" w:rsidRPr="00260F19" w:rsidP="00260F19">
      <w:pPr>
        <w:pStyle w:val="ListBullet2"/>
      </w:pPr>
      <w:r w:rsidRPr="00260F19">
        <w:t>how to access emergency services</w:t>
      </w:r>
    </w:p>
    <w:p w:rsidR="00000000" w:rsidRPr="00260F19" w:rsidP="00260F19">
      <w:pPr>
        <w:pStyle w:val="ListBullet"/>
      </w:pPr>
      <w:r w:rsidRPr="00260F19">
        <w:t>techniques for providing CPR to adults, children and infants including:</w:t>
      </w:r>
    </w:p>
    <w:p w:rsidR="00000000" w:rsidRPr="00260F19" w:rsidP="00260F19">
      <w:pPr>
        <w:pStyle w:val="ListBullet2"/>
      </w:pPr>
      <w:r w:rsidRPr="00260F19">
        <w:t>how to recognise that a casualty is unconscious and not breathing normally</w:t>
      </w:r>
    </w:p>
    <w:p w:rsidR="00000000" w:rsidRPr="00260F19" w:rsidP="00260F19">
      <w:pPr>
        <w:pStyle w:val="ListBullet2"/>
      </w:pPr>
      <w:r w:rsidRPr="00260F19">
        <w:t>rate, ratio and depth of compressions and ventilations</w:t>
      </w:r>
    </w:p>
    <w:p w:rsidR="00000000" w:rsidRPr="00260F19" w:rsidP="00260F19">
      <w:pPr>
        <w:pStyle w:val="ListBullet2"/>
      </w:pPr>
      <w:r w:rsidRPr="00260F19">
        <w:t>correct hand positioning for compressions</w:t>
      </w:r>
    </w:p>
    <w:p w:rsidR="00000000" w:rsidRPr="00260F19" w:rsidP="00260F19">
      <w:pPr>
        <w:pStyle w:val="ListBullet2"/>
      </w:pPr>
      <w:r w:rsidRPr="00260F19">
        <w:t>basic anatomy, physiology and the differences between adults, children and infants relating to CPR</w:t>
      </w:r>
    </w:p>
    <w:p w:rsidR="00000000" w:rsidRPr="00260F19" w:rsidP="00260F19">
      <w:pPr>
        <w:pStyle w:val="ListBullet"/>
      </w:pPr>
      <w:r w:rsidRPr="00260F19">
        <w:t>signs, symptoms and management of the following conditions or injuries:</w:t>
      </w:r>
    </w:p>
    <w:p w:rsidR="00000000" w:rsidRPr="00260F19" w:rsidP="00260F19">
      <w:pPr>
        <w:pStyle w:val="ListBullet2"/>
      </w:pPr>
      <w:r w:rsidRPr="00260F19">
        <w:t>allergic reaction</w:t>
      </w:r>
    </w:p>
    <w:p w:rsidR="00000000" w:rsidRPr="00260F19" w:rsidP="00260F19">
      <w:pPr>
        <w:pStyle w:val="ListBullet2"/>
      </w:pPr>
      <w:r w:rsidRPr="00260F19">
        <w:t>anaphylaxis</w:t>
      </w:r>
    </w:p>
    <w:p w:rsidR="00000000" w:rsidRPr="00260F19" w:rsidP="00260F19">
      <w:pPr>
        <w:pStyle w:val="ListBullet2"/>
      </w:pPr>
      <w:r w:rsidRPr="00260F19">
        <w:t>asthma</w:t>
      </w:r>
    </w:p>
    <w:p w:rsidR="00000000" w:rsidRPr="00260F19" w:rsidP="00260F19">
      <w:pPr>
        <w:pStyle w:val="ListBullet2"/>
      </w:pPr>
      <w:r w:rsidRPr="00260F19">
        <w:t xml:space="preserve">non-life-threatening bleeding </w:t>
      </w:r>
    </w:p>
    <w:p w:rsidR="00000000" w:rsidRPr="00260F19" w:rsidP="00260F19">
      <w:pPr>
        <w:pStyle w:val="ListBullet2"/>
      </w:pPr>
      <w:r w:rsidRPr="00260F19">
        <w:t>burns</w:t>
      </w:r>
    </w:p>
    <w:p w:rsidR="00000000" w:rsidRPr="00260F19" w:rsidP="00260F19">
      <w:pPr>
        <w:pStyle w:val="ListBullet2"/>
      </w:pPr>
      <w:r w:rsidRPr="00260F19">
        <w:t>cardiac c</w:t>
      </w:r>
      <w:r w:rsidRPr="00260F19">
        <w:t>onditions, including chest pain</w:t>
      </w:r>
    </w:p>
    <w:p w:rsidR="00000000" w:rsidRPr="00260F19" w:rsidP="00260F19">
      <w:pPr>
        <w:pStyle w:val="ListBullet2"/>
      </w:pPr>
      <w:r w:rsidRPr="00260F19">
        <w:t xml:space="preserve">choking </w:t>
      </w:r>
    </w:p>
    <w:p w:rsidR="00000000" w:rsidRPr="00260F19" w:rsidP="00260F19">
      <w:pPr>
        <w:pStyle w:val="ListBullet2"/>
      </w:pPr>
      <w:r w:rsidRPr="00260F19">
        <w:t>diabetes</w:t>
      </w:r>
    </w:p>
    <w:p w:rsidR="00000000" w:rsidRPr="00260F19" w:rsidP="00260F19">
      <w:pPr>
        <w:pStyle w:val="ListBullet2"/>
      </w:pPr>
      <w:r w:rsidRPr="00260F19">
        <w:t>drowning</w:t>
      </w:r>
    </w:p>
    <w:p w:rsidR="00000000" w:rsidRPr="00260F19" w:rsidP="00260F19">
      <w:pPr>
        <w:pStyle w:val="ListBullet2"/>
      </w:pPr>
      <w:r w:rsidRPr="00260F19">
        <w:t>envenomation - all current treatments</w:t>
      </w:r>
    </w:p>
    <w:p w:rsidR="00000000" w:rsidRPr="00260F19" w:rsidP="00260F19">
      <w:pPr>
        <w:pStyle w:val="ListBullet2"/>
      </w:pPr>
      <w:r w:rsidRPr="00260F19">
        <w:t>eye injuries</w:t>
      </w:r>
    </w:p>
    <w:p w:rsidR="00000000" w:rsidRPr="00260F19" w:rsidP="00260F19">
      <w:pPr>
        <w:pStyle w:val="ListBullet2"/>
      </w:pPr>
      <w:r w:rsidRPr="00260F19">
        <w:t>fractures, dislocations, sprains and strains</w:t>
      </w:r>
    </w:p>
    <w:p w:rsidR="00000000" w:rsidRPr="00260F19" w:rsidP="00260F19">
      <w:pPr>
        <w:pStyle w:val="ListBullet2"/>
      </w:pPr>
      <w:r w:rsidRPr="00260F19">
        <w:t>head, neck and spinal injuries</w:t>
      </w:r>
    </w:p>
    <w:p w:rsidR="00000000" w:rsidRPr="00260F19" w:rsidP="00260F19">
      <w:pPr>
        <w:pStyle w:val="ListBullet2"/>
      </w:pPr>
      <w:r w:rsidRPr="00260F19">
        <w:t xml:space="preserve">hypothermia </w:t>
      </w:r>
    </w:p>
    <w:p w:rsidR="00000000" w:rsidRPr="00260F19" w:rsidP="00260F19">
      <w:pPr>
        <w:pStyle w:val="ListBullet2"/>
      </w:pPr>
      <w:r w:rsidRPr="00260F19">
        <w:t>hyperthermia</w:t>
      </w:r>
    </w:p>
    <w:p w:rsidR="00000000" w:rsidRPr="00260F19" w:rsidP="00260F19">
      <w:pPr>
        <w:pStyle w:val="ListBullet2"/>
      </w:pPr>
      <w:r w:rsidRPr="00260F19">
        <w:t>minor wounds</w:t>
      </w:r>
    </w:p>
    <w:p w:rsidR="00000000" w:rsidRPr="00260F19" w:rsidP="00260F19">
      <w:pPr>
        <w:pStyle w:val="ListBullet2"/>
      </w:pPr>
      <w:r w:rsidRPr="00260F19">
        <w:t>nose-bleed</w:t>
      </w:r>
    </w:p>
    <w:p w:rsidR="00000000" w:rsidRPr="00260F19" w:rsidP="00260F19">
      <w:pPr>
        <w:pStyle w:val="ListBullet2"/>
      </w:pPr>
      <w:r w:rsidRPr="00260F19">
        <w:t>poisoning</w:t>
      </w:r>
    </w:p>
    <w:p w:rsidR="00000000" w:rsidRPr="00260F19" w:rsidP="00260F19">
      <w:pPr>
        <w:pStyle w:val="ListBullet2"/>
      </w:pPr>
      <w:r w:rsidRPr="00260F19">
        <w:t>seizures</w:t>
      </w:r>
    </w:p>
    <w:p w:rsidR="00000000" w:rsidRPr="00260F19" w:rsidP="00260F19">
      <w:pPr>
        <w:pStyle w:val="ListBullet2"/>
      </w:pPr>
      <w:r w:rsidRPr="00260F19">
        <w:t>shock</w:t>
      </w:r>
    </w:p>
    <w:p w:rsidR="00000000" w:rsidRPr="00260F19" w:rsidP="00260F19">
      <w:pPr>
        <w:pStyle w:val="ListBullet2"/>
      </w:pPr>
      <w:r w:rsidRPr="00260F19">
        <w:t>sharps injuries</w:t>
      </w:r>
    </w:p>
    <w:p w:rsidR="00000000" w:rsidRPr="00260F19" w:rsidP="00260F19">
      <w:pPr>
        <w:pStyle w:val="ListBullet2"/>
      </w:pPr>
      <w:r w:rsidRPr="00260F19">
        <w:t>stroke</w:t>
      </w:r>
    </w:p>
    <w:p w:rsidR="00000000" w:rsidRPr="00260F19" w:rsidP="00260F19">
      <w:pPr>
        <w:pStyle w:val="ListBullet2"/>
      </w:pPr>
      <w:r w:rsidRPr="00260F19">
        <w:t>life threatening bleeding including use of tourniquets and haemostatic dressings</w:t>
      </w:r>
    </w:p>
    <w:p w:rsidR="00000000" w:rsidRPr="00260F19" w:rsidP="00260F19">
      <w:pPr>
        <w:pStyle w:val="ListBullet"/>
      </w:pPr>
      <w:r w:rsidRPr="00260F19">
        <w:t>considerations when providing first aid including:</w:t>
      </w:r>
    </w:p>
    <w:p w:rsidR="00000000" w:rsidRPr="00260F19" w:rsidP="00260F19">
      <w:pPr>
        <w:pStyle w:val="ListBullet2"/>
      </w:pPr>
      <w:r w:rsidRPr="00260F19">
        <w:t>assessment, interpretation and documentation</w:t>
      </w:r>
      <w:r w:rsidRPr="00260F19">
        <w:t xml:space="preserve"> of vital signs, including normal clinical values for respirations, temperature, pulse and level of consciousness</w:t>
      </w:r>
    </w:p>
    <w:p w:rsidR="00000000" w:rsidRPr="00260F19" w:rsidP="00260F19">
      <w:pPr>
        <w:pStyle w:val="ListBullet2"/>
      </w:pPr>
      <w:r w:rsidRPr="00260F19">
        <w:t>how to conduct a secondary assessment of a casualty</w:t>
      </w:r>
    </w:p>
    <w:p w:rsidR="00000000" w:rsidRPr="00260F19" w:rsidP="00260F19">
      <w:pPr>
        <w:pStyle w:val="ListBullet2"/>
      </w:pPr>
      <w:r w:rsidRPr="00260F19">
        <w:t>basic triage processes</w:t>
      </w:r>
    </w:p>
    <w:p w:rsidR="00000000" w:rsidRPr="00260F19" w:rsidP="00260F19">
      <w:pPr>
        <w:pStyle w:val="ListBullet2"/>
      </w:pPr>
      <w:r w:rsidRPr="00260F19">
        <w:t>ongoing care requirements of casualty beyond initial treatment</w:t>
      </w:r>
    </w:p>
    <w:p w:rsidR="00000000" w:rsidRPr="00260F19" w:rsidP="00260F19">
      <w:pPr>
        <w:pStyle w:val="ListBullet"/>
      </w:pPr>
      <w:r w:rsidRPr="00260F19">
        <w:t>rem</w:t>
      </w:r>
      <w:r w:rsidRPr="00260F19">
        <w:t>ote considerations in the provision of first aid, including:</w:t>
      </w:r>
    </w:p>
    <w:p w:rsidR="00000000" w:rsidRPr="00260F19" w:rsidP="00260F19">
      <w:pPr>
        <w:pStyle w:val="ListBullet2"/>
      </w:pPr>
      <w:r w:rsidRPr="00260F19">
        <w:t>the nature of remote or isolated sites and how this may impact on first aid management</w:t>
      </w:r>
    </w:p>
    <w:p w:rsidR="00000000" w:rsidRPr="00260F19" w:rsidP="00260F19">
      <w:pPr>
        <w:pStyle w:val="ListBullet2"/>
      </w:pPr>
      <w:r w:rsidRPr="00260F19">
        <w:t>key features, functions and limitations of different types of emergency communication equipment used in rem</w:t>
      </w:r>
      <w:r w:rsidRPr="00260F19">
        <w:t>ote or isolated sites, and factors that affect choice:</w:t>
      </w:r>
    </w:p>
    <w:p w:rsidR="00000000" w:rsidRPr="00260F19" w:rsidP="00260F19">
      <w:pPr>
        <w:pStyle w:val="ListBullet3"/>
      </w:pPr>
      <w:r w:rsidRPr="00260F19">
        <w:t>radio equipment</w:t>
      </w:r>
    </w:p>
    <w:p w:rsidR="00000000" w:rsidRPr="00260F19" w:rsidP="00260F19">
      <w:pPr>
        <w:pStyle w:val="ListBullet3"/>
      </w:pPr>
      <w:r w:rsidRPr="00260F19">
        <w:t>mobile phones</w:t>
      </w:r>
    </w:p>
    <w:p w:rsidR="00000000" w:rsidRPr="00260F19" w:rsidP="00260F19">
      <w:pPr>
        <w:pStyle w:val="ListBullet3"/>
      </w:pPr>
      <w:r w:rsidRPr="00260F19">
        <w:t>satellite phones</w:t>
      </w:r>
    </w:p>
    <w:p w:rsidR="00000000" w:rsidRPr="00260F19" w:rsidP="00260F19">
      <w:pPr>
        <w:pStyle w:val="ListBullet3"/>
      </w:pPr>
      <w:r w:rsidRPr="00260F19">
        <w:t>alerting and tracking devices including personal locator beacons (PLBs)</w:t>
      </w:r>
    </w:p>
    <w:p w:rsidR="00000000" w:rsidRPr="00260F19" w:rsidP="00260F19">
      <w:pPr>
        <w:pStyle w:val="ListBullet2"/>
      </w:pPr>
      <w:r w:rsidRPr="00260F19">
        <w:t>management options relating to transporting casualty, including aero-medical evacuation</w:t>
      </w:r>
    </w:p>
    <w:p w:rsidR="00000000" w:rsidRPr="00260F19" w:rsidP="00260F19">
      <w:pPr>
        <w:pStyle w:val="ListBullet2"/>
      </w:pPr>
      <w:r w:rsidRPr="00260F19">
        <w:t>specific considerations contextualised to alpine, desert, marine, rural or remote settings and tropical environments</w:t>
      </w:r>
    </w:p>
    <w:p w:rsidR="00000000" w:rsidRPr="00260F19" w:rsidP="00260F19">
      <w:pPr>
        <w:pStyle w:val="ListBullet2"/>
      </w:pPr>
      <w:r w:rsidRPr="00260F19">
        <w:t>methods used to assist emergency services to locate</w:t>
      </w:r>
      <w:r w:rsidRPr="00260F19">
        <w:t xml:space="preserve"> incident sites and the key features, functions and limitations of resources used to assist:</w:t>
      </w:r>
    </w:p>
    <w:p w:rsidR="00000000" w:rsidRPr="00260F19" w:rsidP="00260F19">
      <w:pPr>
        <w:pStyle w:val="ListBullet3"/>
      </w:pPr>
      <w:r w:rsidRPr="00260F19">
        <w:t>verbal directions</w:t>
      </w:r>
    </w:p>
    <w:p w:rsidR="00000000" w:rsidRPr="00260F19" w:rsidP="00260F19">
      <w:pPr>
        <w:pStyle w:val="ListBullet3"/>
      </w:pPr>
      <w:r w:rsidRPr="00260F19">
        <w:t>flags</w:t>
      </w:r>
    </w:p>
    <w:p w:rsidR="00000000" w:rsidRPr="00260F19" w:rsidP="00260F19">
      <w:pPr>
        <w:pStyle w:val="ListBullet3"/>
      </w:pPr>
      <w:r w:rsidRPr="00260F19">
        <w:t>flares or smoke</w:t>
      </w:r>
    </w:p>
    <w:p w:rsidR="00000000" w:rsidRPr="00260F19" w:rsidP="00260F19">
      <w:pPr>
        <w:pStyle w:val="ListBullet3"/>
      </w:pPr>
      <w:r w:rsidRPr="00260F19">
        <w:t>fires</w:t>
      </w:r>
    </w:p>
    <w:p w:rsidR="00000000" w:rsidRPr="00260F19" w:rsidP="00260F19">
      <w:pPr>
        <w:pStyle w:val="ListBullet2"/>
      </w:pPr>
      <w:r w:rsidRPr="00260F19">
        <w:t>use of man-made and natural resources to supplement first aid equipment</w:t>
      </w:r>
    </w:p>
    <w:p w:rsidR="00000000" w:rsidRPr="00260F19" w:rsidP="00260F19">
      <w:pPr>
        <w:pStyle w:val="ListBullet2"/>
      </w:pPr>
      <w:r w:rsidRPr="00260F19">
        <w:t>content of remote area first aid kits</w:t>
      </w:r>
    </w:p>
    <w:p w:rsidR="00000000" w:rsidRPr="00260F19" w:rsidP="00260F19">
      <w:pPr>
        <w:pStyle w:val="ListBullet2"/>
      </w:pPr>
      <w:r w:rsidRPr="00260F19">
        <w:t>conte</w:t>
      </w:r>
      <w:r w:rsidRPr="00260F19">
        <w:t>nt of remote area medication boxes</w:t>
      </w:r>
    </w:p>
    <w:p w:rsidR="00DA4FA8" w:rsidP="00260F19">
      <w:pPr>
        <w:pStyle w:val="ListBullet"/>
      </w:pPr>
      <w:r w:rsidRPr="00260F19">
        <w:t>psychological impacts of first aid incidents on rescuers and how to seek help.</w:t>
      </w:r>
    </w:p>
    <w:p w:rsidR="00DA4FA8" w:rsidP="00260F19">
      <w:pPr>
        <w:pStyle w:val="ListBullet"/>
      </w:pPr>
    </w:p>
    <w:p w:rsidR="00000000" w:rsidRPr="00260F19" w:rsidP="00260F19">
      <w:pPr>
        <w:pStyle w:val="Heading1"/>
      </w:pPr>
      <w:bookmarkStart w:id="10" w:name="O_1088906"/>
      <w:bookmarkEnd w:id="10"/>
      <w:r w:rsidRPr="00260F19">
        <w:t>Assessment Conditions</w:t>
      </w:r>
    </w:p>
    <w:p w:rsidR="00000000" w:rsidRPr="00260F19" w:rsidP="00DA4FA8">
      <w:pPr>
        <w:pStyle w:val="BodyText"/>
      </w:pPr>
      <w:r w:rsidRPr="00260F19">
        <w:t>Each candidate to demonstrate skills in an environme</w:t>
      </w:r>
      <w:r w:rsidRPr="00260F19">
        <w:t xml:space="preserve">nt that provides realistic in-depth, scenarios and </w:t>
      </w:r>
      <w:r w:rsidRPr="00260F19">
        <w:t>simulations to assess candidates’ skills and knowledge.</w:t>
      </w:r>
    </w:p>
    <w:p w:rsidR="00000000" w:rsidRPr="00260F19" w:rsidP="00DA4FA8">
      <w:pPr>
        <w:pStyle w:val="BodyText"/>
      </w:pPr>
      <w:r w:rsidRPr="00260F19">
        <w:t>Scenarios must concentrate on the significance of remote or isolated site circumstances.</w:t>
      </w:r>
    </w:p>
    <w:p w:rsidR="00000000" w:rsidRPr="00260F19" w:rsidP="00DA4FA8">
      <w:pPr>
        <w:pStyle w:val="BodyText"/>
      </w:pPr>
      <w:r w:rsidRPr="00260F19">
        <w:t>Due to the nature of this type of training, it is acceptable</w:t>
      </w:r>
      <w:r w:rsidRPr="00260F19">
        <w:t xml:space="preserve"> for the performance evidence to be collected in a simulated environment.</w:t>
      </w:r>
    </w:p>
    <w:p w:rsidR="00000000" w:rsidRPr="00260F19" w:rsidP="00DA4FA8">
      <w:pPr>
        <w:pStyle w:val="BodyText"/>
      </w:pPr>
      <w:r w:rsidRPr="00260F19">
        <w:t>Compression and ventilation skills must be demonstrated on resuscitation manikins following ARC guidelines for the purpose of assessment of CPR procedures.</w:t>
      </w:r>
    </w:p>
    <w:p w:rsidR="00000000" w:rsidRPr="00260F19" w:rsidP="00DA4FA8">
      <w:pPr>
        <w:pStyle w:val="BodyText"/>
      </w:pPr>
      <w:r w:rsidRPr="00260F19">
        <w:t>Assessment must ensure acc</w:t>
      </w:r>
      <w:r w:rsidRPr="00260F19">
        <w:t>ess to:</w:t>
      </w:r>
    </w:p>
    <w:p w:rsidR="00000000" w:rsidRPr="00260F19" w:rsidP="00260F19">
      <w:pPr>
        <w:pStyle w:val="ListBullet"/>
      </w:pPr>
      <w:r w:rsidRPr="00260F19">
        <w:t>adult and infant resuscitation manikin following ARC guidelines for the purpose of assessment of CPR procedures</w:t>
      </w:r>
    </w:p>
    <w:p w:rsidR="00000000" w:rsidRPr="00260F19" w:rsidP="00260F19">
      <w:pPr>
        <w:pStyle w:val="ListBullet"/>
      </w:pPr>
      <w:r w:rsidRPr="00260F19">
        <w:t>adrenaline auto-injector training device</w:t>
      </w:r>
    </w:p>
    <w:p w:rsidR="00000000" w:rsidRPr="00260F19" w:rsidP="00260F19">
      <w:pPr>
        <w:pStyle w:val="ListBullet"/>
      </w:pPr>
      <w:r w:rsidRPr="00260F19">
        <w:t>AED training devices</w:t>
      </w:r>
    </w:p>
    <w:p w:rsidR="00000000" w:rsidRPr="00260F19" w:rsidP="00260F19">
      <w:pPr>
        <w:pStyle w:val="ListBullet"/>
      </w:pPr>
      <w:r w:rsidRPr="00260F19">
        <w:t>placebo bronchodilator and spacer device</w:t>
      </w:r>
    </w:p>
    <w:p w:rsidR="00000000" w:rsidRPr="00260F19" w:rsidP="00260F19">
      <w:pPr>
        <w:pStyle w:val="ListBullet"/>
      </w:pPr>
      <w:r w:rsidRPr="00260F19">
        <w:t>haemostatic dressings</w:t>
      </w:r>
    </w:p>
    <w:p w:rsidR="00000000" w:rsidRPr="00260F19" w:rsidP="00260F19">
      <w:pPr>
        <w:pStyle w:val="ListBullet"/>
      </w:pPr>
      <w:r w:rsidRPr="00260F19">
        <w:t>haemostati</w:t>
      </w:r>
      <w:r w:rsidRPr="00260F19">
        <w:t>c wound packing trainer</w:t>
      </w:r>
    </w:p>
    <w:p w:rsidR="00000000" w:rsidRPr="00260F19" w:rsidP="00260F19">
      <w:pPr>
        <w:pStyle w:val="ListBullet"/>
      </w:pPr>
      <w:r w:rsidRPr="00260F19">
        <w:t>thermometers</w:t>
      </w:r>
    </w:p>
    <w:p w:rsidR="00000000" w:rsidRPr="00260F19" w:rsidP="00260F19">
      <w:pPr>
        <w:pStyle w:val="ListBullet"/>
      </w:pPr>
      <w:r w:rsidRPr="00260F19">
        <w:t>tourniquets</w:t>
      </w:r>
    </w:p>
    <w:p w:rsidR="00000000" w:rsidRPr="00260F19" w:rsidP="00260F19">
      <w:pPr>
        <w:pStyle w:val="ListBullet"/>
      </w:pPr>
      <w:r w:rsidRPr="00260F19">
        <w:t>tourniquet trainer</w:t>
      </w:r>
    </w:p>
    <w:p w:rsidR="00000000" w:rsidRPr="00260F19" w:rsidP="00260F19">
      <w:pPr>
        <w:pStyle w:val="ListBullet"/>
      </w:pPr>
      <w:r w:rsidRPr="00260F19">
        <w:t>different types of wound dressings and bandages</w:t>
      </w:r>
    </w:p>
    <w:p w:rsidR="00000000" w:rsidRPr="00260F19" w:rsidP="00260F19">
      <w:pPr>
        <w:pStyle w:val="ListBullet"/>
      </w:pPr>
      <w:r w:rsidRPr="00260F19">
        <w:t>blankets and items to manage a casualty for shock</w:t>
      </w:r>
    </w:p>
    <w:p w:rsidR="00000000" w:rsidRPr="00260F19" w:rsidP="00260F19">
      <w:pPr>
        <w:pStyle w:val="ListBullet"/>
      </w:pPr>
      <w:r w:rsidRPr="00260F19">
        <w:t>personal protective equipment (PPE)</w:t>
      </w:r>
    </w:p>
    <w:p w:rsidR="00000000" w:rsidRPr="00260F19" w:rsidP="00260F19">
      <w:pPr>
        <w:pStyle w:val="ListBullet"/>
      </w:pPr>
      <w:r w:rsidRPr="00260F19">
        <w:t>workplace injury, trauma or illness record, or other appropriate workplace or site incident report form, which includes space for recording vital signs of casualties</w:t>
      </w:r>
    </w:p>
    <w:p w:rsidR="00000000" w:rsidRPr="00260F19" w:rsidP="00260F19">
      <w:pPr>
        <w:pStyle w:val="ListBullet"/>
      </w:pPr>
      <w:r w:rsidRPr="00260F19">
        <w:t>remote first aid kits</w:t>
      </w:r>
    </w:p>
    <w:p w:rsidR="00000000" w:rsidRPr="00260F19" w:rsidP="00260F19">
      <w:pPr>
        <w:pStyle w:val="ListBullet"/>
      </w:pPr>
      <w:r w:rsidRPr="00260F19">
        <w:t>immobilisation devices.</w:t>
      </w:r>
    </w:p>
    <w:p w:rsidR="00000000" w:rsidRPr="00260F19" w:rsidP="00DA4FA8">
      <w:pPr>
        <w:pStyle w:val="BodyText"/>
      </w:pPr>
      <w:r w:rsidRPr="00260F19">
        <w:t>Simulated assessment environments must simul</w:t>
      </w:r>
      <w:r w:rsidRPr="00260F19">
        <w:t>ate real-life situations where these skills and knowledge would be performed, with all the relevant equipment and resources of that workplace or community environment.</w:t>
      </w:r>
    </w:p>
    <w:p w:rsidR="00000000" w:rsidRPr="00260F19" w:rsidP="00DA4FA8">
      <w:pPr>
        <w:pStyle w:val="BodyText"/>
      </w:pPr>
      <w:r w:rsidRPr="00260F19">
        <w:t>Assessors must satisfy the Standards for Registered Training Organisations’ requirements</w:t>
      </w:r>
      <w:r w:rsidRPr="00260F19">
        <w:t xml:space="preserve"> for assessors and must hold this unit or demonstrate equivalent skills and knowledge to that contained within this unit.</w:t>
      </w:r>
    </w:p>
    <w:p w:rsidR="00000000" w:rsidRPr="00260F19" w:rsidP="00260F19">
      <w:pPr>
        <w:pStyle w:val="Heading1"/>
      </w:pPr>
      <w:bookmarkStart w:id="11" w:name="O_1088904"/>
      <w:bookmarkEnd w:id="11"/>
      <w:r w:rsidRPr="00260F19">
        <w:t>Links</w:t>
      </w:r>
    </w:p>
    <w:p w:rsidR="00000000" w:rsidRPr="00260F19" w:rsidP="00DA4FA8">
      <w:pPr>
        <w:pStyle w:val="BodyText"/>
      </w:pPr>
      <w:r w:rsidRPr="00260F1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90FD4">
        <w:rPr>
          <w:rStyle w:val="Hyperlink"/>
        </w:rPr>
        <w:t>https://vetnet.gov.au/Pages/TrainingDocs.aspx?q=ced1390f-48d9-4ab0-bd50-b015e5485705</w:t>
      </w:r>
      <w:r>
        <w:fldChar w:fldCharType="end"/>
      </w:r>
    </w:p>
    <w:p w:rsidR="00000000" w:rsidRPr="00260F19" w:rsidP="00260F19"/>
    <w:sectPr w:rsidSect="00260F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9" w:rsidRPr="00DA4FA8" w:rsidP="00DA4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A8" w:rsidP="00260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4FA8" w:rsidP="00260F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A4FA8" w:rsidP="00260F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9" w:rsidP="00260F19">
    <w:pPr>
      <w:pStyle w:val="Footer"/>
      <w:framePr w:wrap="around"/>
    </w:pPr>
    <w:r>
      <w:fldChar w:fldCharType="begin"/>
    </w:r>
    <w:r>
      <w:instrText xml:space="preserve"> DOCPROPERTY  Subject  \* MERGEFORMAT </w:instrText>
    </w:r>
    <w:r>
      <w:fldChar w:fldCharType="separate"/>
    </w:r>
    <w:r w:rsidR="00DA4FA8">
      <w:t>Approved</w:t>
    </w:r>
    <w:r w:rsidR="00DA4FA8">
      <w:fldChar w:fldCharType="end"/>
    </w:r>
    <w:r>
      <w:tab/>
      <w:t xml:space="preserve">Page </w:t>
    </w:r>
    <w:r>
      <w:fldChar w:fldCharType="begin"/>
    </w:r>
    <w:r>
      <w:instrText xml:space="preserve"> PAGE  \* Arabic  \* MERGEFORMAT </w:instrText>
    </w:r>
    <w:r>
      <w:fldChar w:fldCharType="separate"/>
    </w:r>
    <w:r w:rsidR="00DA4F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4FA8">
      <w:rPr>
        <w:noProof/>
      </w:rPr>
      <w:t>6</w:t>
    </w:r>
    <w:r>
      <w:rPr>
        <w:noProof/>
      </w:rPr>
      <w:fldChar w:fldCharType="end"/>
    </w:r>
  </w:p>
  <w:p w:rsidR="00260F19" w:rsidP="00260F19">
    <w:pPr>
      <w:pStyle w:val="Footer"/>
      <w:framePr w:wrap="around"/>
    </w:pPr>
    <w:r>
      <w:t xml:space="preserve">© Commonwealth of Australia, </w:t>
    </w:r>
    <w:r>
      <w:fldChar w:fldCharType="begin"/>
    </w:r>
    <w:r>
      <w:instrText xml:space="preserve"> DATE  \@ "yyyy"  \* MERGEFORMAT </w:instrText>
    </w:r>
    <w:r>
      <w:fldChar w:fldCharType="separate"/>
    </w:r>
    <w:r w:rsidR="00DA4FA8">
      <w:rPr>
        <w:noProof/>
      </w:rPr>
      <w:t>2025</w:t>
    </w:r>
    <w:r>
      <w:fldChar w:fldCharType="end"/>
    </w:r>
    <w:r>
      <w:tab/>
    </w:r>
    <w:r>
      <w:fldChar w:fldCharType="begin"/>
    </w:r>
    <w:r>
      <w:instrText xml:space="preserve"> DOCPROPERTY  Author  \* MERGEFORMAT </w:instrText>
    </w:r>
    <w:r>
      <w:fldChar w:fldCharType="separate"/>
    </w:r>
    <w:r w:rsidR="00DA4FA8">
      <w:t>HumanAbility</w:t>
    </w:r>
    <w:r w:rsidR="00DA4FA8">
      <w:fldChar w:fldCharType="end"/>
    </w:r>
  </w:p>
  <w:p w:rsidR="00260F19" w:rsidP="00260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F19" w:rsidRPr="00DA4FA8" w:rsidP="00DA4F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A8" w:rsidRPr="002D2AF8" w:rsidP="00260F19">
    <w:pPr>
      <w:pStyle w:val="Header"/>
      <w:framePr w:wrap="around"/>
    </w:pPr>
    <w:r>
      <w:fldChar w:fldCharType="begin"/>
    </w:r>
    <w:r>
      <w:instrText xml:space="preserve"> TITLE   \* MERGEFORMAT </w:instrText>
    </w:r>
    <w:r>
      <w:fldChar w:fldCharType="separate"/>
    </w:r>
    <w:r>
      <w:t>HLTAID013 Provide First Aid in remote or isolated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4FA8" w:rsidP="00260F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19" w:rsidRPr="002D2AF8" w:rsidP="00260F19">
    <w:pPr>
      <w:pStyle w:val="Header"/>
      <w:framePr w:wrap="around"/>
    </w:pPr>
    <w:r>
      <w:fldChar w:fldCharType="begin"/>
    </w:r>
    <w:r>
      <w:instrText xml:space="preserve"> TITLE   \* MERGEFORMAT </w:instrText>
    </w:r>
    <w:r>
      <w:fldChar w:fldCharType="separate"/>
    </w:r>
    <w:r w:rsidR="00DA4FA8">
      <w:t>HLTAID013 Provide First Aid in remote or isolated site</w:t>
    </w:r>
    <w:r w:rsidR="00DA4FA8">
      <w:fldChar w:fldCharType="end"/>
    </w:r>
    <w:r>
      <w:tab/>
      <w:t xml:space="preserve">Date this document was generated: </w:t>
    </w:r>
    <w:r>
      <w:fldChar w:fldCharType="begin"/>
    </w:r>
    <w:r>
      <w:instrText xml:space="preserve"> CREATEDATE  \@ "d MMMM yyyy"  \* MERGEFORMAT </w:instrText>
    </w:r>
    <w:r>
      <w:fldChar w:fldCharType="separate"/>
    </w:r>
    <w:r w:rsidR="00DA4FA8">
      <w:rPr>
        <w:noProof/>
      </w:rPr>
      <w:t>1 March 2025</w:t>
    </w:r>
    <w:r>
      <w:fldChar w:fldCharType="end"/>
    </w:r>
  </w:p>
  <w:p w:rsidR="00260F19" w:rsidP="00260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21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885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6A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F19"/>
    <w:pPr>
      <w:spacing w:before="360" w:after="60"/>
      <w:outlineLvl w:val="0"/>
    </w:pPr>
    <w:rPr>
      <w:sz w:val="32"/>
    </w:rPr>
  </w:style>
  <w:style w:type="paragraph" w:styleId="Heading2">
    <w:name w:val="heading 2"/>
    <w:basedOn w:val="HeadingBase"/>
    <w:next w:val="BodyText"/>
    <w:link w:val="Heading2Char"/>
    <w:qFormat/>
    <w:rsid w:val="00260F19"/>
    <w:pPr>
      <w:keepLines/>
      <w:spacing w:before="240" w:after="120"/>
      <w:outlineLvl w:val="1"/>
    </w:pPr>
    <w:rPr>
      <w:sz w:val="28"/>
      <w:szCs w:val="40"/>
    </w:rPr>
  </w:style>
  <w:style w:type="paragraph" w:styleId="Heading3">
    <w:name w:val="heading 3"/>
    <w:basedOn w:val="HeadingBase"/>
    <w:next w:val="BodyText"/>
    <w:link w:val="Heading3Char"/>
    <w:qFormat/>
    <w:rsid w:val="00260F19"/>
    <w:pPr>
      <w:spacing w:before="180" w:after="120"/>
      <w:outlineLvl w:val="2"/>
    </w:pPr>
    <w:rPr>
      <w:spacing w:val="-10"/>
      <w:kern w:val="32"/>
    </w:rPr>
  </w:style>
  <w:style w:type="paragraph" w:styleId="Heading4">
    <w:name w:val="heading 4"/>
    <w:basedOn w:val="HeadingBase"/>
    <w:next w:val="BodyText"/>
    <w:link w:val="Heading4Char"/>
    <w:qFormat/>
    <w:rsid w:val="00260F19"/>
    <w:pPr>
      <w:spacing w:before="160" w:after="120"/>
      <w:outlineLvl w:val="3"/>
    </w:pPr>
    <w:rPr>
      <w:sz w:val="22"/>
    </w:rPr>
  </w:style>
  <w:style w:type="paragraph" w:styleId="Heading5">
    <w:name w:val="heading 5"/>
    <w:basedOn w:val="HeadingBase"/>
    <w:next w:val="Normal"/>
    <w:link w:val="Heading5Char"/>
    <w:qFormat/>
    <w:rsid w:val="00260F19"/>
    <w:pPr>
      <w:spacing w:before="80"/>
      <w:outlineLvl w:val="4"/>
    </w:pPr>
    <w:rPr>
      <w:color w:val="918585"/>
      <w:sz w:val="20"/>
    </w:rPr>
  </w:style>
  <w:style w:type="paragraph" w:styleId="Heading6">
    <w:name w:val="heading 6"/>
    <w:basedOn w:val="HeadingBase"/>
    <w:next w:val="Normal"/>
    <w:link w:val="Heading6Char"/>
    <w:qFormat/>
    <w:rsid w:val="00260F19"/>
    <w:pPr>
      <w:spacing w:before="60"/>
      <w:outlineLvl w:val="5"/>
    </w:pPr>
    <w:rPr>
      <w:color w:val="918585"/>
      <w:sz w:val="20"/>
    </w:rPr>
  </w:style>
  <w:style w:type="paragraph" w:styleId="Heading7">
    <w:name w:val="heading 7"/>
    <w:basedOn w:val="Normal"/>
    <w:next w:val="Normal"/>
    <w:link w:val="Heading7Char"/>
    <w:qFormat/>
    <w:rsid w:val="00260F19"/>
    <w:pPr>
      <w:ind w:left="720"/>
      <w:outlineLvl w:val="6"/>
    </w:pPr>
    <w:rPr>
      <w:i/>
    </w:rPr>
  </w:style>
  <w:style w:type="paragraph" w:styleId="Heading8">
    <w:name w:val="heading 8"/>
    <w:basedOn w:val="Normal"/>
    <w:next w:val="Normal"/>
    <w:link w:val="Heading8Char"/>
    <w:qFormat/>
    <w:rsid w:val="00260F19"/>
    <w:pPr>
      <w:ind w:left="720"/>
      <w:outlineLvl w:val="7"/>
    </w:pPr>
    <w:rPr>
      <w:i/>
    </w:rPr>
  </w:style>
  <w:style w:type="paragraph" w:styleId="Heading9">
    <w:name w:val="heading 9"/>
    <w:basedOn w:val="Normal"/>
    <w:next w:val="Normal"/>
    <w:link w:val="Heading9Char"/>
    <w:qFormat/>
    <w:rsid w:val="00260F19"/>
    <w:pPr>
      <w:ind w:left="720"/>
      <w:outlineLvl w:val="8"/>
    </w:pPr>
    <w:rPr>
      <w:i/>
    </w:rPr>
  </w:style>
  <w:style w:type="character" w:default="1" w:styleId="DefaultParagraphFont">
    <w:name w:val="Default Paragraph Font"/>
    <w:uiPriority w:val="1"/>
    <w:unhideWhenUsed/>
    <w:rsid w:val="00260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F19"/>
  </w:style>
  <w:style w:type="character" w:customStyle="1" w:styleId="Heading1Char">
    <w:name w:val="Heading 1 Char"/>
    <w:basedOn w:val="DefaultParagraphFont"/>
    <w:link w:val="Heading1"/>
    <w:rsid w:val="00260F19"/>
    <w:rPr>
      <w:rFonts w:ascii="Times New Roman" w:eastAsia="Times New Roman" w:hAnsi="Times New Roman" w:cs="Times New Roman"/>
      <w:b/>
      <w:sz w:val="32"/>
      <w:szCs w:val="20"/>
      <w:lang w:eastAsia="en-US"/>
    </w:rPr>
  </w:style>
  <w:style w:type="paragraph" w:styleId="BodyText">
    <w:name w:val="Body Text"/>
    <w:basedOn w:val="Normal"/>
    <w:link w:val="BodyTextChar"/>
    <w:rsid w:val="00260F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F19"/>
    <w:rPr>
      <w:rFonts w:ascii="Times New Roman" w:eastAsia="Times New Roman" w:hAnsi="Times New Roman" w:cs="Times New Roman"/>
      <w:sz w:val="24"/>
      <w:lang w:eastAsia="en-US"/>
    </w:rPr>
  </w:style>
  <w:style w:type="paragraph" w:styleId="List">
    <w:name w:val="List"/>
    <w:basedOn w:val="BodyText"/>
    <w:next w:val="BodyText"/>
    <w:rsid w:val="00260F19"/>
    <w:pPr>
      <w:tabs>
        <w:tab w:val="left" w:pos="340"/>
      </w:tabs>
      <w:spacing w:before="60" w:after="60"/>
      <w:ind w:left="340" w:hanging="340"/>
    </w:pPr>
  </w:style>
  <w:style w:type="paragraph" w:styleId="ListBullet">
    <w:name w:val="List Bullet"/>
    <w:basedOn w:val="List"/>
    <w:rsid w:val="00260F19"/>
    <w:pPr>
      <w:numPr>
        <w:numId w:val="13"/>
      </w:numPr>
      <w:tabs>
        <w:tab w:val="clear" w:pos="340"/>
      </w:tabs>
      <w:spacing w:before="40" w:after="40"/>
    </w:pPr>
  </w:style>
  <w:style w:type="character" w:customStyle="1" w:styleId="SpecialBold">
    <w:name w:val="Special Bold"/>
    <w:basedOn w:val="DefaultParagraphFont"/>
    <w:rsid w:val="00260F19"/>
    <w:rPr>
      <w:b/>
      <w:spacing w:val="0"/>
    </w:rPr>
  </w:style>
  <w:style w:type="paragraph" w:styleId="ListBullet2">
    <w:name w:val="List Bullet 2"/>
    <w:basedOn w:val="List2"/>
    <w:rsid w:val="00260F19"/>
    <w:pPr>
      <w:numPr>
        <w:numId w:val="14"/>
      </w:numPr>
      <w:tabs>
        <w:tab w:val="clear" w:pos="680"/>
      </w:tabs>
    </w:pPr>
  </w:style>
  <w:style w:type="character" w:styleId="Emphasis">
    <w:name w:val="Emphasis"/>
    <w:basedOn w:val="DefaultParagraphFont"/>
    <w:qFormat/>
    <w:rsid w:val="00260F19"/>
    <w:rPr>
      <w:i/>
    </w:rPr>
  </w:style>
  <w:style w:type="paragraph" w:customStyle="1" w:styleId="SuperHeading">
    <w:name w:val="SuperHeading"/>
    <w:basedOn w:val="Normal"/>
    <w:rsid w:val="00260F19"/>
    <w:pPr>
      <w:spacing w:before="240" w:after="120"/>
      <w:outlineLvl w:val="0"/>
    </w:pPr>
    <w:rPr>
      <w:rFonts w:ascii="Times New Roman" w:hAnsi="Times New Roman"/>
      <w:b/>
      <w:sz w:val="32"/>
    </w:rPr>
  </w:style>
  <w:style w:type="paragraph" w:customStyle="1" w:styleId="AllowPageBreak">
    <w:name w:val="AllowPageBreak"/>
    <w:rsid w:val="00260F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0F19"/>
    <w:pPr>
      <w:numPr>
        <w:numId w:val="3"/>
      </w:numPr>
      <w:tabs>
        <w:tab w:val="clear" w:pos="1021"/>
      </w:tabs>
      <w:ind w:left="1037" w:hanging="357"/>
    </w:pPr>
  </w:style>
  <w:style w:type="character" w:customStyle="1" w:styleId="Heading2Char">
    <w:name w:val="Heading 2 Char"/>
    <w:basedOn w:val="DefaultParagraphFont"/>
    <w:link w:val="Heading2"/>
    <w:rsid w:val="00260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F19"/>
    <w:rPr>
      <w:rFonts w:ascii="Courier New" w:eastAsia="Times New Roman" w:hAnsi="Courier New" w:cs="Times New Roman"/>
      <w:i/>
      <w:szCs w:val="20"/>
      <w:lang w:eastAsia="en-US"/>
    </w:rPr>
  </w:style>
  <w:style w:type="paragraph" w:customStyle="1" w:styleId="HeadingBase">
    <w:name w:val="Heading Base"/>
    <w:rsid w:val="00260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F19"/>
    <w:pPr>
      <w:tabs>
        <w:tab w:val="right" w:leader="dot" w:pos="9072"/>
      </w:tabs>
      <w:ind w:left="567"/>
    </w:pPr>
    <w:rPr>
      <w:szCs w:val="22"/>
    </w:rPr>
  </w:style>
  <w:style w:type="paragraph" w:customStyle="1" w:styleId="TOCBase">
    <w:name w:val="TOC Base"/>
    <w:rsid w:val="00260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F19"/>
    <w:pPr>
      <w:tabs>
        <w:tab w:val="right" w:leader="dot" w:pos="9072"/>
      </w:tabs>
      <w:spacing w:before="40" w:after="40"/>
      <w:ind w:left="284"/>
    </w:pPr>
    <w:rPr>
      <w:rFonts w:ascii="Times New Roman" w:hAnsi="Times New Roman"/>
    </w:rPr>
  </w:style>
  <w:style w:type="paragraph" w:styleId="TOC1">
    <w:name w:val="toc 1"/>
    <w:basedOn w:val="TOCBase"/>
    <w:next w:val="Normal"/>
    <w:rsid w:val="00260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F19"/>
    <w:rPr>
      <w:rFonts w:ascii="Times New Roman" w:eastAsia="Times New Roman" w:hAnsi="Times New Roman" w:cs="Times New Roman"/>
      <w:sz w:val="16"/>
      <w:lang w:eastAsia="en-US"/>
    </w:rPr>
  </w:style>
  <w:style w:type="paragraph" w:styleId="Title">
    <w:name w:val="Title"/>
    <w:basedOn w:val="HeadingBase"/>
    <w:link w:val="TitleChar"/>
    <w:qFormat/>
    <w:rsid w:val="00260F19"/>
    <w:pPr>
      <w:spacing w:before="5040"/>
      <w:jc w:val="center"/>
    </w:pPr>
    <w:rPr>
      <w:sz w:val="48"/>
      <w:szCs w:val="72"/>
      <w:lang w:val="en-US"/>
    </w:rPr>
  </w:style>
  <w:style w:type="character" w:customStyle="1" w:styleId="TitleChar">
    <w:name w:val="Title Char"/>
    <w:basedOn w:val="DefaultParagraphFont"/>
    <w:link w:val="Title"/>
    <w:rsid w:val="00260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F19"/>
    <w:pPr>
      <w:tabs>
        <w:tab w:val="left" w:pos="3600"/>
        <w:tab w:val="left" w:pos="3958"/>
      </w:tabs>
    </w:pPr>
  </w:style>
  <w:style w:type="paragraph" w:customStyle="1" w:styleId="Note">
    <w:name w:val="Note"/>
    <w:basedOn w:val="BodyText"/>
    <w:rsid w:val="00260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F19"/>
    <w:pPr>
      <w:framePr w:wrap="auto" w:hAnchor="text" w:y="6049"/>
    </w:pPr>
    <w:rPr>
      <w:color w:val="000000"/>
      <w:sz w:val="40"/>
    </w:rPr>
  </w:style>
  <w:style w:type="paragraph" w:customStyle="1" w:styleId="TOCTitle">
    <w:name w:val="TOCTitle"/>
    <w:basedOn w:val="Heading1"/>
    <w:rsid w:val="00260F19"/>
    <w:pPr>
      <w:spacing w:after="240"/>
      <w:jc w:val="center"/>
      <w:outlineLvl w:val="9"/>
    </w:pPr>
    <w:rPr>
      <w:caps/>
    </w:rPr>
  </w:style>
  <w:style w:type="paragraph" w:customStyle="1" w:styleId="Version">
    <w:name w:val="Version"/>
    <w:rsid w:val="00260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F19"/>
    <w:pPr>
      <w:keepNext w:val="0"/>
      <w:tabs>
        <w:tab w:val="right" w:pos="4176"/>
      </w:tabs>
      <w:ind w:left="198" w:hanging="198"/>
    </w:pPr>
    <w:rPr>
      <w:rFonts w:ascii="Garamond" w:hAnsi="Garamond"/>
    </w:rPr>
  </w:style>
  <w:style w:type="paragraph" w:styleId="IndexHeading">
    <w:name w:val="index heading"/>
    <w:basedOn w:val="Normal"/>
    <w:next w:val="Index1"/>
    <w:semiHidden/>
    <w:rsid w:val="00260F19"/>
    <w:pPr>
      <w:spacing w:before="120" w:after="120"/>
    </w:pPr>
    <w:rPr>
      <w:rFonts w:ascii="Arial" w:hAnsi="Arial"/>
      <w:b/>
      <w:color w:val="918585"/>
      <w:sz w:val="24"/>
    </w:rPr>
  </w:style>
  <w:style w:type="paragraph" w:styleId="Header">
    <w:name w:val="header"/>
    <w:basedOn w:val="Normal"/>
    <w:link w:val="HeaderChar"/>
    <w:rsid w:val="00260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F19"/>
    <w:rPr>
      <w:rFonts w:ascii="Times New Roman" w:eastAsia="Times New Roman" w:hAnsi="Times New Roman" w:cs="Times New Roman"/>
      <w:sz w:val="16"/>
      <w:szCs w:val="20"/>
      <w:lang w:val="en-GB" w:eastAsia="en-US"/>
    </w:rPr>
  </w:style>
  <w:style w:type="paragraph" w:customStyle="1" w:styleId="Chapter">
    <w:name w:val="Chapter"/>
    <w:basedOn w:val="Normal"/>
    <w:rsid w:val="00260F19"/>
    <w:pPr>
      <w:spacing w:before="240"/>
    </w:pPr>
    <w:rPr>
      <w:rFonts w:ascii="Times New Roman" w:hAnsi="Times New Roman"/>
      <w:smallCaps/>
      <w:spacing w:val="80"/>
      <w:sz w:val="28"/>
    </w:rPr>
  </w:style>
  <w:style w:type="paragraph" w:customStyle="1" w:styleId="InChapter">
    <w:name w:val="InChapter"/>
    <w:basedOn w:val="Heading3"/>
    <w:rsid w:val="00260F19"/>
    <w:pPr>
      <w:spacing w:after="240"/>
      <w:outlineLvl w:val="9"/>
    </w:pPr>
    <w:rPr>
      <w:noProof/>
    </w:rPr>
  </w:style>
  <w:style w:type="paragraph" w:styleId="Index2">
    <w:name w:val="index 2"/>
    <w:basedOn w:val="Normal"/>
    <w:next w:val="Normal"/>
    <w:semiHidden/>
    <w:rsid w:val="00260F19"/>
    <w:pPr>
      <w:tabs>
        <w:tab w:val="right" w:pos="4176"/>
      </w:tabs>
      <w:ind w:left="568" w:hanging="284"/>
    </w:pPr>
    <w:rPr>
      <w:rFonts w:ascii="Garamond" w:hAnsi="Garamond"/>
    </w:rPr>
  </w:style>
  <w:style w:type="paragraph" w:customStyle="1" w:styleId="Byline">
    <w:name w:val="Byline"/>
    <w:rsid w:val="00260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F19"/>
    <w:pPr>
      <w:tabs>
        <w:tab w:val="clear" w:pos="3600"/>
        <w:tab w:val="clear" w:pos="3958"/>
      </w:tabs>
      <w:jc w:val="right"/>
    </w:pPr>
  </w:style>
  <w:style w:type="paragraph" w:styleId="Caption">
    <w:name w:val="caption"/>
    <w:basedOn w:val="BodyText"/>
    <w:next w:val="Normal"/>
    <w:qFormat/>
    <w:rsid w:val="00260F19"/>
    <w:pPr>
      <w:framePr w:w="2268" w:hSpace="181" w:vSpace="181" w:wrap="around" w:vAnchor="text" w:hAnchor="page" w:x="1135" w:y="285" w:anchorLock="1"/>
    </w:pPr>
    <w:rPr>
      <w:i/>
    </w:rPr>
  </w:style>
  <w:style w:type="paragraph" w:customStyle="1" w:styleId="MiniTOCTitle">
    <w:name w:val="MiniTOCTitle"/>
    <w:basedOn w:val="Heading4"/>
    <w:rsid w:val="00260F19"/>
    <w:pPr>
      <w:spacing w:before="240"/>
      <w:outlineLvl w:val="9"/>
    </w:pPr>
    <w:rPr>
      <w:noProof/>
      <w:sz w:val="24"/>
    </w:rPr>
  </w:style>
  <w:style w:type="paragraph" w:customStyle="1" w:styleId="MiniTOCItem">
    <w:name w:val="MiniTOCItem"/>
    <w:basedOn w:val="ListBullet"/>
    <w:rsid w:val="00260F19"/>
    <w:pPr>
      <w:numPr>
        <w:numId w:val="0"/>
      </w:numPr>
      <w:tabs>
        <w:tab w:val="right" w:leader="dot" w:pos="6521"/>
      </w:tabs>
      <w:spacing w:before="0" w:after="0"/>
    </w:pPr>
  </w:style>
  <w:style w:type="paragraph" w:customStyle="1" w:styleId="TOFTitle">
    <w:name w:val="TOFTitle"/>
    <w:basedOn w:val="TOCTitle"/>
    <w:rsid w:val="00260F19"/>
  </w:style>
  <w:style w:type="paragraph" w:styleId="TableofFigures">
    <w:name w:val="table of figures"/>
    <w:basedOn w:val="Normal"/>
    <w:next w:val="Normal"/>
    <w:semiHidden/>
    <w:rsid w:val="00260F19"/>
    <w:pPr>
      <w:tabs>
        <w:tab w:val="right" w:leader="dot" w:pos="9072"/>
      </w:tabs>
      <w:ind w:left="970" w:hanging="403"/>
    </w:pPr>
    <w:rPr>
      <w:rFonts w:ascii="Times New Roman" w:hAnsi="Times New Roman"/>
      <w:b/>
    </w:rPr>
  </w:style>
  <w:style w:type="paragraph" w:styleId="ListNumber">
    <w:name w:val="List Number"/>
    <w:basedOn w:val="List"/>
    <w:rsid w:val="00260F19"/>
    <w:pPr>
      <w:numPr>
        <w:numId w:val="16"/>
      </w:numPr>
      <w:tabs>
        <w:tab w:val="clear" w:pos="340"/>
      </w:tabs>
    </w:pPr>
  </w:style>
  <w:style w:type="character" w:customStyle="1" w:styleId="WingdingSymbols">
    <w:name w:val="Wingding Symbols"/>
    <w:rsid w:val="00260F19"/>
    <w:rPr>
      <w:rFonts w:ascii="Wingdings" w:hAnsi="Wingdings"/>
    </w:rPr>
  </w:style>
  <w:style w:type="paragraph" w:customStyle="1" w:styleId="TableHeading">
    <w:name w:val="Table Heading"/>
    <w:basedOn w:val="HeadingBase"/>
    <w:rsid w:val="00260F19"/>
    <w:pPr>
      <w:keepLines/>
      <w:pBdr>
        <w:bottom w:val="single" w:sz="6" w:space="1" w:color="918585"/>
      </w:pBdr>
      <w:spacing w:before="240"/>
    </w:pPr>
  </w:style>
  <w:style w:type="character" w:customStyle="1" w:styleId="HotSpot">
    <w:name w:val="HotSpot"/>
    <w:rsid w:val="00260F19"/>
    <w:rPr>
      <w:color w:val="0033CC"/>
      <w:u w:val="none"/>
    </w:rPr>
  </w:style>
  <w:style w:type="paragraph" w:customStyle="1" w:styleId="BodyTextRight">
    <w:name w:val="Body Text Right"/>
    <w:basedOn w:val="BodyText"/>
    <w:rsid w:val="00260F19"/>
    <w:pPr>
      <w:spacing w:before="0" w:after="0"/>
      <w:jc w:val="right"/>
    </w:pPr>
  </w:style>
  <w:style w:type="paragraph" w:styleId="Index3">
    <w:name w:val="index 3"/>
    <w:basedOn w:val="ListNumber2"/>
    <w:next w:val="Normal"/>
    <w:semiHidden/>
    <w:rsid w:val="00260F19"/>
    <w:pPr>
      <w:numPr>
        <w:numId w:val="0"/>
      </w:numPr>
      <w:tabs>
        <w:tab w:val="right" w:leader="dot" w:pos="4176"/>
      </w:tabs>
    </w:pPr>
  </w:style>
  <w:style w:type="paragraph" w:styleId="ListNumber2">
    <w:name w:val="List Number 2"/>
    <w:basedOn w:val="List2"/>
    <w:rsid w:val="00260F19"/>
    <w:pPr>
      <w:numPr>
        <w:numId w:val="11"/>
      </w:numPr>
      <w:tabs>
        <w:tab w:val="clear" w:pos="1060"/>
      </w:tabs>
    </w:pPr>
  </w:style>
  <w:style w:type="paragraph" w:customStyle="1" w:styleId="MarginNote">
    <w:name w:val="Margin Note"/>
    <w:basedOn w:val="BodyText"/>
    <w:rsid w:val="00260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F19"/>
    <w:rPr>
      <w:sz w:val="32"/>
    </w:rPr>
  </w:style>
  <w:style w:type="paragraph" w:customStyle="1" w:styleId="HeadingProcedure">
    <w:name w:val="Heading Procedure"/>
    <w:basedOn w:val="HeadingBase"/>
    <w:next w:val="Normal"/>
    <w:rsid w:val="00260F19"/>
    <w:pPr>
      <w:tabs>
        <w:tab w:val="left" w:pos="0"/>
      </w:tabs>
      <w:spacing w:before="120" w:after="60"/>
    </w:pPr>
    <w:rPr>
      <w:i/>
      <w:color w:val="918585"/>
      <w:sz w:val="22"/>
    </w:rPr>
  </w:style>
  <w:style w:type="paragraph" w:customStyle="1" w:styleId="TableBodyText">
    <w:name w:val="Table Body Text"/>
    <w:basedOn w:val="BodyText"/>
    <w:rsid w:val="00260F19"/>
    <w:pPr>
      <w:spacing w:before="60" w:after="60"/>
    </w:pPr>
  </w:style>
  <w:style w:type="paragraph" w:styleId="ListContinue">
    <w:name w:val="List Continue"/>
    <w:basedOn w:val="List"/>
    <w:rsid w:val="00260F19"/>
    <w:pPr>
      <w:ind w:firstLine="0"/>
    </w:pPr>
  </w:style>
  <w:style w:type="paragraph" w:customStyle="1" w:styleId="ListNote">
    <w:name w:val="List Note"/>
    <w:basedOn w:val="List"/>
    <w:rsid w:val="00260F19"/>
    <w:pPr>
      <w:pBdr>
        <w:top w:val="single" w:sz="6" w:space="2" w:color="918585"/>
        <w:bottom w:val="single" w:sz="6" w:space="2" w:color="918585"/>
      </w:pBdr>
      <w:tabs>
        <w:tab w:val="left" w:pos="1021"/>
      </w:tabs>
      <w:ind w:firstLine="0"/>
    </w:pPr>
  </w:style>
  <w:style w:type="paragraph" w:customStyle="1" w:styleId="Warning">
    <w:name w:val="Warning"/>
    <w:basedOn w:val="BodyText"/>
    <w:rsid w:val="00260F19"/>
    <w:pPr>
      <w:shd w:val="clear" w:color="auto" w:fill="D9D9D9"/>
      <w:tabs>
        <w:tab w:val="left" w:pos="992"/>
      </w:tabs>
      <w:ind w:left="119" w:right="119"/>
    </w:pPr>
    <w:rPr>
      <w:sz w:val="20"/>
    </w:rPr>
  </w:style>
  <w:style w:type="paragraph" w:customStyle="1" w:styleId="MarginIcons">
    <w:name w:val="Margin Icons"/>
    <w:basedOn w:val="BodyText"/>
    <w:rsid w:val="00260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F19"/>
    <w:rPr>
      <w:rFonts w:ascii="Courier New" w:hAnsi="Courier New"/>
    </w:rPr>
  </w:style>
  <w:style w:type="paragraph" w:customStyle="1" w:styleId="NoteBullet">
    <w:name w:val="Note Bullet"/>
    <w:basedOn w:val="Note"/>
    <w:rsid w:val="00260F19"/>
    <w:pPr>
      <w:tabs>
        <w:tab w:val="clear" w:pos="680"/>
      </w:tabs>
      <w:spacing w:before="60" w:after="60"/>
    </w:pPr>
  </w:style>
  <w:style w:type="paragraph" w:customStyle="1" w:styleId="SubHeading2">
    <w:name w:val="SubHeading2"/>
    <w:basedOn w:val="HeadingBase"/>
    <w:rsid w:val="00260F19"/>
    <w:pPr>
      <w:spacing w:before="240" w:after="60"/>
    </w:pPr>
    <w:rPr>
      <w:sz w:val="20"/>
    </w:rPr>
  </w:style>
  <w:style w:type="paragraph" w:customStyle="1" w:styleId="SubHeading1">
    <w:name w:val="SubHeading1"/>
    <w:basedOn w:val="HeadingBase"/>
    <w:rsid w:val="00260F19"/>
    <w:pPr>
      <w:spacing w:before="240" w:after="60"/>
    </w:pPr>
    <w:rPr>
      <w:color w:val="918585"/>
      <w:sz w:val="22"/>
    </w:rPr>
  </w:style>
  <w:style w:type="paragraph" w:customStyle="1" w:styleId="SideHeading">
    <w:name w:val="Side Heading"/>
    <w:basedOn w:val="HeadingBase"/>
    <w:rsid w:val="00260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F19"/>
    <w:pPr>
      <w:numPr>
        <w:numId w:val="12"/>
      </w:numPr>
    </w:pPr>
  </w:style>
  <w:style w:type="paragraph" w:styleId="PlainText">
    <w:name w:val="Plain Text"/>
    <w:basedOn w:val="Normal"/>
    <w:link w:val="PlainTextChar"/>
    <w:rsid w:val="00260F19"/>
    <w:rPr>
      <w:sz w:val="20"/>
    </w:rPr>
  </w:style>
  <w:style w:type="character" w:customStyle="1" w:styleId="PlainTextChar">
    <w:name w:val="Plain Text Char"/>
    <w:basedOn w:val="DefaultParagraphFont"/>
    <w:link w:val="PlainText"/>
    <w:rsid w:val="00260F19"/>
    <w:rPr>
      <w:rFonts w:ascii="Courier New" w:eastAsia="Times New Roman" w:hAnsi="Courier New" w:cs="Times New Roman"/>
      <w:sz w:val="20"/>
      <w:szCs w:val="20"/>
      <w:lang w:eastAsia="en-US"/>
    </w:rPr>
  </w:style>
  <w:style w:type="character" w:customStyle="1" w:styleId="MenuOption">
    <w:name w:val="Menu Option"/>
    <w:basedOn w:val="DefaultParagraphFont"/>
    <w:rsid w:val="00260F19"/>
    <w:rPr>
      <w:b/>
      <w:smallCaps/>
    </w:rPr>
  </w:style>
  <w:style w:type="paragraph" w:customStyle="1" w:styleId="TableListNumber">
    <w:name w:val="Table List Number"/>
    <w:basedOn w:val="ListNumber"/>
    <w:rsid w:val="00260F19"/>
    <w:pPr>
      <w:numPr>
        <w:numId w:val="0"/>
      </w:numPr>
    </w:pPr>
  </w:style>
  <w:style w:type="paragraph" w:styleId="TOC4">
    <w:name w:val="toc 4"/>
    <w:basedOn w:val="TOCBase"/>
    <w:next w:val="Normal"/>
    <w:semiHidden/>
    <w:rsid w:val="00260F19"/>
    <w:pPr>
      <w:tabs>
        <w:tab w:val="right" w:leader="dot" w:pos="9071"/>
      </w:tabs>
      <w:ind w:left="1701"/>
    </w:pPr>
  </w:style>
  <w:style w:type="paragraph" w:customStyle="1" w:styleId="ListAlpha">
    <w:name w:val="List Alpha"/>
    <w:basedOn w:val="List"/>
    <w:rsid w:val="00260F19"/>
    <w:pPr>
      <w:numPr>
        <w:numId w:val="10"/>
      </w:numPr>
    </w:pPr>
  </w:style>
  <w:style w:type="paragraph" w:customStyle="1" w:styleId="ListAlpha2">
    <w:name w:val="List Alpha 2"/>
    <w:basedOn w:val="List2"/>
    <w:rsid w:val="00260F19"/>
    <w:pPr>
      <w:numPr>
        <w:numId w:val="9"/>
      </w:numPr>
    </w:pPr>
  </w:style>
  <w:style w:type="paragraph" w:styleId="List2">
    <w:name w:val="List 2"/>
    <w:basedOn w:val="BodyText"/>
    <w:rsid w:val="00260F19"/>
    <w:pPr>
      <w:tabs>
        <w:tab w:val="left" w:pos="680"/>
      </w:tabs>
      <w:spacing w:before="60" w:after="60"/>
      <w:ind w:left="680" w:hanging="340"/>
    </w:pPr>
  </w:style>
  <w:style w:type="paragraph" w:styleId="List3">
    <w:name w:val="List 3"/>
    <w:basedOn w:val="BodyText"/>
    <w:rsid w:val="00260F19"/>
    <w:pPr>
      <w:tabs>
        <w:tab w:val="left" w:pos="1021"/>
      </w:tabs>
      <w:spacing w:before="60" w:after="60"/>
      <w:ind w:left="1020" w:hanging="340"/>
    </w:pPr>
  </w:style>
  <w:style w:type="paragraph" w:styleId="List4">
    <w:name w:val="List 4"/>
    <w:basedOn w:val="BodyText"/>
    <w:rsid w:val="00260F19"/>
    <w:pPr>
      <w:tabs>
        <w:tab w:val="left" w:pos="1361"/>
      </w:tabs>
      <w:spacing w:before="60" w:after="60"/>
      <w:ind w:left="1361" w:hanging="340"/>
    </w:pPr>
  </w:style>
  <w:style w:type="paragraph" w:styleId="List5">
    <w:name w:val="List 5"/>
    <w:basedOn w:val="BodyText"/>
    <w:rsid w:val="00260F19"/>
    <w:pPr>
      <w:tabs>
        <w:tab w:val="left" w:pos="1701"/>
      </w:tabs>
      <w:spacing w:before="60" w:after="60"/>
      <w:ind w:left="1701" w:hanging="340"/>
    </w:pPr>
  </w:style>
  <w:style w:type="paragraph" w:styleId="ListBullet4">
    <w:name w:val="List Bullet 4"/>
    <w:basedOn w:val="List4"/>
    <w:rsid w:val="00260F19"/>
    <w:pPr>
      <w:numPr>
        <w:numId w:val="4"/>
      </w:numPr>
      <w:tabs>
        <w:tab w:val="clear" w:pos="1361"/>
      </w:tabs>
    </w:pPr>
  </w:style>
  <w:style w:type="paragraph" w:styleId="ListBullet5">
    <w:name w:val="List Bullet 5"/>
    <w:basedOn w:val="List5"/>
    <w:rsid w:val="00260F19"/>
    <w:pPr>
      <w:numPr>
        <w:numId w:val="5"/>
      </w:numPr>
    </w:pPr>
  </w:style>
  <w:style w:type="paragraph" w:styleId="ListContinue2">
    <w:name w:val="List Continue 2"/>
    <w:basedOn w:val="List2"/>
    <w:rsid w:val="00260F19"/>
    <w:pPr>
      <w:ind w:firstLine="0"/>
    </w:pPr>
  </w:style>
  <w:style w:type="paragraph" w:styleId="ListContinue3">
    <w:name w:val="List Continue 3"/>
    <w:basedOn w:val="List3"/>
    <w:rsid w:val="00260F19"/>
    <w:pPr>
      <w:ind w:left="1021" w:firstLine="0"/>
    </w:pPr>
  </w:style>
  <w:style w:type="paragraph" w:styleId="ListContinue4">
    <w:name w:val="List Continue 4"/>
    <w:basedOn w:val="List4"/>
    <w:rsid w:val="00260F19"/>
    <w:pPr>
      <w:ind w:firstLine="0"/>
    </w:pPr>
  </w:style>
  <w:style w:type="paragraph" w:styleId="ListContinue5">
    <w:name w:val="List Continue 5"/>
    <w:basedOn w:val="List5"/>
    <w:rsid w:val="00260F19"/>
    <w:pPr>
      <w:ind w:firstLine="0"/>
    </w:pPr>
  </w:style>
  <w:style w:type="paragraph" w:styleId="ListNumber3">
    <w:name w:val="List Number 3"/>
    <w:basedOn w:val="List3"/>
    <w:rsid w:val="00260F19"/>
    <w:pPr>
      <w:numPr>
        <w:numId w:val="6"/>
      </w:numPr>
    </w:pPr>
  </w:style>
  <w:style w:type="paragraph" w:styleId="ListNumber4">
    <w:name w:val="List Number 4"/>
    <w:basedOn w:val="List4"/>
    <w:rsid w:val="00260F19"/>
    <w:pPr>
      <w:numPr>
        <w:numId w:val="7"/>
      </w:numPr>
    </w:pPr>
  </w:style>
  <w:style w:type="paragraph" w:styleId="ListNumber5">
    <w:name w:val="List Number 5"/>
    <w:basedOn w:val="List5"/>
    <w:rsid w:val="00260F19"/>
    <w:pPr>
      <w:numPr>
        <w:numId w:val="8"/>
      </w:numPr>
    </w:pPr>
  </w:style>
  <w:style w:type="paragraph" w:styleId="BlockText">
    <w:name w:val="Block Text"/>
    <w:basedOn w:val="Normal"/>
    <w:rsid w:val="00260F19"/>
    <w:pPr>
      <w:spacing w:after="120"/>
      <w:ind w:left="1440" w:right="1440"/>
    </w:pPr>
  </w:style>
  <w:style w:type="character" w:customStyle="1" w:styleId="Subscript">
    <w:name w:val="Subscript"/>
    <w:basedOn w:val="DefaultParagraphFont"/>
    <w:rsid w:val="00260F19"/>
    <w:rPr>
      <w:sz w:val="16"/>
      <w:vertAlign w:val="subscript"/>
    </w:rPr>
  </w:style>
  <w:style w:type="character" w:customStyle="1" w:styleId="Superscript">
    <w:name w:val="Superscript"/>
    <w:basedOn w:val="DefaultParagraphFont"/>
    <w:rsid w:val="00260F19"/>
    <w:rPr>
      <w:sz w:val="16"/>
      <w:vertAlign w:val="superscript"/>
    </w:rPr>
  </w:style>
  <w:style w:type="character" w:customStyle="1" w:styleId="Symbols">
    <w:name w:val="Symbols"/>
    <w:basedOn w:val="DefaultParagraphFont"/>
    <w:rsid w:val="00260F19"/>
    <w:rPr>
      <w:rFonts w:ascii="Symbol" w:hAnsi="Symbol"/>
    </w:rPr>
  </w:style>
  <w:style w:type="character" w:customStyle="1" w:styleId="MenuOptions">
    <w:name w:val="Menu Options"/>
    <w:basedOn w:val="DefaultParagraphFont"/>
    <w:rsid w:val="00260F19"/>
    <w:rPr>
      <w:rFonts w:ascii="Arial Narrow" w:hAnsi="Arial Narrow"/>
      <w:smallCaps/>
    </w:rPr>
  </w:style>
  <w:style w:type="character" w:customStyle="1" w:styleId="Buttons">
    <w:name w:val="Buttons"/>
    <w:basedOn w:val="DefaultParagraphFont"/>
    <w:rsid w:val="00260F19"/>
    <w:rPr>
      <w:b/>
    </w:rPr>
  </w:style>
  <w:style w:type="character" w:customStyle="1" w:styleId="Underlined">
    <w:name w:val="Underlined"/>
    <w:basedOn w:val="DefaultParagraphFont"/>
    <w:rsid w:val="00260F19"/>
    <w:rPr>
      <w:u w:val="single"/>
    </w:rPr>
  </w:style>
  <w:style w:type="paragraph" w:customStyle="1" w:styleId="TableBodyTextRight">
    <w:name w:val="Table Body Text Right"/>
    <w:basedOn w:val="TableBodyText"/>
    <w:rsid w:val="00260F19"/>
    <w:pPr>
      <w:widowControl w:val="0"/>
      <w:autoSpaceDE w:val="0"/>
      <w:autoSpaceDN w:val="0"/>
      <w:adjustRightInd w:val="0"/>
      <w:jc w:val="right"/>
    </w:pPr>
    <w:rPr>
      <w:rFonts w:cs="Arial"/>
      <w:szCs w:val="18"/>
    </w:rPr>
  </w:style>
  <w:style w:type="paragraph" w:customStyle="1" w:styleId="CopyrightText">
    <w:name w:val="Copyright Text"/>
    <w:basedOn w:val="BodyText"/>
    <w:rsid w:val="00260F19"/>
    <w:rPr>
      <w:sz w:val="18"/>
    </w:rPr>
  </w:style>
  <w:style w:type="paragraph" w:customStyle="1" w:styleId="BodySmallRight">
    <w:name w:val="Body Small Right"/>
    <w:basedOn w:val="BodyTextRight"/>
    <w:rsid w:val="00260F19"/>
    <w:rPr>
      <w:sz w:val="18"/>
      <w:szCs w:val="18"/>
    </w:rPr>
  </w:style>
  <w:style w:type="paragraph" w:customStyle="1" w:styleId="MarginEdition">
    <w:name w:val="Margin Edition"/>
    <w:basedOn w:val="MarginNote"/>
    <w:rsid w:val="00260F19"/>
    <w:pPr>
      <w:spacing w:before="0" w:after="0"/>
    </w:pPr>
    <w:rPr>
      <w:rFonts w:ascii="Times New Roman" w:hAnsi="Times New Roman"/>
      <w:color w:val="999999"/>
    </w:rPr>
  </w:style>
  <w:style w:type="paragraph" w:customStyle="1" w:styleId="Spacer">
    <w:name w:val="Spacer"/>
    <w:basedOn w:val="Normal"/>
    <w:rsid w:val="00260F19"/>
    <w:rPr>
      <w:sz w:val="2"/>
      <w:szCs w:val="2"/>
    </w:rPr>
  </w:style>
  <w:style w:type="character" w:customStyle="1" w:styleId="Small">
    <w:name w:val="Small"/>
    <w:basedOn w:val="DefaultParagraphFont"/>
    <w:rsid w:val="00260F19"/>
    <w:rPr>
      <w:sz w:val="16"/>
    </w:rPr>
  </w:style>
  <w:style w:type="paragraph" w:customStyle="1" w:styleId="WideTable">
    <w:name w:val="Wide Table"/>
    <w:basedOn w:val="Normal"/>
    <w:rsid w:val="00260F19"/>
    <w:pPr>
      <w:ind w:left="-1418"/>
    </w:pPr>
    <w:rPr>
      <w:sz w:val="2"/>
      <w:szCs w:val="2"/>
    </w:rPr>
  </w:style>
  <w:style w:type="character" w:styleId="PageNumber">
    <w:name w:val="page number"/>
    <w:basedOn w:val="DefaultParagraphFont"/>
    <w:rsid w:val="00260F19"/>
  </w:style>
  <w:style w:type="paragraph" w:styleId="Quote">
    <w:name w:val="Quote"/>
    <w:basedOn w:val="Heading1"/>
    <w:link w:val="QuoteChar"/>
    <w:qFormat/>
    <w:rsid w:val="00260F19"/>
    <w:rPr>
      <w:b w:val="0"/>
      <w:sz w:val="72"/>
      <w:szCs w:val="72"/>
      <w:lang w:val="en-NZ"/>
    </w:rPr>
  </w:style>
  <w:style w:type="character" w:customStyle="1" w:styleId="QuoteChar">
    <w:name w:val="Quote Char"/>
    <w:basedOn w:val="DefaultParagraphFont"/>
    <w:link w:val="Quote"/>
    <w:rsid w:val="00260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F19"/>
    <w:pPr>
      <w:pageBreakBefore/>
    </w:pPr>
  </w:style>
  <w:style w:type="paragraph" w:customStyle="1" w:styleId="Border">
    <w:name w:val="Border"/>
    <w:basedOn w:val="Normal"/>
    <w:qFormat/>
    <w:rsid w:val="00260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F19"/>
    <w:rPr>
      <w:b/>
      <w:bCs/>
      <w:i/>
      <w:iCs/>
      <w:color w:val="auto"/>
    </w:rPr>
  </w:style>
  <w:style w:type="paragraph" w:styleId="IntenseQuote">
    <w:name w:val="Intense Quote"/>
    <w:basedOn w:val="Normal"/>
    <w:next w:val="Normal"/>
    <w:link w:val="IntenseQuoteChar"/>
    <w:uiPriority w:val="30"/>
    <w:qFormat/>
    <w:rsid w:val="00260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F19"/>
    <w:rPr>
      <w:smallCaps/>
      <w:color w:val="auto"/>
      <w:u w:val="single"/>
    </w:rPr>
  </w:style>
  <w:style w:type="character" w:styleId="IntenseReference">
    <w:name w:val="Intense Reference"/>
    <w:basedOn w:val="DefaultParagraphFont"/>
    <w:uiPriority w:val="32"/>
    <w:qFormat/>
    <w:rsid w:val="00260F19"/>
    <w:rPr>
      <w:b/>
      <w:bCs/>
      <w:smallCaps/>
      <w:color w:val="auto"/>
      <w:spacing w:val="5"/>
      <w:u w:val="single"/>
    </w:rPr>
  </w:style>
  <w:style w:type="paragraph" w:customStyle="1" w:styleId="2ColumnHeading">
    <w:name w:val="2Column Heading"/>
    <w:basedOn w:val="BodyText"/>
    <w:qFormat/>
    <w:rsid w:val="00260F19"/>
    <w:pPr>
      <w:spacing w:after="60"/>
      <w:ind w:left="-2268"/>
    </w:pPr>
    <w:rPr>
      <w:b/>
    </w:rPr>
  </w:style>
  <w:style w:type="paragraph" w:customStyle="1" w:styleId="Heading1TOC">
    <w:name w:val="Heading1 TOC"/>
    <w:basedOn w:val="Normal"/>
    <w:qFormat/>
    <w:rsid w:val="00260F19"/>
    <w:pPr>
      <w:spacing w:before="240" w:after="120"/>
    </w:pPr>
    <w:rPr>
      <w:rFonts w:ascii="Times New Roman" w:hAnsi="Times New Roman"/>
      <w:b/>
      <w:sz w:val="32"/>
    </w:rPr>
  </w:style>
  <w:style w:type="paragraph" w:customStyle="1" w:styleId="Heading2TOC">
    <w:name w:val="Heading2 TOC"/>
    <w:basedOn w:val="Normal"/>
    <w:qFormat/>
    <w:rsid w:val="00260F19"/>
    <w:pPr>
      <w:spacing w:before="240" w:after="60"/>
    </w:pPr>
    <w:rPr>
      <w:rFonts w:ascii="Times New Roman" w:hAnsi="Times New Roman"/>
      <w:b/>
      <w:sz w:val="28"/>
    </w:rPr>
  </w:style>
  <w:style w:type="character" w:customStyle="1" w:styleId="Underline">
    <w:name w:val="Underline"/>
    <w:basedOn w:val="DefaultParagraphFont"/>
    <w:qFormat/>
    <w:rsid w:val="00260F19"/>
    <w:rPr>
      <w:u w:val="single"/>
    </w:rPr>
  </w:style>
  <w:style w:type="character" w:customStyle="1" w:styleId="BoldandItalics">
    <w:name w:val="Bold and Italics"/>
    <w:qFormat/>
    <w:rsid w:val="00260F19"/>
    <w:rPr>
      <w:b/>
      <w:i/>
      <w:u w:val="none"/>
    </w:rPr>
  </w:style>
  <w:style w:type="paragraph" w:styleId="BalloonText">
    <w:name w:val="Balloon Text"/>
    <w:basedOn w:val="Normal"/>
    <w:link w:val="BalloonTextChar"/>
    <w:rsid w:val="00260F19"/>
    <w:rPr>
      <w:rFonts w:ascii="Tahoma" w:hAnsi="Tahoma" w:cs="Tahoma"/>
      <w:sz w:val="16"/>
      <w:szCs w:val="16"/>
    </w:rPr>
  </w:style>
  <w:style w:type="character" w:customStyle="1" w:styleId="BalloonTextChar">
    <w:name w:val="Balloon Text Char"/>
    <w:basedOn w:val="DefaultParagraphFont"/>
    <w:link w:val="BalloonText"/>
    <w:rsid w:val="00260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F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F19"/>
    <w:rPr>
      <w:b/>
      <w:color w:val="660033"/>
      <w:spacing w:val="0"/>
    </w:rPr>
  </w:style>
  <w:style w:type="paragraph" w:customStyle="1" w:styleId="Nameditemlist">
    <w:name w:val="Named item list"/>
    <w:basedOn w:val="BodyText"/>
    <w:qFormat/>
    <w:rsid w:val="00260F19"/>
    <w:pPr>
      <w:tabs>
        <w:tab w:val="left" w:pos="2835"/>
      </w:tabs>
      <w:ind w:left="2835" w:hanging="2835"/>
    </w:pPr>
  </w:style>
  <w:style w:type="paragraph" w:customStyle="1" w:styleId="BodyTextnopadding">
    <w:name w:val="Body Text no padding"/>
    <w:basedOn w:val="BodyText"/>
    <w:qFormat/>
    <w:rsid w:val="00260F19"/>
    <w:pPr>
      <w:spacing w:before="0" w:after="0"/>
    </w:pPr>
  </w:style>
  <w:style w:type="paragraph" w:customStyle="1" w:styleId="BodyTextBold">
    <w:name w:val="Body Text Bold"/>
    <w:basedOn w:val="BodyText"/>
    <w:qFormat/>
    <w:rsid w:val="00260F19"/>
    <w:rPr>
      <w:b/>
    </w:rPr>
  </w:style>
  <w:style w:type="character" w:styleId="Hyperlink">
    <w:name w:val="Hyperlink"/>
    <w:basedOn w:val="DefaultParagraphFont"/>
    <w:uiPriority w:val="99"/>
    <w:unhideWhenUsed/>
    <w:rsid w:val="00DA4F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1787</Words>
  <Characters>11457</Characters>
  <Application>Microsoft Office Word</Application>
  <DocSecurity>0</DocSecurity>
  <Lines>309</Lines>
  <Paragraphs>236</Paragraphs>
  <ScaleCrop>false</ScaleCrop>
  <Company>Author-it Software Corporation Ltd.</Company>
  <LinksUpToDate>false</LinksUpToDate>
  <CharactersWithSpaces>13008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HLTAID013 Provide First Aid in remote or isolated site</dc:title>
  <dc:subject>Approved</dc:subject>
  <dc:creator>HumanAbility</dc:creator>
  <cp:keywords>Release: 1</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