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DAA" w:rsidP="00E97D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HLTAID012 Provide First Aid in an education and care setting</w:t>
      </w:r>
      <w:r>
        <w:fldChar w:fldCharType="end"/>
      </w:r>
    </w:p>
    <w:p w:rsidR="00E97DAA" w:rsidP="00E97DAA">
      <w:pPr>
        <w:pStyle w:val="Version"/>
        <w:sectPr w:rsidSect="00C06D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6DD2" w:rsidP="00C06DD2">
      <w:pPr>
        <w:pStyle w:val="SuperHeading"/>
      </w:pPr>
      <w:r w:rsidRPr="00C06DD2">
        <w:t>HLTAID012 Provide First Aid in an education and care setting</w:t>
      </w:r>
    </w:p>
    <w:p w:rsidR="00000000" w:rsidRPr="00C06DD2" w:rsidP="00C06DD2">
      <w:pPr>
        <w:pStyle w:val="Heading1"/>
      </w:pPr>
      <w:bookmarkStart w:id="1" w:name="O_1217671"/>
      <w:bookmarkEnd w:id="1"/>
      <w:r w:rsidRPr="00C06D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224"/>
      </w:tblGrid>
      <w:tr w:rsidTr="00E97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6DD2" w:rsidP="00C06DD2">
            <w:pPr>
              <w:pStyle w:val="BodyText"/>
            </w:pPr>
            <w:r w:rsidRPr="00C06DD2">
              <w:rPr>
                <w:rStyle w:val="SpecialBold"/>
              </w:rPr>
              <w:t>Release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DD2">
            <w:pPr>
              <w:pStyle w:val="BodyText"/>
              <w:rPr>
                <w:lang w:val="en-NZ"/>
              </w:rPr>
            </w:pPr>
            <w:r w:rsidRPr="00C06DD2">
              <w:rPr>
                <w:rStyle w:val="SpecialBold"/>
              </w:rPr>
              <w:t>Comments</w:t>
            </w:r>
          </w:p>
        </w:tc>
      </w:tr>
      <w:tr w:rsidTr="00E97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2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DD2">
            <w:pPr>
              <w:pStyle w:val="BodyText"/>
              <w:rPr>
                <w:lang w:val="en-NZ"/>
              </w:rPr>
            </w:pPr>
            <w:r w:rsidRPr="00C06DD2">
              <w:t>Release 2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6DD2" w:rsidP="00C06DD2">
            <w:pPr>
              <w:pStyle w:val="BodyText"/>
            </w:pPr>
            <w:r w:rsidRPr="00C06DD2">
              <w:t>Minor grammatical changes to ensure clarity. Equivalent outcome.</w:t>
            </w:r>
          </w:p>
          <w:p w:rsidR="00000000" w:rsidP="00C06DD2">
            <w:pPr>
              <w:pStyle w:val="BodyText"/>
              <w:rPr>
                <w:lang w:val="en-NZ"/>
              </w:rPr>
            </w:pPr>
            <w:r w:rsidRPr="00C06DD2">
              <w:t>Updated mapping details.</w:t>
            </w:r>
          </w:p>
        </w:tc>
      </w:tr>
      <w:tr w:rsidTr="00E97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1"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DD2">
            <w:pPr>
              <w:pStyle w:val="BodyText"/>
              <w:rPr>
                <w:lang w:val="en-NZ"/>
              </w:rPr>
            </w:pPr>
            <w:r w:rsidRPr="00C06DD2">
              <w:t>Release 1</w:t>
            </w:r>
          </w:p>
        </w:tc>
        <w:tc>
          <w:tcPr>
            <w:tcW w:w="7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6DD2" w:rsidP="00C06DD2">
            <w:pPr>
              <w:pStyle w:val="BodyText"/>
            </w:pPr>
            <w:r w:rsidRPr="00C06DD2">
              <w:t>HLTAID012 Provide First Aid in an education and care setting supersedes and is not equiv</w:t>
            </w:r>
            <w:r w:rsidRPr="00C06DD2">
              <w:t>alent to HLTAID004 Provide an emergency first aid response in an education and care setting</w:t>
            </w:r>
          </w:p>
        </w:tc>
      </w:tr>
    </w:tbl>
    <w:p w:rsidR="00000000" w:rsidRPr="00C06DD2" w:rsidP="00C06DD2">
      <w:pPr>
        <w:pStyle w:val="BodyText"/>
      </w:pPr>
    </w:p>
    <w:p w:rsidR="00000000" w:rsidRPr="00C06DD2" w:rsidP="00C06DD2">
      <w:pPr>
        <w:pStyle w:val="AllowPageBreak"/>
      </w:pPr>
    </w:p>
    <w:p w:rsidR="00000000" w:rsidRPr="00C06DD2" w:rsidP="00C06DD2">
      <w:pPr>
        <w:pStyle w:val="Heading1"/>
      </w:pPr>
      <w:bookmarkStart w:id="2" w:name="O_1217670"/>
      <w:bookmarkEnd w:id="2"/>
      <w:r w:rsidRPr="00C06DD2">
        <w:t>Application</w:t>
      </w:r>
    </w:p>
    <w:p w:rsidR="00000000" w:rsidRPr="00C06DD2" w:rsidP="00E97DAA">
      <w:pPr>
        <w:pStyle w:val="BodyText"/>
      </w:pPr>
      <w:r w:rsidRPr="00C06DD2">
        <w:t>This unit describes the skills and knowledge required to provide a first aid response to infants and children in line with first aid guidelines determined by the Australian Resuscitation Council (ARC) and other Australian national peak clinical bodies.</w:t>
      </w:r>
    </w:p>
    <w:p w:rsidR="00000000" w:rsidRPr="00C06DD2" w:rsidP="00E97DAA">
      <w:pPr>
        <w:pStyle w:val="BodyText"/>
      </w:pPr>
      <w:r w:rsidRPr="00C06DD2">
        <w:t>Thi</w:t>
      </w:r>
      <w:r w:rsidRPr="00C06DD2">
        <w:t>s unit applies to a range of workers within an education and care setting who are required to respond to a first aid emergency, including asthma and anaphylactic emergencies. This includes early childhood workers and educators who work with school age chil</w:t>
      </w:r>
      <w:r w:rsidRPr="00C06DD2">
        <w:t>dren in outside school hours care and vacation programs.</w:t>
      </w:r>
    </w:p>
    <w:p w:rsidR="00000000" w:rsidRPr="00E97DAA" w:rsidP="00E97DAA">
      <w:pPr>
        <w:pStyle w:val="BodyText"/>
        <w:rPr>
          <w:i/>
        </w:rPr>
      </w:pPr>
      <w:r w:rsidRPr="00E97DAA">
        <w:rPr>
          <w:rStyle w:val="Emphasis"/>
        </w:rPr>
        <w:t>This unit of competency may contribute towards approved first aid, asthma and anaphylaxis training under the Education and Care Services National Law, and the Education and Care Services National Reg</w:t>
      </w:r>
      <w:r w:rsidRPr="00E97DAA">
        <w:rPr>
          <w:rStyle w:val="Emphasis"/>
        </w:rPr>
        <w:t>ulations (2011).</w:t>
      </w:r>
    </w:p>
    <w:p w:rsidR="00E97DAA" w:rsidRPr="00E97DAA" w:rsidP="00E97DAA">
      <w:pPr>
        <w:pStyle w:val="BodyText"/>
        <w:rPr>
          <w:i/>
        </w:rPr>
      </w:pPr>
      <w:r w:rsidRPr="00E97DAA">
        <w:rPr>
          <w:rStyle w:val="Emphasis"/>
        </w:rPr>
        <w:t>Specific licensing/regulatory requirements relating to this competency, including requirements for refresher training should be obtained from the relevant national/state/territory Work Health and Safety Regulatory Authorities</w:t>
      </w:r>
    </w:p>
    <w:p w:rsidR="00000000" w:rsidRPr="00C06DD2" w:rsidP="00C06DD2">
      <w:pPr>
        <w:pStyle w:val="Heading1"/>
      </w:pPr>
      <w:bookmarkStart w:id="3" w:name="O_1217669"/>
      <w:bookmarkEnd w:id="3"/>
      <w:r w:rsidRPr="00C06D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6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DD2" w:rsidP="00C06DD2">
            <w:pPr>
              <w:pStyle w:val="BodyText"/>
            </w:pPr>
            <w:r w:rsidRPr="00C06D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DD2">
            <w:pPr>
              <w:pStyle w:val="BodyText"/>
              <w:rPr>
                <w:lang w:val="en-NZ"/>
              </w:rPr>
            </w:pPr>
            <w:r w:rsidRPr="00C06DD2">
              <w:rPr>
                <w:rStyle w:val="SpecialBold"/>
              </w:rPr>
              <w:t>PERFORMANCE CRITERIA</w:t>
            </w:r>
          </w:p>
        </w:tc>
      </w:tr>
      <w:tr w:rsidTr="00C06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DD2" w:rsidP="00C06DD2">
            <w:pPr>
              <w:pStyle w:val="BodyText"/>
            </w:pPr>
            <w:r w:rsidRPr="00C06DD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DD2">
            <w:pPr>
              <w:pStyle w:val="BodyText"/>
              <w:rPr>
                <w:lang w:val="en-NZ"/>
              </w:rPr>
            </w:pPr>
            <w:r w:rsidRPr="00C06D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6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DD2">
            <w:pPr>
              <w:pStyle w:val="List"/>
              <w:rPr>
                <w:lang w:val="en-NZ"/>
              </w:rPr>
            </w:pPr>
            <w:r w:rsidRPr="00C06DD2">
              <w:t>1. 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DD2" w:rsidP="00C06DD2">
            <w:pPr>
              <w:pStyle w:val="List"/>
            </w:pPr>
            <w:r w:rsidRPr="00C06DD2">
              <w:t>1.1. Recognise and assess an emergency situation.</w:t>
            </w:r>
          </w:p>
          <w:p w:rsidR="00000000" w:rsidRPr="00C06DD2" w:rsidP="00C06DD2">
            <w:pPr>
              <w:pStyle w:val="List"/>
            </w:pPr>
            <w:r w:rsidRPr="00C06DD2">
              <w:t>1.2. Ensure safety for self, bystanders and casualty.</w:t>
            </w:r>
          </w:p>
          <w:p w:rsidR="00000000" w:rsidRPr="00C06DD2" w:rsidP="00C06DD2">
            <w:pPr>
              <w:pStyle w:val="List"/>
            </w:pPr>
            <w:r w:rsidRPr="00C06DD2">
              <w:t xml:space="preserve">1.3. Assess the casualty and recognise the need for first aid </w:t>
            </w:r>
            <w:r w:rsidRPr="00C06DD2">
              <w:t xml:space="preserve">response. </w:t>
            </w:r>
          </w:p>
          <w:p w:rsidR="00000000" w:rsidP="00C06DD2">
            <w:pPr>
              <w:pStyle w:val="List"/>
              <w:rPr>
                <w:lang w:val="en-NZ"/>
              </w:rPr>
            </w:pPr>
            <w:r w:rsidRPr="00C06DD2">
              <w:t>1.4. Seek assistance from emergency services.</w:t>
            </w:r>
          </w:p>
        </w:tc>
      </w:tr>
      <w:tr w:rsidTr="00C06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DD2">
            <w:pPr>
              <w:pStyle w:val="List"/>
              <w:rPr>
                <w:lang w:val="en-NZ"/>
              </w:rPr>
            </w:pPr>
            <w:r w:rsidRPr="00C06DD2">
              <w:t>2. Apply appropriate first aid p</w:t>
            </w:r>
            <w:r w:rsidRPr="00C06DD2">
              <w:t>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DD2" w:rsidP="00C06DD2">
            <w:pPr>
              <w:pStyle w:val="List"/>
            </w:pPr>
            <w:r w:rsidRPr="00C06DD2">
              <w:t>2.1. Perform cardiopulmonary resuscitation (CPR) in accordance with the ARC guidelines.</w:t>
            </w:r>
          </w:p>
          <w:p w:rsidR="00000000" w:rsidRPr="00C06DD2" w:rsidP="00C06DD2">
            <w:pPr>
              <w:pStyle w:val="List"/>
            </w:pPr>
            <w:r w:rsidRPr="00C06DD2">
              <w:t>2.2. Provide first aid in accordance with established first aid principles.</w:t>
            </w:r>
          </w:p>
          <w:p w:rsidR="00000000" w:rsidRPr="00C06DD2" w:rsidP="00C06DD2">
            <w:pPr>
              <w:pStyle w:val="List"/>
            </w:pPr>
            <w:r w:rsidRPr="00C06DD2">
              <w:t>2.3. Ensure casualty feels safe, secure and supported.</w:t>
            </w:r>
          </w:p>
          <w:p w:rsidR="00000000" w:rsidRPr="00C06DD2" w:rsidP="00C06DD2">
            <w:pPr>
              <w:pStyle w:val="List"/>
            </w:pPr>
            <w:r w:rsidRPr="00C06DD2">
              <w:t>2.4. Obtain consent from c</w:t>
            </w:r>
            <w:r w:rsidRPr="00C06DD2">
              <w:t>asualty where possible.</w:t>
            </w:r>
          </w:p>
          <w:p w:rsidR="00000000" w:rsidRPr="00C06DD2" w:rsidP="00C06DD2">
            <w:pPr>
              <w:pStyle w:val="List"/>
            </w:pPr>
            <w:r w:rsidRPr="00C06DD2">
              <w:t>2.5. Use available resources and equipment to make the casualty as comfortable as possible.</w:t>
            </w:r>
          </w:p>
          <w:p w:rsidR="00000000" w:rsidRPr="00C06DD2" w:rsidP="00C06DD2">
            <w:pPr>
              <w:pStyle w:val="List"/>
            </w:pPr>
            <w:r w:rsidRPr="00C06DD2">
              <w:t>2.6. Operate first aid equipment according to manufacturers’ instructions.</w:t>
            </w:r>
          </w:p>
          <w:p w:rsidR="00000000" w:rsidP="00C06DD2">
            <w:pPr>
              <w:pStyle w:val="List"/>
              <w:rPr>
                <w:lang w:val="en-NZ"/>
              </w:rPr>
            </w:pPr>
            <w:r w:rsidRPr="00C06DD2">
              <w:t>2.7. Monitor the casualty’s condition and respond in accordance w</w:t>
            </w:r>
            <w:r w:rsidRPr="00C06DD2">
              <w:t>ith first aid principles.</w:t>
            </w:r>
          </w:p>
        </w:tc>
      </w:tr>
      <w:tr w:rsidTr="00C06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DD2">
            <w:pPr>
              <w:pStyle w:val="List"/>
              <w:rPr>
                <w:lang w:val="en-NZ"/>
              </w:rPr>
            </w:pPr>
            <w:r w:rsidRPr="00C06DD2">
              <w:t>3. Communicate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DD2" w:rsidP="00C06DD2">
            <w:pPr>
              <w:pStyle w:val="List"/>
            </w:pPr>
            <w:r w:rsidRPr="00C06DD2">
              <w:t>3.1. Accurately convey incident details to emergency services.</w:t>
            </w:r>
          </w:p>
          <w:p w:rsidR="00000000" w:rsidRPr="00C06DD2" w:rsidP="00C06DD2">
            <w:pPr>
              <w:pStyle w:val="List"/>
            </w:pPr>
            <w:r w:rsidRPr="00C06DD2">
              <w:t>3.2. Report details of incident in line with appropriate workplace or site procedures.</w:t>
            </w:r>
          </w:p>
          <w:p w:rsidR="00000000" w:rsidRPr="00C06DD2" w:rsidP="00C06DD2">
            <w:pPr>
              <w:pStyle w:val="List"/>
            </w:pPr>
            <w:r w:rsidRPr="00C06DD2">
              <w:t>3.3. Complete applicable workplace or site documentation, including incident report form.</w:t>
            </w:r>
          </w:p>
          <w:p w:rsidR="00000000" w:rsidRPr="00C06DD2" w:rsidP="00C06DD2">
            <w:pPr>
              <w:pStyle w:val="List"/>
            </w:pPr>
            <w:r w:rsidRPr="00C06DD2">
              <w:t>3.4. Report details of incidents involving infants and children to parents or caregivers.</w:t>
            </w:r>
          </w:p>
          <w:p w:rsidR="00000000" w:rsidRPr="00C06DD2" w:rsidP="00C06DD2">
            <w:pPr>
              <w:pStyle w:val="List"/>
            </w:pPr>
            <w:r w:rsidRPr="00C06DD2">
              <w:t>3.5. Follow appropriate workplace or site procedures to report serious incid</w:t>
            </w:r>
            <w:r w:rsidRPr="00C06DD2">
              <w:t>ents to the regulatory authority.</w:t>
            </w:r>
          </w:p>
          <w:p w:rsidR="00000000" w:rsidP="00C06DD2">
            <w:pPr>
              <w:pStyle w:val="List"/>
              <w:rPr>
                <w:lang w:val="en-NZ"/>
              </w:rPr>
            </w:pPr>
            <w:r w:rsidRPr="00C06DD2">
              <w:t>3.6. Maintain privacy and confidentiality of records and information in line with statutory or organisational policies.</w:t>
            </w:r>
          </w:p>
        </w:tc>
      </w:tr>
      <w:tr w:rsidTr="00C06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DD2">
            <w:pPr>
              <w:pStyle w:val="List"/>
              <w:rPr>
                <w:lang w:val="en-NZ"/>
              </w:rPr>
            </w:pPr>
            <w:r w:rsidRPr="00C06DD2">
              <w:t>4.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DD2" w:rsidP="00C06DD2">
            <w:pPr>
              <w:pStyle w:val="List"/>
            </w:pPr>
            <w:r w:rsidRPr="00C06DD2">
              <w:t xml:space="preserve">4.1. Recognise the possible psychological impacts on self and other rescuers </w:t>
            </w:r>
            <w:r w:rsidRPr="00C06DD2">
              <w:t>and seek help when required.</w:t>
            </w:r>
          </w:p>
          <w:p w:rsidR="00000000" w:rsidRPr="00C06DD2" w:rsidP="00C06DD2">
            <w:pPr>
              <w:pStyle w:val="List"/>
            </w:pPr>
            <w:r w:rsidRPr="00C06DD2">
              <w:t>4.2. Contribute to a review of the first aid response as required.</w:t>
            </w:r>
          </w:p>
        </w:tc>
      </w:tr>
    </w:tbl>
    <w:p w:rsidR="00E97DAA" w:rsidP="00C06DD2">
      <w:pPr>
        <w:pStyle w:val="List"/>
      </w:pPr>
    </w:p>
    <w:p w:rsidR="00E97DAA" w:rsidP="00C06DD2">
      <w:pPr>
        <w:pStyle w:val="List"/>
      </w:pPr>
    </w:p>
    <w:p w:rsidR="00000000" w:rsidRPr="00C06DD2" w:rsidP="00C06DD2">
      <w:pPr>
        <w:pStyle w:val="Heading1"/>
      </w:pPr>
      <w:bookmarkStart w:id="4" w:name="O_1217668"/>
      <w:bookmarkEnd w:id="4"/>
      <w:r w:rsidRPr="00C06D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06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DD2">
            <w:pPr>
              <w:pStyle w:val="BodyText"/>
              <w:rPr>
                <w:lang w:val="en-NZ"/>
              </w:rPr>
            </w:pPr>
            <w:r w:rsidRPr="00C06DD2">
              <w:t>The Foundation Skills describe those required skills (language, literacy, numeracy and employment skills) that are essential to performance.</w:t>
            </w:r>
          </w:p>
        </w:tc>
      </w:tr>
      <w:tr w:rsidTr="00C06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DD2" w:rsidP="00C06DD2">
            <w:pPr>
              <w:pStyle w:val="BodyText"/>
            </w:pPr>
            <w:r w:rsidRPr="00C06DD2">
              <w:t>Foundation skills essential to performance are explicit in the performance criteria of this unit of competency.</w:t>
            </w:r>
          </w:p>
        </w:tc>
      </w:tr>
    </w:tbl>
    <w:p w:rsidR="00000000" w:rsidRPr="00C06DD2" w:rsidP="00C06DD2">
      <w:pPr>
        <w:pStyle w:val="BodyText"/>
      </w:pPr>
    </w:p>
    <w:p w:rsidR="00000000" w:rsidRPr="00C06DD2" w:rsidP="00C06DD2">
      <w:pPr>
        <w:pStyle w:val="AllowPageBreak"/>
      </w:pPr>
    </w:p>
    <w:p w:rsidR="00000000" w:rsidRPr="00C06DD2" w:rsidP="00C06DD2">
      <w:pPr>
        <w:pStyle w:val="Heading1"/>
      </w:pPr>
      <w:bookmarkStart w:id="5" w:name="O_1217667"/>
      <w:bookmarkEnd w:id="5"/>
      <w:r w:rsidRPr="00C06DD2">
        <w:t>Unit Mapping Information</w:t>
      </w:r>
    </w:p>
    <w:p w:rsidR="00000000" w:rsidRPr="00C06DD2" w:rsidP="00E97DAA">
      <w:pPr>
        <w:pStyle w:val="BodyText"/>
      </w:pPr>
      <w:r w:rsidRPr="00C06DD2">
        <w:t>HLTAID012 Provide First Aid in an education and care setting supersedes and is not equivalent to HLTAID004 Provide an emergency first aid response in an education and care setting</w:t>
      </w:r>
    </w:p>
    <w:p w:rsidR="00000000" w:rsidRPr="00C06DD2" w:rsidP="00C06DD2">
      <w:pPr>
        <w:pStyle w:val="Heading1"/>
      </w:pPr>
      <w:bookmarkStart w:id="6" w:name="O_1217672"/>
      <w:bookmarkEnd w:id="6"/>
      <w:r w:rsidRPr="00C06DD2">
        <w:t>Links</w:t>
      </w:r>
    </w:p>
    <w:p w:rsidR="00000000" w:rsidRPr="00C06DD2" w:rsidP="00E97DAA">
      <w:pPr>
        <w:pStyle w:val="BodyText"/>
      </w:pPr>
      <w:r w:rsidRPr="00C06DD2">
        <w:t>Compani</w:t>
      </w:r>
      <w:r w:rsidRPr="00C06DD2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356D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06DD2" w:rsidP="00C06DD2"/>
    <w:sectPr w:rsidSect="00C06D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D2" w:rsidRPr="00E97DAA" w:rsidP="00E97D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AA" w:rsidP="00C06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DAA" w:rsidP="00C06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7DAA" w:rsidP="00C06D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DD2" w:rsidRPr="00E97DAA" w:rsidP="00E97D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D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AA" w:rsidRPr="002D2AF8" w:rsidP="00C06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HLTAID012 Provide First Aid in an education and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97DAA" w:rsidP="00C06D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D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D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D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D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D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D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D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D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D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D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DD2"/>
  </w:style>
  <w:style w:type="character" w:customStyle="1" w:styleId="Heading1Char">
    <w:name w:val="Heading 1 Char"/>
    <w:basedOn w:val="DefaultParagraphFont"/>
    <w:link w:val="Heading1"/>
    <w:rsid w:val="00C06D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D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D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6DD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06DD2"/>
    <w:rPr>
      <w:b/>
      <w:spacing w:val="0"/>
    </w:rPr>
  </w:style>
  <w:style w:type="character" w:styleId="Emphasis">
    <w:name w:val="Emphasis"/>
    <w:basedOn w:val="DefaultParagraphFont"/>
    <w:qFormat/>
    <w:rsid w:val="00C06DD2"/>
    <w:rPr>
      <w:i/>
    </w:rPr>
  </w:style>
  <w:style w:type="paragraph" w:customStyle="1" w:styleId="SuperHeading">
    <w:name w:val="SuperHeading"/>
    <w:basedOn w:val="Normal"/>
    <w:rsid w:val="00C06D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D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D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D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D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D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D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D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D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D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D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D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D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D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D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DD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06D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6D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D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D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D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D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D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D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D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D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D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D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D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D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D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D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D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D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DD2"/>
  </w:style>
  <w:style w:type="paragraph" w:styleId="TableofFigures">
    <w:name w:val="table of figures"/>
    <w:basedOn w:val="Normal"/>
    <w:next w:val="Normal"/>
    <w:semiHidden/>
    <w:rsid w:val="00C06D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D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6DD2"/>
    <w:rPr>
      <w:rFonts w:ascii="Wingdings" w:hAnsi="Wingdings"/>
    </w:rPr>
  </w:style>
  <w:style w:type="paragraph" w:customStyle="1" w:styleId="TableHeading">
    <w:name w:val="Table Heading"/>
    <w:basedOn w:val="HeadingBase"/>
    <w:rsid w:val="00C06D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DD2"/>
    <w:rPr>
      <w:color w:val="0033CC"/>
      <w:u w:val="none"/>
    </w:rPr>
  </w:style>
  <w:style w:type="paragraph" w:customStyle="1" w:styleId="BodyTextRight">
    <w:name w:val="Body Text Right"/>
    <w:basedOn w:val="BodyText"/>
    <w:rsid w:val="00C06D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D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D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D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D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D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DD2"/>
    <w:rPr>
      <w:sz w:val="32"/>
    </w:rPr>
  </w:style>
  <w:style w:type="paragraph" w:customStyle="1" w:styleId="HeadingProcedure">
    <w:name w:val="Heading Procedure"/>
    <w:basedOn w:val="HeadingBase"/>
    <w:next w:val="Normal"/>
    <w:rsid w:val="00C06D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DD2"/>
    <w:pPr>
      <w:spacing w:before="60" w:after="60"/>
    </w:pPr>
  </w:style>
  <w:style w:type="paragraph" w:styleId="ListContinue">
    <w:name w:val="List Continue"/>
    <w:basedOn w:val="List"/>
    <w:rsid w:val="00C06DD2"/>
    <w:pPr>
      <w:ind w:firstLine="0"/>
    </w:pPr>
  </w:style>
  <w:style w:type="paragraph" w:customStyle="1" w:styleId="ListNote">
    <w:name w:val="List Note"/>
    <w:basedOn w:val="List"/>
    <w:rsid w:val="00C06D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D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D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DD2"/>
    <w:rPr>
      <w:rFonts w:ascii="Courier New" w:hAnsi="Courier New"/>
    </w:rPr>
  </w:style>
  <w:style w:type="paragraph" w:customStyle="1" w:styleId="NoteBullet">
    <w:name w:val="Note Bullet"/>
    <w:basedOn w:val="Note"/>
    <w:rsid w:val="00C06D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D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D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D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D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6D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D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DD2"/>
    <w:rPr>
      <w:b/>
      <w:smallCaps/>
    </w:rPr>
  </w:style>
  <w:style w:type="paragraph" w:customStyle="1" w:styleId="TableListNumber">
    <w:name w:val="Table List Number"/>
    <w:basedOn w:val="ListNumber"/>
    <w:rsid w:val="00C06D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D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DD2"/>
    <w:pPr>
      <w:numPr>
        <w:numId w:val="7"/>
      </w:numPr>
    </w:pPr>
  </w:style>
  <w:style w:type="paragraph" w:customStyle="1" w:styleId="ListAlpha2">
    <w:name w:val="List Alpha 2"/>
    <w:basedOn w:val="List2"/>
    <w:rsid w:val="00C06DD2"/>
    <w:pPr>
      <w:numPr>
        <w:numId w:val="6"/>
      </w:numPr>
    </w:pPr>
  </w:style>
  <w:style w:type="paragraph" w:styleId="List2">
    <w:name w:val="List 2"/>
    <w:basedOn w:val="BodyText"/>
    <w:rsid w:val="00C06D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D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D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D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D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D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6DD2"/>
    <w:pPr>
      <w:numPr>
        <w:numId w:val="2"/>
      </w:numPr>
    </w:pPr>
  </w:style>
  <w:style w:type="paragraph" w:styleId="ListContinue2">
    <w:name w:val="List Continue 2"/>
    <w:basedOn w:val="List2"/>
    <w:rsid w:val="00C06DD2"/>
    <w:pPr>
      <w:ind w:firstLine="0"/>
    </w:pPr>
  </w:style>
  <w:style w:type="paragraph" w:styleId="ListContinue3">
    <w:name w:val="List Continue 3"/>
    <w:basedOn w:val="List3"/>
    <w:rsid w:val="00C06DD2"/>
    <w:pPr>
      <w:ind w:left="1021" w:firstLine="0"/>
    </w:pPr>
  </w:style>
  <w:style w:type="paragraph" w:styleId="ListContinue4">
    <w:name w:val="List Continue 4"/>
    <w:basedOn w:val="List4"/>
    <w:rsid w:val="00C06DD2"/>
    <w:pPr>
      <w:ind w:firstLine="0"/>
    </w:pPr>
  </w:style>
  <w:style w:type="paragraph" w:styleId="ListContinue5">
    <w:name w:val="List Continue 5"/>
    <w:basedOn w:val="List5"/>
    <w:rsid w:val="00C06DD2"/>
    <w:pPr>
      <w:ind w:firstLine="0"/>
    </w:pPr>
  </w:style>
  <w:style w:type="paragraph" w:styleId="ListNumber3">
    <w:name w:val="List Number 3"/>
    <w:basedOn w:val="List3"/>
    <w:rsid w:val="00C06DD2"/>
    <w:pPr>
      <w:numPr>
        <w:numId w:val="3"/>
      </w:numPr>
    </w:pPr>
  </w:style>
  <w:style w:type="paragraph" w:styleId="ListNumber4">
    <w:name w:val="List Number 4"/>
    <w:basedOn w:val="List4"/>
    <w:rsid w:val="00C06DD2"/>
    <w:pPr>
      <w:numPr>
        <w:numId w:val="4"/>
      </w:numPr>
    </w:pPr>
  </w:style>
  <w:style w:type="paragraph" w:styleId="ListNumber5">
    <w:name w:val="List Number 5"/>
    <w:basedOn w:val="List5"/>
    <w:rsid w:val="00C06DD2"/>
    <w:pPr>
      <w:numPr>
        <w:numId w:val="5"/>
      </w:numPr>
    </w:pPr>
  </w:style>
  <w:style w:type="paragraph" w:styleId="BlockText">
    <w:name w:val="Block Text"/>
    <w:basedOn w:val="Normal"/>
    <w:rsid w:val="00C06D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D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DD2"/>
    <w:rPr>
      <w:sz w:val="16"/>
      <w:vertAlign w:val="superscript"/>
    </w:rPr>
  </w:style>
  <w:style w:type="character" w:customStyle="1" w:styleId="Symbols">
    <w:name w:val="Symbols"/>
    <w:basedOn w:val="DefaultParagraphFont"/>
    <w:rsid w:val="00C06DD2"/>
    <w:rPr>
      <w:rFonts w:ascii="Symbol" w:hAnsi="Symbol"/>
    </w:rPr>
  </w:style>
  <w:style w:type="character" w:customStyle="1" w:styleId="MenuOptions">
    <w:name w:val="Menu Options"/>
    <w:basedOn w:val="DefaultParagraphFont"/>
    <w:rsid w:val="00C06D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DD2"/>
    <w:rPr>
      <w:b/>
    </w:rPr>
  </w:style>
  <w:style w:type="character" w:customStyle="1" w:styleId="Underlined">
    <w:name w:val="Underlined"/>
    <w:basedOn w:val="DefaultParagraphFont"/>
    <w:rsid w:val="00C06DD2"/>
    <w:rPr>
      <w:u w:val="single"/>
    </w:rPr>
  </w:style>
  <w:style w:type="paragraph" w:customStyle="1" w:styleId="TableBodyTextRight">
    <w:name w:val="Table Body Text Right"/>
    <w:basedOn w:val="TableBodyText"/>
    <w:rsid w:val="00C06D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DD2"/>
    <w:rPr>
      <w:sz w:val="18"/>
    </w:rPr>
  </w:style>
  <w:style w:type="paragraph" w:customStyle="1" w:styleId="BodySmallRight">
    <w:name w:val="Body Small Right"/>
    <w:basedOn w:val="BodyTextRight"/>
    <w:rsid w:val="00C06DD2"/>
    <w:rPr>
      <w:sz w:val="18"/>
      <w:szCs w:val="18"/>
    </w:rPr>
  </w:style>
  <w:style w:type="paragraph" w:customStyle="1" w:styleId="MarginEdition">
    <w:name w:val="Margin Edition"/>
    <w:basedOn w:val="MarginNote"/>
    <w:rsid w:val="00C06D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DD2"/>
    <w:rPr>
      <w:sz w:val="2"/>
      <w:szCs w:val="2"/>
    </w:rPr>
  </w:style>
  <w:style w:type="character" w:customStyle="1" w:styleId="Small">
    <w:name w:val="Small"/>
    <w:basedOn w:val="DefaultParagraphFont"/>
    <w:rsid w:val="00C06DD2"/>
    <w:rPr>
      <w:sz w:val="16"/>
    </w:rPr>
  </w:style>
  <w:style w:type="paragraph" w:customStyle="1" w:styleId="WideTable">
    <w:name w:val="Wide Table"/>
    <w:basedOn w:val="Normal"/>
    <w:rsid w:val="00C06D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DD2"/>
  </w:style>
  <w:style w:type="paragraph" w:styleId="Quote">
    <w:name w:val="Quote"/>
    <w:basedOn w:val="Heading1"/>
    <w:link w:val="QuoteChar"/>
    <w:qFormat/>
    <w:rsid w:val="00C06D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D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DD2"/>
    <w:pPr>
      <w:pageBreakBefore/>
    </w:pPr>
  </w:style>
  <w:style w:type="paragraph" w:customStyle="1" w:styleId="Border">
    <w:name w:val="Border"/>
    <w:basedOn w:val="Normal"/>
    <w:qFormat/>
    <w:rsid w:val="00C06D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D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D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D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D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D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D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D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D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DD2"/>
    <w:rPr>
      <w:u w:val="single"/>
    </w:rPr>
  </w:style>
  <w:style w:type="character" w:customStyle="1" w:styleId="BoldandItalics">
    <w:name w:val="Bold and Italics"/>
    <w:qFormat/>
    <w:rsid w:val="00C06DD2"/>
    <w:rPr>
      <w:b/>
      <w:i/>
      <w:u w:val="none"/>
    </w:rPr>
  </w:style>
  <w:style w:type="paragraph" w:styleId="BalloonText">
    <w:name w:val="Balloon Text"/>
    <w:basedOn w:val="Normal"/>
    <w:link w:val="BalloonTextChar"/>
    <w:rsid w:val="00C06D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D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D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D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D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D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DD2"/>
    <w:pPr>
      <w:spacing w:before="0" w:after="0"/>
    </w:pPr>
  </w:style>
  <w:style w:type="paragraph" w:customStyle="1" w:styleId="BodyTextBold">
    <w:name w:val="Body Text Bold"/>
    <w:basedOn w:val="BodyText"/>
    <w:qFormat/>
    <w:rsid w:val="00C06DD2"/>
    <w:rPr>
      <w:b/>
    </w:rPr>
  </w:style>
  <w:style w:type="character" w:styleId="Hyperlink">
    <w:name w:val="Hyperlink"/>
    <w:basedOn w:val="DefaultParagraphFont"/>
    <w:uiPriority w:val="99"/>
    <w:unhideWhenUsed/>
    <w:rsid w:val="00E97D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3553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HLTAID012 Provide First Aid in an education and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2023-07-02T01:26:00Z</dcterms:created>
  <dcterms:modified xsi:type="dcterms:W3CDTF">2023-07-02T01:26:00Z</dcterms:modified>
</cp:coreProperties>
</file>