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8B0" w:rsidP="005A2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HLTAID012 Provide First Aid in an education and care setting</w:t>
      </w:r>
      <w:r>
        <w:fldChar w:fldCharType="end"/>
      </w:r>
    </w:p>
    <w:p w:rsidR="005A28B0" w:rsidP="005A28B0">
      <w:pPr>
        <w:pStyle w:val="Version"/>
        <w:sectPr w:rsidSect="006E43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43E9" w:rsidP="006E43E9">
      <w:pPr>
        <w:pStyle w:val="SuperHeading"/>
      </w:pPr>
      <w:r w:rsidRPr="006E43E9">
        <w:t>HLTAID012 Provide First Aid in an education and care setting</w:t>
      </w:r>
    </w:p>
    <w:p w:rsidR="00000000" w:rsidRPr="006E43E9" w:rsidP="006E43E9">
      <w:pPr>
        <w:pStyle w:val="Heading1"/>
      </w:pPr>
      <w:bookmarkStart w:id="1" w:name="O_1217671"/>
      <w:bookmarkEnd w:id="1"/>
      <w:r w:rsidRPr="006E43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24"/>
      </w:tblGrid>
      <w:tr w:rsidTr="005A2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43E9" w:rsidP="006E43E9">
            <w:pPr>
              <w:pStyle w:val="BodyText"/>
            </w:pPr>
            <w:r w:rsidRPr="006E43E9">
              <w:rPr>
                <w:rStyle w:val="SpecialBold"/>
              </w:rPr>
              <w:t>Release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rPr>
                <w:rStyle w:val="SpecialBold"/>
              </w:rPr>
              <w:t>Comments</w:t>
            </w:r>
          </w:p>
        </w:tc>
      </w:tr>
      <w:tr w:rsidTr="005A2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2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t>Release 2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43E9" w:rsidP="006E43E9">
            <w:pPr>
              <w:pStyle w:val="BodyText"/>
            </w:pPr>
            <w:r w:rsidRPr="006E43E9">
              <w:t>Minor grammatical changes to ensure clarity. Equivalent outcome.</w:t>
            </w:r>
          </w:p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t>Updated mapping details.</w:t>
            </w:r>
          </w:p>
        </w:tc>
      </w:tr>
      <w:tr w:rsidTr="005A2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t>Release 1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43E9" w:rsidP="006E43E9">
            <w:pPr>
              <w:pStyle w:val="BodyText"/>
            </w:pPr>
            <w:r w:rsidRPr="006E43E9">
              <w:t>HLTAID012 Provide First Aid in an education and care setting supersedes and is not equiv</w:t>
            </w:r>
            <w:r w:rsidRPr="006E43E9">
              <w:t>alent to HLTAID004 Provide an emergency first aid response in an education and care setting</w:t>
            </w:r>
          </w:p>
        </w:tc>
      </w:tr>
    </w:tbl>
    <w:p w:rsidR="00000000" w:rsidRPr="006E43E9" w:rsidP="006E43E9">
      <w:pPr>
        <w:pStyle w:val="BodyText"/>
      </w:pPr>
    </w:p>
    <w:p w:rsidR="00000000" w:rsidRPr="006E43E9" w:rsidP="006E43E9">
      <w:pPr>
        <w:pStyle w:val="AllowPageBreak"/>
      </w:pPr>
    </w:p>
    <w:p w:rsidR="00000000" w:rsidRPr="006E43E9" w:rsidP="006E43E9">
      <w:pPr>
        <w:pStyle w:val="Heading1"/>
      </w:pPr>
      <w:bookmarkStart w:id="2" w:name="O_1217670"/>
      <w:bookmarkEnd w:id="2"/>
      <w:r w:rsidRPr="006E43E9">
        <w:t>Application</w:t>
      </w:r>
    </w:p>
    <w:p w:rsidR="00000000" w:rsidRPr="006E43E9" w:rsidP="005A28B0">
      <w:pPr>
        <w:pStyle w:val="BodyText"/>
      </w:pPr>
      <w:r w:rsidRPr="006E43E9">
        <w:t>This unit describes the skills and knowledge required to provide a first aid response to infants and children in line with first aid guidelines determined by the Australian Resuscitation Council (ARC) and other Australian national peak clinical bodies.</w:t>
      </w:r>
    </w:p>
    <w:p w:rsidR="00000000" w:rsidRPr="006E43E9" w:rsidP="005A28B0">
      <w:pPr>
        <w:pStyle w:val="BodyText"/>
      </w:pPr>
      <w:r w:rsidRPr="006E43E9">
        <w:t>Thi</w:t>
      </w:r>
      <w:r w:rsidRPr="006E43E9">
        <w:t>s unit applies to a range of workers within an education and care setting who are required to respond to a first aid emergency, including asthma and anaphylactic emergencies. This includes early childhood workers and educators who work with school age chil</w:t>
      </w:r>
      <w:r w:rsidRPr="006E43E9">
        <w:t>dren in outside school hours care and vacation programs.</w:t>
      </w:r>
    </w:p>
    <w:p w:rsidR="00000000" w:rsidRPr="005A28B0" w:rsidP="005A28B0">
      <w:pPr>
        <w:pStyle w:val="BodyText"/>
        <w:rPr>
          <w:i/>
        </w:rPr>
      </w:pPr>
      <w:r w:rsidRPr="005A28B0">
        <w:rPr>
          <w:rStyle w:val="Emphasis"/>
        </w:rPr>
        <w:t>This unit of competency may contribute towards approved first aid, asthma and anaphylaxis training under the Education and Care Services National Law, and the Education and Care Services National Reg</w:t>
      </w:r>
      <w:r w:rsidRPr="005A28B0">
        <w:rPr>
          <w:rStyle w:val="Emphasis"/>
        </w:rPr>
        <w:t>ulations (2011).</w:t>
      </w:r>
    </w:p>
    <w:p w:rsidR="005A28B0" w:rsidRPr="005A28B0" w:rsidP="005A28B0">
      <w:pPr>
        <w:pStyle w:val="BodyText"/>
        <w:rPr>
          <w:i/>
        </w:rPr>
      </w:pPr>
      <w:r w:rsidRPr="005A28B0">
        <w:rPr>
          <w:rStyle w:val="Emphasis"/>
        </w:rPr>
        <w:t>Specific licensing/regulatory requirements relating to this competency, including requirements for refresher training should be obtained from the relevant national/state/territory Work Health and Safety Regulatory Authorities</w:t>
      </w:r>
    </w:p>
    <w:p w:rsidR="00000000" w:rsidRPr="006E43E9" w:rsidP="006E43E9">
      <w:pPr>
        <w:pStyle w:val="Heading1"/>
      </w:pPr>
      <w:bookmarkStart w:id="3" w:name="O_1217669"/>
      <w:bookmarkEnd w:id="3"/>
      <w:r w:rsidRPr="006E43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4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E9" w:rsidP="006E43E9">
            <w:pPr>
              <w:pStyle w:val="BodyText"/>
            </w:pPr>
            <w:r w:rsidRPr="006E43E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rPr>
                <w:rStyle w:val="SpecialBold"/>
              </w:rPr>
              <w:t>PERFORMANCE CRITERIA</w:t>
            </w:r>
          </w:p>
        </w:tc>
      </w:tr>
      <w:tr w:rsidTr="006E4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E9" w:rsidP="006E43E9">
            <w:pPr>
              <w:pStyle w:val="BodyText"/>
            </w:pPr>
            <w:r w:rsidRPr="006E43E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4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E9">
            <w:pPr>
              <w:pStyle w:val="List"/>
              <w:rPr>
                <w:lang w:val="en-NZ"/>
              </w:rPr>
            </w:pPr>
            <w:r w:rsidRPr="006E43E9">
              <w:t>1. 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E9" w:rsidP="006E43E9">
            <w:pPr>
              <w:pStyle w:val="List"/>
            </w:pPr>
            <w:r w:rsidRPr="006E43E9">
              <w:t>1.1. Recognise and assess an emergency situation.</w:t>
            </w:r>
          </w:p>
          <w:p w:rsidR="00000000" w:rsidRPr="006E43E9" w:rsidP="006E43E9">
            <w:pPr>
              <w:pStyle w:val="List"/>
            </w:pPr>
            <w:r w:rsidRPr="006E43E9">
              <w:t>1.2. Ensure safety for self, bystanders and casualty.</w:t>
            </w:r>
          </w:p>
          <w:p w:rsidR="00000000" w:rsidRPr="006E43E9" w:rsidP="006E43E9">
            <w:pPr>
              <w:pStyle w:val="List"/>
            </w:pPr>
            <w:r w:rsidRPr="006E43E9">
              <w:t xml:space="preserve">1.3. Assess the casualty and recognise the need for first aid </w:t>
            </w:r>
            <w:r w:rsidRPr="006E43E9">
              <w:t xml:space="preserve">response. </w:t>
            </w:r>
          </w:p>
          <w:p w:rsidR="00000000" w:rsidP="006E43E9">
            <w:pPr>
              <w:pStyle w:val="List"/>
              <w:rPr>
                <w:lang w:val="en-NZ"/>
              </w:rPr>
            </w:pPr>
            <w:r w:rsidRPr="006E43E9">
              <w:t>1.4. Seek assistance from emergency services.</w:t>
            </w:r>
          </w:p>
        </w:tc>
      </w:tr>
      <w:tr w:rsidTr="006E4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E9">
            <w:pPr>
              <w:pStyle w:val="List"/>
              <w:rPr>
                <w:lang w:val="en-NZ"/>
              </w:rPr>
            </w:pPr>
            <w:r w:rsidRPr="006E43E9">
              <w:t>2. Apply appropriate first aid p</w:t>
            </w:r>
            <w:r w:rsidRPr="006E43E9">
              <w:t>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E9" w:rsidP="006E43E9">
            <w:pPr>
              <w:pStyle w:val="List"/>
            </w:pPr>
            <w:r w:rsidRPr="006E43E9">
              <w:t>2.1. Perform cardiopulmonary resuscitation (CPR) in accordance with the ARC guidelines.</w:t>
            </w:r>
          </w:p>
          <w:p w:rsidR="00000000" w:rsidRPr="006E43E9" w:rsidP="006E43E9">
            <w:pPr>
              <w:pStyle w:val="List"/>
            </w:pPr>
            <w:r w:rsidRPr="006E43E9">
              <w:t>2.2. Provide first aid in accordance with established first aid principles.</w:t>
            </w:r>
          </w:p>
          <w:p w:rsidR="00000000" w:rsidRPr="006E43E9" w:rsidP="006E43E9">
            <w:pPr>
              <w:pStyle w:val="List"/>
            </w:pPr>
            <w:r w:rsidRPr="006E43E9">
              <w:t>2.3. Ensure casualty feels safe, secure and supported.</w:t>
            </w:r>
          </w:p>
          <w:p w:rsidR="00000000" w:rsidRPr="006E43E9" w:rsidP="006E43E9">
            <w:pPr>
              <w:pStyle w:val="List"/>
            </w:pPr>
            <w:r w:rsidRPr="006E43E9">
              <w:t>2.4. Obtain consent from casualty where possible.</w:t>
            </w:r>
          </w:p>
          <w:p w:rsidR="00000000" w:rsidRPr="006E43E9" w:rsidP="006E43E9">
            <w:pPr>
              <w:pStyle w:val="List"/>
            </w:pPr>
            <w:r w:rsidRPr="006E43E9">
              <w:t>2.5. Use available resources and equipment to make the casualty as comfortable as possible.</w:t>
            </w:r>
          </w:p>
          <w:p w:rsidR="00000000" w:rsidRPr="006E43E9" w:rsidP="006E43E9">
            <w:pPr>
              <w:pStyle w:val="List"/>
            </w:pPr>
            <w:r w:rsidRPr="006E43E9">
              <w:t>2.6. Operate first aid equipment according to manufacturers’ instructions.</w:t>
            </w:r>
          </w:p>
          <w:p w:rsidR="00000000" w:rsidP="006E43E9">
            <w:pPr>
              <w:pStyle w:val="List"/>
              <w:rPr>
                <w:lang w:val="en-NZ"/>
              </w:rPr>
            </w:pPr>
            <w:r w:rsidRPr="006E43E9">
              <w:t>2.7. Monitor the casualty’s condition a</w:t>
            </w:r>
            <w:r w:rsidRPr="006E43E9">
              <w:t>nd respond in accordance with first aid principles.</w:t>
            </w:r>
          </w:p>
        </w:tc>
      </w:tr>
      <w:tr w:rsidTr="006E4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E9">
            <w:pPr>
              <w:pStyle w:val="List"/>
              <w:rPr>
                <w:lang w:val="en-NZ"/>
              </w:rPr>
            </w:pPr>
            <w:r w:rsidRPr="006E43E9">
              <w:t>3. Communicate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E9" w:rsidP="006E43E9">
            <w:pPr>
              <w:pStyle w:val="List"/>
            </w:pPr>
            <w:r w:rsidRPr="006E43E9">
              <w:t>3.1. Accurately convey incident details to emergency services.</w:t>
            </w:r>
          </w:p>
          <w:p w:rsidR="00000000" w:rsidRPr="006E43E9" w:rsidP="006E43E9">
            <w:pPr>
              <w:pStyle w:val="List"/>
            </w:pPr>
            <w:r w:rsidRPr="006E43E9">
              <w:t>3.2. Report details of incident in line with appropriate workplace or site procedures.</w:t>
            </w:r>
          </w:p>
          <w:p w:rsidR="00000000" w:rsidRPr="006E43E9" w:rsidP="006E43E9">
            <w:pPr>
              <w:pStyle w:val="List"/>
            </w:pPr>
            <w:r w:rsidRPr="006E43E9">
              <w:t>3.3. Complete</w:t>
            </w:r>
            <w:r w:rsidRPr="006E43E9">
              <w:t xml:space="preserve"> applicable workplace or site documentation, including incident report form.</w:t>
            </w:r>
          </w:p>
          <w:p w:rsidR="00000000" w:rsidRPr="006E43E9" w:rsidP="006E43E9">
            <w:pPr>
              <w:pStyle w:val="List"/>
            </w:pPr>
            <w:r w:rsidRPr="006E43E9">
              <w:t>3.4. Report details of incidents involving infants and children to parents or caregivers.</w:t>
            </w:r>
          </w:p>
          <w:p w:rsidR="00000000" w:rsidRPr="006E43E9" w:rsidP="006E43E9">
            <w:pPr>
              <w:pStyle w:val="List"/>
            </w:pPr>
            <w:r w:rsidRPr="006E43E9">
              <w:t>3.5. Follow appropriate workplace or site procedures to report serious incidents to the r</w:t>
            </w:r>
            <w:r w:rsidRPr="006E43E9">
              <w:t>egulatory authority.</w:t>
            </w:r>
          </w:p>
          <w:p w:rsidR="00000000" w:rsidP="006E43E9">
            <w:pPr>
              <w:pStyle w:val="List"/>
              <w:rPr>
                <w:lang w:val="en-NZ"/>
              </w:rPr>
            </w:pPr>
            <w:r w:rsidRPr="006E43E9">
              <w:t>3.6. Maintain privacy and confidentiality of records and information in line with statutory or organisational policies.</w:t>
            </w:r>
          </w:p>
        </w:tc>
      </w:tr>
      <w:tr w:rsidTr="006E4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E9">
            <w:pPr>
              <w:pStyle w:val="List"/>
              <w:rPr>
                <w:lang w:val="en-NZ"/>
              </w:rPr>
            </w:pPr>
            <w:r w:rsidRPr="006E43E9">
              <w:t>4.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E9" w:rsidP="006E43E9">
            <w:pPr>
              <w:pStyle w:val="List"/>
            </w:pPr>
            <w:r w:rsidRPr="006E43E9">
              <w:t>4.1. Recognise the possible psychological impacts on self and other rescuers and seek help when required.</w:t>
            </w:r>
          </w:p>
          <w:p w:rsidR="00000000" w:rsidRPr="006E43E9" w:rsidP="006E43E9">
            <w:pPr>
              <w:pStyle w:val="List"/>
            </w:pPr>
            <w:r w:rsidRPr="006E43E9">
              <w:t>4.2. Contribute to a review of the first aid response as required.</w:t>
            </w:r>
          </w:p>
        </w:tc>
      </w:tr>
    </w:tbl>
    <w:p w:rsidR="005A28B0" w:rsidP="006E43E9">
      <w:pPr>
        <w:pStyle w:val="List"/>
      </w:pPr>
    </w:p>
    <w:p w:rsidR="005A28B0" w:rsidP="006E43E9">
      <w:pPr>
        <w:pStyle w:val="List"/>
      </w:pPr>
    </w:p>
    <w:p w:rsidR="00000000" w:rsidRPr="006E43E9" w:rsidP="006E43E9">
      <w:pPr>
        <w:pStyle w:val="Heading1"/>
      </w:pPr>
      <w:bookmarkStart w:id="4" w:name="O_1217668"/>
      <w:bookmarkEnd w:id="4"/>
      <w:r w:rsidRPr="006E43E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E4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t>The Foundation Skills describe those requir</w:t>
            </w:r>
            <w:r w:rsidRPr="006E43E9">
              <w:t>ed skills (language, literacy, numeracy and employment skills) that are essential to performance.</w:t>
            </w:r>
          </w:p>
        </w:tc>
      </w:tr>
      <w:tr w:rsidTr="006E4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E9" w:rsidP="006E43E9">
            <w:pPr>
              <w:pStyle w:val="BodyText"/>
            </w:pPr>
            <w:r w:rsidRPr="006E43E9">
              <w:t>Foundation skills essential to performance are explicit in the performance criteria of this unit of competency.</w:t>
            </w:r>
          </w:p>
        </w:tc>
      </w:tr>
    </w:tbl>
    <w:p w:rsidR="00000000" w:rsidRPr="006E43E9" w:rsidP="006E43E9">
      <w:pPr>
        <w:pStyle w:val="BodyText"/>
      </w:pPr>
    </w:p>
    <w:p w:rsidR="00000000" w:rsidRPr="006E43E9" w:rsidP="006E43E9">
      <w:pPr>
        <w:pStyle w:val="AllowPageBreak"/>
      </w:pPr>
    </w:p>
    <w:p w:rsidR="00000000" w:rsidRPr="006E43E9" w:rsidP="006E43E9">
      <w:pPr>
        <w:pStyle w:val="Heading1"/>
      </w:pPr>
      <w:bookmarkStart w:id="5" w:name="O_1217667"/>
      <w:bookmarkEnd w:id="5"/>
      <w:r w:rsidRPr="006E43E9">
        <w:t>Unit Mapping Information</w:t>
      </w:r>
    </w:p>
    <w:p w:rsidR="00000000" w:rsidRPr="006E43E9" w:rsidP="005A28B0">
      <w:pPr>
        <w:pStyle w:val="BodyText"/>
      </w:pPr>
      <w:r w:rsidRPr="006E43E9">
        <w:t>HLTAID012 Provide First Aid in an education and care setting supersedes and is not equivalent to HLTAID004 Provide an emergency first aid response in an education and care setting</w:t>
      </w:r>
    </w:p>
    <w:p w:rsidR="00000000" w:rsidRPr="006E43E9" w:rsidP="006E43E9">
      <w:pPr>
        <w:pStyle w:val="Heading1"/>
      </w:pPr>
      <w:bookmarkStart w:id="6" w:name="O_1217672"/>
      <w:bookmarkEnd w:id="6"/>
      <w:r w:rsidRPr="006E43E9">
        <w:t>Links</w:t>
      </w:r>
    </w:p>
    <w:p w:rsidR="00000000" w:rsidRPr="006E43E9" w:rsidP="005A28B0">
      <w:pPr>
        <w:pStyle w:val="BodyText"/>
      </w:pPr>
      <w:r w:rsidRPr="006E43E9">
        <w:t>Companion Volume implementation guides are found i</w:t>
      </w:r>
      <w:r w:rsidRPr="006E43E9">
        <w:t xml:space="preserve">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A427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E43E9" w:rsidP="005A28B0">
      <w:pPr>
        <w:pStyle w:val="BodyText"/>
        <w:sectPr w:rsidSect="006E43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43E9" w:rsidP="006E43E9">
      <w:pPr>
        <w:pStyle w:val="SuperHeading"/>
      </w:pPr>
      <w:r w:rsidRPr="006E43E9">
        <w:t>Assessment Requirements for HLTAID012 Provide First Aid in an education and care setting</w:t>
      </w:r>
    </w:p>
    <w:p w:rsidR="00000000" w:rsidRPr="006E43E9" w:rsidP="006E43E9">
      <w:pPr>
        <w:pStyle w:val="Heading1"/>
      </w:pPr>
      <w:bookmarkStart w:id="7" w:name="O_1217665"/>
      <w:bookmarkEnd w:id="7"/>
      <w:r w:rsidRPr="006E43E9">
        <w:t>Modifi</w:t>
      </w:r>
      <w:r w:rsidRPr="006E43E9">
        <w:t>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24"/>
      </w:tblGrid>
      <w:tr w:rsidTr="005A2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43E9" w:rsidP="006E43E9">
            <w:pPr>
              <w:pStyle w:val="BodyText"/>
            </w:pPr>
            <w:r w:rsidRPr="006E43E9">
              <w:rPr>
                <w:rStyle w:val="SpecialBold"/>
              </w:rPr>
              <w:t>Release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rPr>
                <w:rStyle w:val="SpecialBold"/>
              </w:rPr>
              <w:t>Comments</w:t>
            </w:r>
          </w:p>
        </w:tc>
      </w:tr>
      <w:tr w:rsidTr="005A2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2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t>Release 2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43E9" w:rsidP="006E43E9">
            <w:pPr>
              <w:pStyle w:val="BodyText"/>
            </w:pPr>
            <w:r w:rsidRPr="006E43E9">
              <w:t>Minor grammatical changes to ensure clarity, equivalent outcome.</w:t>
            </w:r>
          </w:p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t>Updated mapping details.</w:t>
            </w:r>
          </w:p>
        </w:tc>
      </w:tr>
      <w:tr w:rsidTr="005A2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3E9">
            <w:pPr>
              <w:pStyle w:val="BodyText"/>
              <w:rPr>
                <w:lang w:val="en-NZ"/>
              </w:rPr>
            </w:pPr>
            <w:r w:rsidRPr="006E43E9">
              <w:t>Release 1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43E9" w:rsidP="006E43E9">
            <w:pPr>
              <w:pStyle w:val="BodyText"/>
            </w:pPr>
            <w:r w:rsidRPr="006E43E9">
              <w:t>HLTAID012 Provide First Aid in an education and care setting supersedes and is not equivalent to HLTAID004 Provide an emergency first aid response in an education and care setting</w:t>
            </w:r>
          </w:p>
        </w:tc>
      </w:tr>
    </w:tbl>
    <w:p w:rsidR="00000000" w:rsidRPr="006E43E9" w:rsidP="006E43E9">
      <w:pPr>
        <w:pStyle w:val="BodyText"/>
      </w:pPr>
    </w:p>
    <w:p w:rsidR="00000000" w:rsidRPr="006E43E9" w:rsidP="006E43E9">
      <w:pPr>
        <w:pStyle w:val="AllowPageBreak"/>
      </w:pPr>
    </w:p>
    <w:p w:rsidR="00000000" w:rsidRPr="006E43E9" w:rsidP="006E43E9">
      <w:pPr>
        <w:pStyle w:val="Heading1"/>
      </w:pPr>
      <w:bookmarkStart w:id="8" w:name="O_1217664"/>
      <w:bookmarkEnd w:id="8"/>
      <w:r w:rsidRPr="006E43E9">
        <w:t>Performance Evidence</w:t>
      </w:r>
    </w:p>
    <w:p w:rsidR="00000000" w:rsidRPr="006E43E9" w:rsidP="005A28B0">
      <w:pPr>
        <w:pStyle w:val="BodyText"/>
      </w:pPr>
      <w:r w:rsidRPr="006E43E9">
        <w:t>Evidence of the ability to complet</w:t>
      </w:r>
      <w:r w:rsidRPr="006E43E9">
        <w:t>e tasks outlined in elements and performance criteria of this unit in the context of the job role.</w:t>
      </w:r>
    </w:p>
    <w:p w:rsidR="00000000" w:rsidRPr="006E43E9" w:rsidP="005A28B0">
      <w:pPr>
        <w:pStyle w:val="BodyText"/>
      </w:pPr>
      <w:r w:rsidRPr="006E43E9">
        <w:t xml:space="preserve">There must be evidence that the candidate has completed the following tasks in line with State/Territory regulations, first aid codes of practice, first aid </w:t>
      </w:r>
      <w:r w:rsidRPr="006E43E9">
        <w:t>guidelines determined by the Australian Resuscitation Council (ARC) and other Australian national peak clinical bodies and workplace or site procedures:</w:t>
      </w:r>
    </w:p>
    <w:p w:rsidR="00000000" w:rsidRPr="006E43E9" w:rsidP="006E43E9">
      <w:pPr>
        <w:pStyle w:val="ListBullet"/>
      </w:pPr>
      <w:r w:rsidRPr="006E43E9">
        <w:t>managed, in line with ARC guidelines, the unconscious, breathing casualty including appropriate positi</w:t>
      </w:r>
      <w:r w:rsidRPr="006E43E9">
        <w:t>oning to reduce the risk of airway compromise</w:t>
      </w:r>
    </w:p>
    <w:p w:rsidR="00000000" w:rsidRPr="006E43E9" w:rsidP="006E43E9">
      <w:pPr>
        <w:pStyle w:val="ListBullet"/>
      </w:pPr>
      <w:r w:rsidRPr="006E43E9">
        <w:t>managed, in line with ARC guidelines, the unconscious, non-breathing adult, including:</w:t>
      </w:r>
    </w:p>
    <w:p w:rsidR="00000000" w:rsidRPr="006E43E9" w:rsidP="006E43E9">
      <w:pPr>
        <w:pStyle w:val="ListBullet2"/>
      </w:pPr>
      <w:r w:rsidRPr="006E43E9">
        <w:t xml:space="preserve">performing at least 2 minutes of uninterrupted single rescuer cardiopulmonary resuscitation (CPR) </w:t>
      </w:r>
      <w:r w:rsidRPr="006E43E9">
        <w:t>(5 cycles of both compressions and ventilations) on an adult resuscitation manikin placed on the floor</w:t>
      </w:r>
    </w:p>
    <w:p w:rsidR="00000000" w:rsidRPr="006E43E9" w:rsidP="006E43E9">
      <w:pPr>
        <w:pStyle w:val="ListBullet2"/>
      </w:pPr>
      <w:r w:rsidRPr="006E43E9">
        <w:t>following the prompts of an automated external defibrillator (AED) to deliver at least one shock</w:t>
      </w:r>
    </w:p>
    <w:p w:rsidR="00000000" w:rsidRPr="006E43E9" w:rsidP="006E43E9">
      <w:pPr>
        <w:pStyle w:val="ListBullet2"/>
      </w:pPr>
      <w:r w:rsidRPr="006E43E9">
        <w:t>demonstrating a rotation of single rescuer operators wit</w:t>
      </w:r>
      <w:r w:rsidRPr="006E43E9">
        <w:t>h minimal interruptions to compressions</w:t>
      </w:r>
    </w:p>
    <w:p w:rsidR="00000000" w:rsidRPr="006E43E9" w:rsidP="006E43E9">
      <w:pPr>
        <w:pStyle w:val="ListBullet2"/>
      </w:pPr>
      <w:r w:rsidRPr="006E43E9">
        <w:t>responding appropriately in the event of regurgitation or vomiting</w:t>
      </w:r>
    </w:p>
    <w:p w:rsidR="00000000" w:rsidRPr="006E43E9" w:rsidP="006E43E9">
      <w:pPr>
        <w:pStyle w:val="ListBullet"/>
      </w:pPr>
      <w:r w:rsidRPr="006E43E9">
        <w:t>managed, in line with ARC guidelines, the unconscious, non-breathing child, including:</w:t>
      </w:r>
    </w:p>
    <w:p w:rsidR="00000000" w:rsidRPr="006E43E9" w:rsidP="006E43E9">
      <w:pPr>
        <w:pStyle w:val="ListBullet2"/>
      </w:pPr>
      <w:r w:rsidRPr="006E43E9">
        <w:t>performing at least 2 minutes of uninterrupted single rescue</w:t>
      </w:r>
      <w:r w:rsidRPr="006E43E9">
        <w:t>r cardiopulmonary resuscitation (CPR) (5 cycles of both compressions and ventilations) on a child resuscitation manikin placed on the floor</w:t>
      </w:r>
    </w:p>
    <w:p w:rsidR="00000000" w:rsidRPr="006E43E9" w:rsidP="006E43E9">
      <w:pPr>
        <w:pStyle w:val="ListBullet"/>
      </w:pPr>
      <w:r w:rsidRPr="006E43E9">
        <w:t>managed, in line with ARC guidelines, the unconscious, non-breathing infant, including:</w:t>
      </w:r>
    </w:p>
    <w:p w:rsidR="00000000" w:rsidRPr="006E43E9" w:rsidP="006E43E9">
      <w:pPr>
        <w:pStyle w:val="ListBullet2"/>
      </w:pPr>
      <w:r w:rsidRPr="006E43E9">
        <w:t>performing at least 2 minu</w:t>
      </w:r>
      <w:r w:rsidRPr="006E43E9">
        <w:t>tes of uninterrupted single rescuer CPR (5 cycles both compressions and ventilations) on an infant resuscitation manikin placed on a firm surface</w:t>
      </w:r>
    </w:p>
    <w:p w:rsidR="00000000" w:rsidRPr="006E43E9" w:rsidP="006E43E9">
      <w:pPr>
        <w:pStyle w:val="ListBullet"/>
      </w:pPr>
      <w:r w:rsidRPr="006E43E9">
        <w:t>managed child casualties, with the following:</w:t>
      </w:r>
    </w:p>
    <w:p w:rsidR="00000000" w:rsidRPr="006E43E9" w:rsidP="006E43E9">
      <w:pPr>
        <w:pStyle w:val="ListBullet2"/>
      </w:pPr>
      <w:r w:rsidRPr="006E43E9">
        <w:t>anaphylaxis</w:t>
      </w:r>
    </w:p>
    <w:p w:rsidR="00000000" w:rsidRPr="006E43E9" w:rsidP="006E43E9">
      <w:pPr>
        <w:pStyle w:val="ListBullet2"/>
      </w:pPr>
      <w:r w:rsidRPr="006E43E9">
        <w:t>asthma</w:t>
      </w:r>
    </w:p>
    <w:p w:rsidR="00000000" w:rsidRPr="006E43E9" w:rsidP="006E43E9">
      <w:pPr>
        <w:pStyle w:val="ListBullet2"/>
      </w:pPr>
      <w:r w:rsidRPr="006E43E9">
        <w:t xml:space="preserve">non-life-threatening bleeding </w:t>
      </w:r>
    </w:p>
    <w:p w:rsidR="00000000" w:rsidRPr="006E43E9" w:rsidP="006E43E9">
      <w:pPr>
        <w:pStyle w:val="ListBullet2"/>
      </w:pPr>
      <w:r w:rsidRPr="006E43E9">
        <w:t>choking - child and infant</w:t>
      </w:r>
    </w:p>
    <w:p w:rsidR="00000000" w:rsidRPr="006E43E9" w:rsidP="006E43E9">
      <w:pPr>
        <w:pStyle w:val="ListBullet2"/>
      </w:pPr>
      <w:r w:rsidRPr="006E43E9">
        <w:t>envenomation, using pressure immobilisation</w:t>
      </w:r>
    </w:p>
    <w:p w:rsidR="00000000" w:rsidRPr="006E43E9" w:rsidP="006E43E9">
      <w:pPr>
        <w:pStyle w:val="ListBullet2"/>
      </w:pPr>
      <w:r w:rsidRPr="006E43E9">
        <w:t>fractures, dislocations, sprains and strains, using appropriate immobilisation techniques</w:t>
      </w:r>
    </w:p>
    <w:p w:rsidR="00000000" w:rsidRPr="006E43E9" w:rsidP="006E43E9">
      <w:pPr>
        <w:pStyle w:val="ListBullet2"/>
      </w:pPr>
      <w:r w:rsidRPr="006E43E9">
        <w:t>minor wound cleaning and dressing</w:t>
      </w:r>
    </w:p>
    <w:p w:rsidR="00000000" w:rsidRPr="006E43E9" w:rsidP="006E43E9">
      <w:pPr>
        <w:pStyle w:val="ListBullet2"/>
      </w:pPr>
      <w:r w:rsidRPr="006E43E9">
        <w:t>nosebleed</w:t>
      </w:r>
    </w:p>
    <w:p w:rsidR="00000000" w:rsidRPr="006E43E9" w:rsidP="006E43E9">
      <w:pPr>
        <w:pStyle w:val="ListBullet2"/>
      </w:pPr>
      <w:r w:rsidRPr="006E43E9">
        <w:t>shock</w:t>
      </w:r>
    </w:p>
    <w:p w:rsidR="00000000" w:rsidRPr="006E43E9" w:rsidP="006E43E9">
      <w:pPr>
        <w:pStyle w:val="ListBullet"/>
      </w:pPr>
      <w:r w:rsidRPr="006E43E9">
        <w:t>responded to at least one simulated first ai</w:t>
      </w:r>
      <w:r w:rsidRPr="006E43E9">
        <w:t>d incident that involves providing treatment for a child or infant contextualised to the candidate’s workplace or site, where the candidate has no knowledge of the casualty’s condition prior to starting treatment, including:</w:t>
      </w:r>
    </w:p>
    <w:p w:rsidR="00000000" w:rsidRPr="006E43E9" w:rsidP="006E43E9">
      <w:pPr>
        <w:pStyle w:val="ListBullet2"/>
      </w:pPr>
      <w:r w:rsidRPr="006E43E9">
        <w:t>identifying the casualty’s ill</w:t>
      </w:r>
      <w:r w:rsidRPr="006E43E9">
        <w:t>ness or injury through history, signs and symptoms</w:t>
      </w:r>
    </w:p>
    <w:p w:rsidR="00000000" w:rsidRPr="006E43E9" w:rsidP="006E43E9">
      <w:pPr>
        <w:pStyle w:val="ListBullet2"/>
      </w:pPr>
      <w:r w:rsidRPr="006E43E9">
        <w:t>using Personal Protective Equipment (PPE) as required</w:t>
      </w:r>
    </w:p>
    <w:p w:rsidR="00000000" w:rsidRPr="006E43E9" w:rsidP="006E43E9">
      <w:pPr>
        <w:pStyle w:val="ListBullet2"/>
      </w:pPr>
      <w:r w:rsidRPr="006E43E9">
        <w:t>providing appropriate first aid treatment</w:t>
      </w:r>
    </w:p>
    <w:p w:rsidR="00000000" w:rsidRPr="006E43E9" w:rsidP="006E43E9">
      <w:pPr>
        <w:pStyle w:val="ListBullet2"/>
      </w:pPr>
      <w:r w:rsidRPr="006E43E9">
        <w:t>conveying incident details to emergency services or advising casualty on any required post incident action</w:t>
      </w:r>
    </w:p>
    <w:p w:rsidR="00000000" w:rsidRPr="006E43E9" w:rsidP="006E43E9">
      <w:pPr>
        <w:pStyle w:val="ListBullet2"/>
      </w:pPr>
      <w:r w:rsidRPr="006E43E9">
        <w:t>pr</w:t>
      </w:r>
      <w:r w:rsidRPr="006E43E9">
        <w:t xml:space="preserve">oviding an accurate verbal and written report of the incident </w:t>
      </w:r>
    </w:p>
    <w:p w:rsidR="00000000" w:rsidRPr="006E43E9" w:rsidP="006E43E9">
      <w:pPr>
        <w:pStyle w:val="ListBullet2"/>
      </w:pPr>
      <w:r w:rsidRPr="006E43E9">
        <w:t>reviewing the incident.</w:t>
      </w:r>
    </w:p>
    <w:p w:rsidR="00000000" w:rsidRPr="006E43E9" w:rsidP="006E43E9">
      <w:pPr>
        <w:pStyle w:val="AllowPageBreak"/>
      </w:pPr>
    </w:p>
    <w:p w:rsidR="00000000" w:rsidRPr="006E43E9" w:rsidP="006E43E9">
      <w:pPr>
        <w:pStyle w:val="Heading1"/>
      </w:pPr>
      <w:bookmarkStart w:id="9" w:name="O_1217663"/>
      <w:bookmarkEnd w:id="9"/>
      <w:r w:rsidRPr="006E43E9">
        <w:t>Knowledge Evidence</w:t>
      </w:r>
    </w:p>
    <w:p w:rsidR="00000000" w:rsidRPr="006E43E9" w:rsidP="005A28B0">
      <w:pPr>
        <w:pStyle w:val="BodyText"/>
      </w:pPr>
      <w:r w:rsidRPr="006E43E9">
        <w:t>Demonstrated knowledge required to complete the tasks outlined in elements and performance criteria of this unit:</w:t>
      </w:r>
    </w:p>
    <w:p w:rsidR="00000000" w:rsidRPr="006E43E9" w:rsidP="006E43E9">
      <w:pPr>
        <w:pStyle w:val="ListBullet"/>
      </w:pPr>
      <w:r w:rsidRPr="006E43E9">
        <w:t>guidelines and procedures including:</w:t>
      </w:r>
    </w:p>
    <w:p w:rsidR="00000000" w:rsidRPr="006E43E9" w:rsidP="006E43E9">
      <w:pPr>
        <w:pStyle w:val="ListBullet2"/>
      </w:pPr>
      <w:r w:rsidRPr="006E43E9">
        <w:t>ARC guidelines relevant to the provision of first aid to infants, children and adults</w:t>
      </w:r>
    </w:p>
    <w:p w:rsidR="00000000" w:rsidRPr="006E43E9" w:rsidP="006E43E9">
      <w:pPr>
        <w:pStyle w:val="ListBullet2"/>
      </w:pPr>
      <w:r w:rsidRPr="006E43E9">
        <w:t>first aid guidelines from Australian national peak clinical bodies</w:t>
      </w:r>
    </w:p>
    <w:p w:rsidR="00000000" w:rsidRPr="006E43E9" w:rsidP="006E43E9">
      <w:pPr>
        <w:pStyle w:val="ListBullet2"/>
      </w:pPr>
      <w:r w:rsidRPr="006E43E9">
        <w:t>potential incident hazards and risk minimisation processes when p</w:t>
      </w:r>
      <w:r w:rsidRPr="006E43E9">
        <w:t>roviding first aid</w:t>
      </w:r>
    </w:p>
    <w:p w:rsidR="00000000" w:rsidRPr="006E43E9" w:rsidP="006E43E9">
      <w:pPr>
        <w:pStyle w:val="ListBullet2"/>
      </w:pPr>
      <w:r w:rsidRPr="006E43E9">
        <w:t>infection control procedures, including use of standard precautions and resuscitation barrier devices</w:t>
      </w:r>
    </w:p>
    <w:p w:rsidR="00000000" w:rsidRPr="006E43E9" w:rsidP="006E43E9">
      <w:pPr>
        <w:pStyle w:val="ListBullet2"/>
      </w:pPr>
      <w:r w:rsidRPr="006E43E9">
        <w:t>requirements for currency of skill and knowledge</w:t>
      </w:r>
    </w:p>
    <w:p w:rsidR="00000000" w:rsidRPr="006E43E9" w:rsidP="006E43E9">
      <w:pPr>
        <w:pStyle w:val="ListBullet2"/>
      </w:pPr>
      <w:r w:rsidRPr="006E43E9">
        <w:t>first aid codes of practice</w:t>
      </w:r>
    </w:p>
    <w:p w:rsidR="00000000" w:rsidRPr="006E43E9" w:rsidP="006E43E9">
      <w:pPr>
        <w:pStyle w:val="ListBullet2"/>
      </w:pPr>
      <w:r w:rsidRPr="006E43E9">
        <w:t>appropriate workplace or site procedures relevant to the p</w:t>
      </w:r>
      <w:r w:rsidRPr="006E43E9">
        <w:t>rovision of first aid</w:t>
      </w:r>
    </w:p>
    <w:p w:rsidR="00000000" w:rsidRPr="006E43E9" w:rsidP="006E43E9">
      <w:pPr>
        <w:pStyle w:val="ListBullet2"/>
      </w:pPr>
      <w:r w:rsidRPr="006E43E9">
        <w:t>contents of first aid kits</w:t>
      </w:r>
    </w:p>
    <w:p w:rsidR="00000000" w:rsidRPr="006E43E9" w:rsidP="006E43E9">
      <w:pPr>
        <w:pStyle w:val="ListBullet"/>
      </w:pPr>
      <w:r w:rsidRPr="006E43E9">
        <w:t>legal, workplace and community considerations, including:</w:t>
      </w:r>
    </w:p>
    <w:p w:rsidR="00000000" w:rsidRPr="006E43E9" w:rsidP="006E43E9">
      <w:pPr>
        <w:pStyle w:val="ListBullet2"/>
      </w:pPr>
      <w:r w:rsidRPr="006E43E9">
        <w:t>first aid requirements for services under the Education and Care Services National Law</w:t>
      </w:r>
    </w:p>
    <w:p w:rsidR="00000000" w:rsidRPr="006E43E9" w:rsidP="006E43E9">
      <w:pPr>
        <w:pStyle w:val="ListBullet2"/>
      </w:pPr>
      <w:r w:rsidRPr="006E43E9">
        <w:t>State or Territory regulations cov</w:t>
      </w:r>
      <w:r w:rsidRPr="006E43E9">
        <w:t>ering first aid in an Education and Care setting</w:t>
      </w:r>
    </w:p>
    <w:p w:rsidR="00000000" w:rsidRPr="006E43E9" w:rsidP="006E43E9">
      <w:pPr>
        <w:pStyle w:val="ListBullet2"/>
      </w:pPr>
      <w:r w:rsidRPr="006E43E9">
        <w:t>duty of care requirements</w:t>
      </w:r>
    </w:p>
    <w:p w:rsidR="00000000" w:rsidRPr="006E43E9" w:rsidP="006E43E9">
      <w:pPr>
        <w:pStyle w:val="ListBullet2"/>
      </w:pPr>
      <w:r w:rsidRPr="006E43E9">
        <w:t>own skills and limitations</w:t>
      </w:r>
    </w:p>
    <w:p w:rsidR="00000000" w:rsidRPr="006E43E9" w:rsidP="006E43E9">
      <w:pPr>
        <w:pStyle w:val="ListBullet2"/>
      </w:pPr>
      <w:r w:rsidRPr="006E43E9">
        <w:t>consent, including situations in which parental or caregiver consent is required</w:t>
      </w:r>
    </w:p>
    <w:p w:rsidR="00000000" w:rsidRPr="006E43E9" w:rsidP="006E43E9">
      <w:pPr>
        <w:pStyle w:val="ListBullet2"/>
      </w:pPr>
      <w:r w:rsidRPr="006E43E9">
        <w:t>privacy and confidentiality requirements</w:t>
      </w:r>
    </w:p>
    <w:p w:rsidR="00000000" w:rsidRPr="006E43E9" w:rsidP="006E43E9">
      <w:pPr>
        <w:pStyle w:val="ListBullet2"/>
      </w:pPr>
      <w:r w:rsidRPr="006E43E9">
        <w:t xml:space="preserve">awareness of potential need for </w:t>
      </w:r>
      <w:r w:rsidRPr="006E43E9">
        <w:t>stress management techniques and available support for rescuers and children</w:t>
      </w:r>
    </w:p>
    <w:p w:rsidR="00000000" w:rsidRPr="006E43E9" w:rsidP="006E43E9">
      <w:pPr>
        <w:pStyle w:val="ListBullet"/>
      </w:pPr>
      <w:r w:rsidRPr="006E43E9">
        <w:t>considerations when providing CPR, including:</w:t>
      </w:r>
    </w:p>
    <w:p w:rsidR="00000000" w:rsidRPr="006E43E9" w:rsidP="006E43E9">
      <w:pPr>
        <w:pStyle w:val="ListBullet2"/>
      </w:pPr>
      <w:r w:rsidRPr="006E43E9">
        <w:t>upper airway and effect of positional change</w:t>
      </w:r>
    </w:p>
    <w:p w:rsidR="00000000" w:rsidRPr="006E43E9" w:rsidP="006E43E9">
      <w:pPr>
        <w:pStyle w:val="ListBullet2"/>
      </w:pPr>
      <w:r w:rsidRPr="006E43E9">
        <w:t>appropriate duration and cessation of CPR</w:t>
      </w:r>
    </w:p>
    <w:p w:rsidR="00000000" w:rsidRPr="006E43E9" w:rsidP="006E43E9">
      <w:pPr>
        <w:pStyle w:val="ListBullet2"/>
      </w:pPr>
      <w:r w:rsidRPr="006E43E9">
        <w:t>appropriate use of an AED, including specifi</w:t>
      </w:r>
      <w:r w:rsidRPr="006E43E9">
        <w:t xml:space="preserve">c considerations when using an AED on children </w:t>
      </w:r>
    </w:p>
    <w:p w:rsidR="00000000" w:rsidRPr="006E43E9" w:rsidP="006E43E9">
      <w:pPr>
        <w:pStyle w:val="ListBullet2"/>
      </w:pPr>
      <w:r w:rsidRPr="006E43E9">
        <w:t>safety and maintenance procedures for an AED</w:t>
      </w:r>
    </w:p>
    <w:p w:rsidR="00000000" w:rsidRPr="006E43E9" w:rsidP="006E43E9">
      <w:pPr>
        <w:pStyle w:val="ListBullet2"/>
      </w:pPr>
      <w:r w:rsidRPr="006E43E9">
        <w:t xml:space="preserve">chain of survival </w:t>
      </w:r>
    </w:p>
    <w:p w:rsidR="00000000" w:rsidRPr="006E43E9" w:rsidP="006E43E9">
      <w:pPr>
        <w:pStyle w:val="ListBullet2"/>
      </w:pPr>
      <w:r w:rsidRPr="006E43E9">
        <w:t>how to access emergency services</w:t>
      </w:r>
    </w:p>
    <w:p w:rsidR="00000000" w:rsidRPr="006E43E9" w:rsidP="006E43E9">
      <w:pPr>
        <w:pStyle w:val="ListBullet"/>
      </w:pPr>
      <w:r w:rsidRPr="006E43E9">
        <w:t>techniques for providing CPR to adults, children and infants including:</w:t>
      </w:r>
    </w:p>
    <w:p w:rsidR="00000000" w:rsidRPr="006E43E9" w:rsidP="006E43E9">
      <w:pPr>
        <w:pStyle w:val="ListBullet2"/>
      </w:pPr>
      <w:r w:rsidRPr="006E43E9">
        <w:t>how to recognise that a casualty is unconscious and not breathing normally</w:t>
      </w:r>
    </w:p>
    <w:p w:rsidR="00000000" w:rsidRPr="006E43E9" w:rsidP="006E43E9">
      <w:pPr>
        <w:pStyle w:val="ListBullet2"/>
      </w:pPr>
      <w:r w:rsidRPr="006E43E9">
        <w:t>rate, ratio and depth of compressions and ventilations</w:t>
      </w:r>
    </w:p>
    <w:p w:rsidR="00000000" w:rsidRPr="006E43E9" w:rsidP="006E43E9">
      <w:pPr>
        <w:pStyle w:val="ListBullet2"/>
      </w:pPr>
      <w:r w:rsidRPr="006E43E9">
        <w:t>correct hand positioning for compressions</w:t>
      </w:r>
    </w:p>
    <w:p w:rsidR="00000000" w:rsidRPr="006E43E9" w:rsidP="006E43E9">
      <w:pPr>
        <w:pStyle w:val="ListBullet2"/>
      </w:pPr>
      <w:r w:rsidRPr="006E43E9">
        <w:t>basic anatomy, physiology and the differences between adults, children and infants r</w:t>
      </w:r>
      <w:r w:rsidRPr="006E43E9">
        <w:t>elating to CPR</w:t>
      </w:r>
    </w:p>
    <w:p w:rsidR="00000000" w:rsidRPr="006E43E9" w:rsidP="006E43E9">
      <w:pPr>
        <w:pStyle w:val="ListBullet"/>
      </w:pPr>
      <w:r w:rsidRPr="006E43E9">
        <w:t>signs, symptoms and management of the following in children and infants:</w:t>
      </w:r>
    </w:p>
    <w:p w:rsidR="00000000" w:rsidRPr="006E43E9" w:rsidP="006E43E9">
      <w:pPr>
        <w:pStyle w:val="ListBullet2"/>
      </w:pPr>
      <w:r w:rsidRPr="006E43E9">
        <w:t>allergic reaction</w:t>
      </w:r>
    </w:p>
    <w:p w:rsidR="00000000" w:rsidRPr="006E43E9" w:rsidP="006E43E9">
      <w:pPr>
        <w:pStyle w:val="ListBullet2"/>
      </w:pPr>
      <w:r w:rsidRPr="006E43E9">
        <w:t>anaphylaxis</w:t>
      </w:r>
    </w:p>
    <w:p w:rsidR="00000000" w:rsidRPr="006E43E9" w:rsidP="006E43E9">
      <w:pPr>
        <w:pStyle w:val="ListBullet2"/>
      </w:pPr>
      <w:r w:rsidRPr="006E43E9">
        <w:t>asthma</w:t>
      </w:r>
    </w:p>
    <w:p w:rsidR="00000000" w:rsidRPr="006E43E9" w:rsidP="006E43E9">
      <w:pPr>
        <w:pStyle w:val="ListBullet2"/>
      </w:pPr>
      <w:r w:rsidRPr="006E43E9">
        <w:t xml:space="preserve">non-life-threatening and life-threatening bleeding </w:t>
      </w:r>
    </w:p>
    <w:p w:rsidR="00000000" w:rsidRPr="006E43E9" w:rsidP="006E43E9">
      <w:pPr>
        <w:pStyle w:val="ListBullet2"/>
      </w:pPr>
      <w:r w:rsidRPr="006E43E9">
        <w:t xml:space="preserve">breathing difficulties </w:t>
      </w:r>
    </w:p>
    <w:p w:rsidR="00000000" w:rsidRPr="006E43E9" w:rsidP="006E43E9">
      <w:pPr>
        <w:pStyle w:val="ListBullet2"/>
      </w:pPr>
      <w:r w:rsidRPr="006E43E9">
        <w:t>burns</w:t>
      </w:r>
    </w:p>
    <w:p w:rsidR="00000000" w:rsidRPr="006E43E9" w:rsidP="006E43E9">
      <w:pPr>
        <w:pStyle w:val="ListBullet2"/>
      </w:pPr>
      <w:r w:rsidRPr="006E43E9">
        <w:t>choking</w:t>
      </w:r>
    </w:p>
    <w:p w:rsidR="00000000" w:rsidRPr="006E43E9" w:rsidP="006E43E9">
      <w:pPr>
        <w:pStyle w:val="ListBullet2"/>
      </w:pPr>
      <w:r w:rsidRPr="006E43E9">
        <w:t>diabetes</w:t>
      </w:r>
    </w:p>
    <w:p w:rsidR="00000000" w:rsidRPr="006E43E9" w:rsidP="006E43E9">
      <w:pPr>
        <w:pStyle w:val="ListBullet2"/>
      </w:pPr>
      <w:r w:rsidRPr="006E43E9">
        <w:t>dehydration</w:t>
      </w:r>
    </w:p>
    <w:p w:rsidR="00000000" w:rsidRPr="006E43E9" w:rsidP="006E43E9">
      <w:pPr>
        <w:pStyle w:val="ListBullet2"/>
      </w:pPr>
      <w:r w:rsidRPr="006E43E9">
        <w:t>drowning</w:t>
      </w:r>
    </w:p>
    <w:p w:rsidR="00000000" w:rsidRPr="006E43E9" w:rsidP="006E43E9">
      <w:pPr>
        <w:pStyle w:val="ListBullet2"/>
      </w:pPr>
      <w:r w:rsidRPr="006E43E9">
        <w:t>envenomation - all current treatments</w:t>
      </w:r>
    </w:p>
    <w:p w:rsidR="00000000" w:rsidRPr="006E43E9" w:rsidP="006E43E9">
      <w:pPr>
        <w:pStyle w:val="ListBullet2"/>
      </w:pPr>
      <w:r w:rsidRPr="006E43E9">
        <w:t>eye injuries</w:t>
      </w:r>
    </w:p>
    <w:p w:rsidR="00000000" w:rsidRPr="006E43E9" w:rsidP="006E43E9">
      <w:pPr>
        <w:pStyle w:val="ListBullet2"/>
      </w:pPr>
      <w:r w:rsidRPr="006E43E9">
        <w:t>febrile convulsions</w:t>
      </w:r>
    </w:p>
    <w:p w:rsidR="00000000" w:rsidRPr="006E43E9" w:rsidP="006E43E9">
      <w:pPr>
        <w:pStyle w:val="ListBullet2"/>
      </w:pPr>
      <w:r w:rsidRPr="006E43E9">
        <w:t>fever</w:t>
      </w:r>
    </w:p>
    <w:p w:rsidR="00000000" w:rsidRPr="006E43E9" w:rsidP="006E43E9">
      <w:pPr>
        <w:pStyle w:val="ListBullet2"/>
      </w:pPr>
      <w:r w:rsidRPr="006E43E9">
        <w:t>fractures, dislocations, sprains and strains</w:t>
      </w:r>
    </w:p>
    <w:p w:rsidR="00000000" w:rsidRPr="006E43E9" w:rsidP="006E43E9">
      <w:pPr>
        <w:pStyle w:val="ListBullet2"/>
      </w:pPr>
      <w:r w:rsidRPr="006E43E9">
        <w:t>head, neck and spinal injuries</w:t>
      </w:r>
    </w:p>
    <w:p w:rsidR="00000000" w:rsidRPr="006E43E9" w:rsidP="006E43E9">
      <w:pPr>
        <w:pStyle w:val="ListBullet2"/>
      </w:pPr>
      <w:r w:rsidRPr="006E43E9">
        <w:t>hypothermia</w:t>
      </w:r>
    </w:p>
    <w:p w:rsidR="00000000" w:rsidRPr="006E43E9" w:rsidP="006E43E9">
      <w:pPr>
        <w:pStyle w:val="ListBullet2"/>
      </w:pPr>
      <w:r w:rsidRPr="006E43E9">
        <w:t>hyperthermia</w:t>
      </w:r>
    </w:p>
    <w:p w:rsidR="00000000" w:rsidRPr="006E43E9" w:rsidP="006E43E9">
      <w:pPr>
        <w:pStyle w:val="ListBullet2"/>
      </w:pPr>
      <w:r w:rsidRPr="006E43E9">
        <w:t>minor wounds</w:t>
      </w:r>
    </w:p>
    <w:p w:rsidR="00000000" w:rsidRPr="006E43E9" w:rsidP="006E43E9">
      <w:pPr>
        <w:pStyle w:val="ListBullet2"/>
      </w:pPr>
      <w:r w:rsidRPr="006E43E9">
        <w:t>pain</w:t>
      </w:r>
    </w:p>
    <w:p w:rsidR="00000000" w:rsidRPr="006E43E9" w:rsidP="006E43E9">
      <w:pPr>
        <w:pStyle w:val="ListBullet2"/>
      </w:pPr>
      <w:r w:rsidRPr="006E43E9">
        <w:t>shock</w:t>
      </w:r>
    </w:p>
    <w:p w:rsidR="00000000" w:rsidRPr="006E43E9" w:rsidP="006E43E9">
      <w:pPr>
        <w:pStyle w:val="ListBullet2"/>
      </w:pPr>
      <w:r w:rsidRPr="006E43E9">
        <w:t>nose-bleed</w:t>
      </w:r>
    </w:p>
    <w:p w:rsidR="00000000" w:rsidRPr="006E43E9" w:rsidP="006E43E9">
      <w:pPr>
        <w:pStyle w:val="ListBullet2"/>
      </w:pPr>
      <w:r w:rsidRPr="006E43E9">
        <w:t>poisoning</w:t>
      </w:r>
    </w:p>
    <w:p w:rsidR="00000000" w:rsidRPr="006E43E9" w:rsidP="006E43E9">
      <w:pPr>
        <w:pStyle w:val="ListBullet2"/>
      </w:pPr>
      <w:r w:rsidRPr="006E43E9">
        <w:t>seizures</w:t>
      </w:r>
    </w:p>
    <w:p w:rsidR="00000000" w:rsidRPr="006E43E9" w:rsidP="006E43E9">
      <w:pPr>
        <w:pStyle w:val="ListBullet2"/>
      </w:pPr>
      <w:r w:rsidRPr="006E43E9">
        <w:t>vomiting and diarrhoea</w:t>
      </w:r>
    </w:p>
    <w:p w:rsidR="00000000" w:rsidRPr="006E43E9" w:rsidP="006E43E9">
      <w:pPr>
        <w:pStyle w:val="ListBullet"/>
      </w:pPr>
      <w:r w:rsidRPr="006E43E9">
        <w:t>identification and management of a sick infant or child including:</w:t>
      </w:r>
    </w:p>
    <w:p w:rsidR="00000000" w:rsidRPr="006E43E9" w:rsidP="006E43E9">
      <w:pPr>
        <w:pStyle w:val="ListBullet2"/>
      </w:pPr>
      <w:r w:rsidRPr="006E43E9">
        <w:t>general signs and symptoms of acute illness in children and infants</w:t>
      </w:r>
    </w:p>
    <w:p w:rsidR="00000000" w:rsidRPr="006E43E9" w:rsidP="006E43E9">
      <w:pPr>
        <w:pStyle w:val="ListBullet2"/>
      </w:pPr>
      <w:r w:rsidRPr="006E43E9">
        <w:t xml:space="preserve">referral and advice services including recognition of signs or symptoms requiring immediate ambulance response </w:t>
      </w:r>
    </w:p>
    <w:p w:rsidR="00000000" w:rsidRPr="006E43E9" w:rsidP="006E43E9">
      <w:pPr>
        <w:pStyle w:val="ListBullet2"/>
      </w:pPr>
      <w:r w:rsidRPr="006E43E9">
        <w:t>emergency action plans for known medical conditions including Asthma and Anaphylaxis</w:t>
      </w:r>
    </w:p>
    <w:p w:rsidR="00000000" w:rsidRPr="006E43E9" w:rsidP="006E43E9">
      <w:pPr>
        <w:pStyle w:val="ListBullet2"/>
      </w:pPr>
      <w:r w:rsidRPr="006E43E9">
        <w:t>age appropriate communication and distraction techniques</w:t>
      </w:r>
    </w:p>
    <w:p w:rsidR="00000000" w:rsidRPr="006E43E9" w:rsidP="006E43E9">
      <w:pPr>
        <w:pStyle w:val="ListBullet2"/>
      </w:pPr>
      <w:r w:rsidRPr="006E43E9">
        <w:t>first aider response to basic physiological differences in children.</w:t>
      </w:r>
    </w:p>
    <w:p w:rsidR="00000000" w:rsidRPr="006E43E9" w:rsidP="006E43E9">
      <w:pPr>
        <w:pStyle w:val="AllowPageBreak"/>
      </w:pPr>
    </w:p>
    <w:p w:rsidR="00000000" w:rsidRPr="006E43E9" w:rsidP="006E43E9">
      <w:pPr>
        <w:pStyle w:val="Heading1"/>
      </w:pPr>
      <w:bookmarkStart w:id="10" w:name="O_1217662"/>
      <w:bookmarkEnd w:id="10"/>
      <w:r w:rsidRPr="006E43E9">
        <w:t>Assessment Conditions</w:t>
      </w:r>
    </w:p>
    <w:p w:rsidR="00000000" w:rsidRPr="006E43E9" w:rsidP="005A28B0">
      <w:pPr>
        <w:pStyle w:val="BodyText"/>
      </w:pPr>
      <w:r w:rsidRPr="006E43E9">
        <w:t>Each</w:t>
      </w:r>
      <w:r w:rsidRPr="006E43E9">
        <w:t xml:space="preserve"> candidate to demonstrate skills in an environment that provides realistic in-depth, scenarios and simulations based on child and infant casualties to assess candidates’ skills and knowledge.</w:t>
      </w:r>
    </w:p>
    <w:p w:rsidR="00000000" w:rsidRPr="006E43E9" w:rsidP="005A28B0">
      <w:pPr>
        <w:pStyle w:val="BodyText"/>
      </w:pPr>
      <w:r w:rsidRPr="006E43E9">
        <w:t>Due to the nature of this type of training, it is acceptable for</w:t>
      </w:r>
      <w:r w:rsidRPr="006E43E9">
        <w:t xml:space="preserve"> the performance evidence to be collected in a simulated environment. </w:t>
      </w:r>
    </w:p>
    <w:p w:rsidR="00000000" w:rsidRPr="006E43E9" w:rsidP="005A28B0">
      <w:pPr>
        <w:pStyle w:val="BodyText"/>
      </w:pPr>
      <w:r w:rsidRPr="006E43E9">
        <w:t>Compression and ventilation skills must be demonstrated on resuscitation manikins, following ARC guidelines for the purpose of assessment of CPR procedures.</w:t>
      </w:r>
    </w:p>
    <w:p w:rsidR="00000000" w:rsidRPr="006E43E9" w:rsidP="005A28B0">
      <w:pPr>
        <w:pStyle w:val="BodyText"/>
      </w:pPr>
      <w:r w:rsidRPr="006E43E9">
        <w:t>Assessment must ensure acces</w:t>
      </w:r>
      <w:r w:rsidRPr="006E43E9">
        <w:t>s to:</w:t>
      </w:r>
    </w:p>
    <w:p w:rsidR="00000000" w:rsidRPr="006E43E9" w:rsidP="006E43E9">
      <w:pPr>
        <w:pStyle w:val="ListBullet"/>
      </w:pPr>
      <w:r w:rsidRPr="006E43E9">
        <w:t>emergency action plans</w:t>
      </w:r>
    </w:p>
    <w:p w:rsidR="00000000" w:rsidRPr="006E43E9" w:rsidP="006E43E9">
      <w:pPr>
        <w:pStyle w:val="ListBullet"/>
      </w:pPr>
      <w:r w:rsidRPr="006E43E9">
        <w:t>adult, child and infant resuscitation manikins following ARC guidelines for the purpose of assessment of CPR procedures</w:t>
      </w:r>
    </w:p>
    <w:p w:rsidR="00000000" w:rsidRPr="006E43E9" w:rsidP="006E43E9">
      <w:pPr>
        <w:pStyle w:val="ListBullet"/>
      </w:pPr>
      <w:r w:rsidRPr="006E43E9">
        <w:t>adrenaline auto-injector training device</w:t>
      </w:r>
    </w:p>
    <w:p w:rsidR="00000000" w:rsidRPr="006E43E9" w:rsidP="006E43E9">
      <w:pPr>
        <w:pStyle w:val="ListBullet"/>
      </w:pPr>
      <w:r w:rsidRPr="006E43E9">
        <w:t>AED training devices</w:t>
      </w:r>
    </w:p>
    <w:p w:rsidR="00000000" w:rsidRPr="006E43E9" w:rsidP="006E43E9">
      <w:pPr>
        <w:pStyle w:val="ListBullet"/>
      </w:pPr>
      <w:r w:rsidRPr="006E43E9">
        <w:t xml:space="preserve">workplace first aid kit </w:t>
      </w:r>
    </w:p>
    <w:p w:rsidR="00000000" w:rsidRPr="006E43E9" w:rsidP="006E43E9">
      <w:pPr>
        <w:pStyle w:val="ListBullet"/>
      </w:pPr>
      <w:r w:rsidRPr="006E43E9">
        <w:t>placebo bronchodilator and a spacer device</w:t>
      </w:r>
    </w:p>
    <w:p w:rsidR="00000000" w:rsidRPr="006E43E9" w:rsidP="006E43E9">
      <w:pPr>
        <w:pStyle w:val="ListBullet"/>
      </w:pPr>
      <w:r w:rsidRPr="006E43E9">
        <w:t>different types of wound dressings and bandages</w:t>
      </w:r>
    </w:p>
    <w:p w:rsidR="00000000" w:rsidRPr="006E43E9" w:rsidP="006E43E9">
      <w:pPr>
        <w:pStyle w:val="ListBullet"/>
      </w:pPr>
      <w:r w:rsidRPr="006E43E9">
        <w:t>blankets and items to treat for shock</w:t>
      </w:r>
    </w:p>
    <w:p w:rsidR="00000000" w:rsidRPr="006E43E9" w:rsidP="006E43E9">
      <w:pPr>
        <w:pStyle w:val="ListBullet"/>
      </w:pPr>
      <w:r w:rsidRPr="006E43E9">
        <w:t>personal protective equipment (PPE)</w:t>
      </w:r>
    </w:p>
    <w:p w:rsidR="00000000" w:rsidRPr="006E43E9" w:rsidP="006E43E9">
      <w:pPr>
        <w:pStyle w:val="ListBullet"/>
      </w:pPr>
      <w:r w:rsidRPr="006E43E9">
        <w:t>workplace injury, trauma and/or illness record, or other applicable workplace or site incid</w:t>
      </w:r>
      <w:r w:rsidRPr="006E43E9">
        <w:t>ent report form.</w:t>
      </w:r>
    </w:p>
    <w:p w:rsidR="00000000" w:rsidRPr="006E43E9" w:rsidP="005A28B0">
      <w:pPr>
        <w:pStyle w:val="BodyText"/>
      </w:pPr>
      <w:r w:rsidRPr="006E43E9">
        <w:t xml:space="preserve">Simulated assessment environments must simulate real-life situations where these skills and knowledge </w:t>
      </w:r>
      <w:r w:rsidRPr="006E43E9">
        <w:t>would be performed, with all the relevant equipment and resources of that workplace/community environment.</w:t>
      </w:r>
    </w:p>
    <w:p w:rsidR="005A28B0" w:rsidP="005A28B0">
      <w:pPr>
        <w:pStyle w:val="BodyText"/>
      </w:pPr>
      <w:r w:rsidRPr="006E43E9">
        <w:t>Assessors must satisfy the Sta</w:t>
      </w:r>
      <w:r w:rsidRPr="006E43E9">
        <w:t>ndards for Registered Training Organisations’ requirements for assessors and must hold this unit or demonstrate equivalent skills and knowledge to that contained within this unit.</w:t>
      </w:r>
    </w:p>
    <w:p w:rsidR="00000000" w:rsidRPr="006E43E9" w:rsidP="006E43E9">
      <w:pPr>
        <w:pStyle w:val="Heading1"/>
      </w:pPr>
      <w:bookmarkStart w:id="11" w:name="O_1217673"/>
      <w:bookmarkEnd w:id="11"/>
      <w:r w:rsidRPr="006E43E9">
        <w:t>Links</w:t>
      </w:r>
    </w:p>
    <w:p w:rsidR="00000000" w:rsidRPr="006E43E9" w:rsidP="005A28B0">
      <w:pPr>
        <w:pStyle w:val="BodyText"/>
      </w:pPr>
      <w:r w:rsidRPr="006E43E9">
        <w:t>Companion Volume implementation guides are found i</w:t>
      </w:r>
      <w:r w:rsidRPr="006E43E9">
        <w:t xml:space="preserve">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A427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E43E9" w:rsidP="006E43E9"/>
    <w:sectPr w:rsidSect="006E43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E9" w:rsidRPr="005A28B0" w:rsidP="005A2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8B0" w:rsidP="006E4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A28B0" w:rsidP="006E4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A28B0" w:rsidP="006E43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E9" w:rsidP="006E4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28B0">
      <w:t>Approved</w:t>
    </w:r>
    <w:r w:rsidR="005A28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28B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28B0">
      <w:rPr>
        <w:noProof/>
      </w:rPr>
      <w:t>6</w:t>
    </w:r>
    <w:r>
      <w:rPr>
        <w:noProof/>
      </w:rPr>
      <w:fldChar w:fldCharType="end"/>
    </w:r>
  </w:p>
  <w:p w:rsidR="006E43E9" w:rsidP="006E4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28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28B0">
      <w:t>HumanAbility</w:t>
    </w:r>
    <w:r w:rsidR="005A28B0">
      <w:fldChar w:fldCharType="end"/>
    </w:r>
  </w:p>
  <w:p w:rsidR="006E43E9" w:rsidP="006E43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3E9" w:rsidRPr="005A28B0" w:rsidP="005A2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8B0" w:rsidRPr="002D2AF8" w:rsidP="006E4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HLTAID012 Provide First Aid in an education and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28B0" w:rsidP="006E43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E9" w:rsidRPr="002D2AF8" w:rsidP="006E4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28B0">
      <w:t>HLTAID012 Provide First Aid in an education and care setting</w:t>
    </w:r>
    <w:r w:rsidR="005A28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28B0">
      <w:rPr>
        <w:noProof/>
      </w:rPr>
      <w:t>2 March 2025</w:t>
    </w:r>
    <w:r>
      <w:fldChar w:fldCharType="end"/>
    </w:r>
  </w:p>
  <w:p w:rsidR="006E43E9" w:rsidP="006E43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22B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A64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D4F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3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3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3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3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3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3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3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3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3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3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3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3E9"/>
  </w:style>
  <w:style w:type="character" w:customStyle="1" w:styleId="Heading1Char">
    <w:name w:val="Heading 1 Char"/>
    <w:basedOn w:val="DefaultParagraphFont"/>
    <w:link w:val="Heading1"/>
    <w:rsid w:val="006E43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3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3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43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3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3E9"/>
    <w:rPr>
      <w:b/>
      <w:spacing w:val="0"/>
    </w:rPr>
  </w:style>
  <w:style w:type="paragraph" w:styleId="ListBullet2">
    <w:name w:val="List Bullet 2"/>
    <w:basedOn w:val="List2"/>
    <w:rsid w:val="006E43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43E9"/>
    <w:rPr>
      <w:i/>
    </w:rPr>
  </w:style>
  <w:style w:type="paragraph" w:customStyle="1" w:styleId="SuperHeading">
    <w:name w:val="SuperHeading"/>
    <w:basedOn w:val="Normal"/>
    <w:rsid w:val="006E43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3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3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3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3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3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3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3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3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3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3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3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3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3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3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3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43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3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3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3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3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3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3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3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3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3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3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3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3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3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3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3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3E9"/>
  </w:style>
  <w:style w:type="paragraph" w:styleId="TableofFigures">
    <w:name w:val="table of figures"/>
    <w:basedOn w:val="Normal"/>
    <w:next w:val="Normal"/>
    <w:semiHidden/>
    <w:rsid w:val="006E43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3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3E9"/>
    <w:rPr>
      <w:rFonts w:ascii="Wingdings" w:hAnsi="Wingdings"/>
    </w:rPr>
  </w:style>
  <w:style w:type="paragraph" w:customStyle="1" w:styleId="TableHeading">
    <w:name w:val="Table Heading"/>
    <w:basedOn w:val="HeadingBase"/>
    <w:rsid w:val="006E43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3E9"/>
    <w:rPr>
      <w:color w:val="0033CC"/>
      <w:u w:val="none"/>
    </w:rPr>
  </w:style>
  <w:style w:type="paragraph" w:customStyle="1" w:styleId="BodyTextRight">
    <w:name w:val="Body Text Right"/>
    <w:basedOn w:val="BodyText"/>
    <w:rsid w:val="006E43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3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3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3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3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3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3E9"/>
    <w:rPr>
      <w:sz w:val="32"/>
    </w:rPr>
  </w:style>
  <w:style w:type="paragraph" w:customStyle="1" w:styleId="HeadingProcedure">
    <w:name w:val="Heading Procedure"/>
    <w:basedOn w:val="HeadingBase"/>
    <w:next w:val="Normal"/>
    <w:rsid w:val="006E43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3E9"/>
    <w:pPr>
      <w:spacing w:before="60" w:after="60"/>
    </w:pPr>
  </w:style>
  <w:style w:type="paragraph" w:styleId="ListContinue">
    <w:name w:val="List Continue"/>
    <w:basedOn w:val="List"/>
    <w:rsid w:val="006E43E9"/>
    <w:pPr>
      <w:ind w:firstLine="0"/>
    </w:pPr>
  </w:style>
  <w:style w:type="paragraph" w:customStyle="1" w:styleId="ListNote">
    <w:name w:val="List Note"/>
    <w:basedOn w:val="List"/>
    <w:rsid w:val="006E43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3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3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3E9"/>
    <w:rPr>
      <w:rFonts w:ascii="Courier New" w:hAnsi="Courier New"/>
    </w:rPr>
  </w:style>
  <w:style w:type="paragraph" w:customStyle="1" w:styleId="NoteBullet">
    <w:name w:val="Note Bullet"/>
    <w:basedOn w:val="Note"/>
    <w:rsid w:val="006E43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3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3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3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3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3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3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3E9"/>
    <w:rPr>
      <w:b/>
      <w:smallCaps/>
    </w:rPr>
  </w:style>
  <w:style w:type="paragraph" w:customStyle="1" w:styleId="TableListNumber">
    <w:name w:val="Table List Number"/>
    <w:basedOn w:val="ListNumber"/>
    <w:rsid w:val="006E43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3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3E9"/>
    <w:pPr>
      <w:numPr>
        <w:numId w:val="9"/>
      </w:numPr>
    </w:pPr>
  </w:style>
  <w:style w:type="paragraph" w:customStyle="1" w:styleId="ListAlpha2">
    <w:name w:val="List Alpha 2"/>
    <w:basedOn w:val="List2"/>
    <w:rsid w:val="006E43E9"/>
    <w:pPr>
      <w:numPr>
        <w:numId w:val="8"/>
      </w:numPr>
    </w:pPr>
  </w:style>
  <w:style w:type="paragraph" w:styleId="List2">
    <w:name w:val="List 2"/>
    <w:basedOn w:val="BodyText"/>
    <w:rsid w:val="006E43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3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3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3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3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3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3E9"/>
    <w:pPr>
      <w:numPr>
        <w:numId w:val="4"/>
      </w:numPr>
    </w:pPr>
  </w:style>
  <w:style w:type="paragraph" w:styleId="ListContinue2">
    <w:name w:val="List Continue 2"/>
    <w:basedOn w:val="List2"/>
    <w:rsid w:val="006E43E9"/>
    <w:pPr>
      <w:ind w:firstLine="0"/>
    </w:pPr>
  </w:style>
  <w:style w:type="paragraph" w:styleId="ListContinue3">
    <w:name w:val="List Continue 3"/>
    <w:basedOn w:val="List3"/>
    <w:rsid w:val="006E43E9"/>
    <w:pPr>
      <w:ind w:left="1021" w:firstLine="0"/>
    </w:pPr>
  </w:style>
  <w:style w:type="paragraph" w:styleId="ListContinue4">
    <w:name w:val="List Continue 4"/>
    <w:basedOn w:val="List4"/>
    <w:rsid w:val="006E43E9"/>
    <w:pPr>
      <w:ind w:firstLine="0"/>
    </w:pPr>
  </w:style>
  <w:style w:type="paragraph" w:styleId="ListContinue5">
    <w:name w:val="List Continue 5"/>
    <w:basedOn w:val="List5"/>
    <w:rsid w:val="006E43E9"/>
    <w:pPr>
      <w:ind w:firstLine="0"/>
    </w:pPr>
  </w:style>
  <w:style w:type="paragraph" w:styleId="ListNumber3">
    <w:name w:val="List Number 3"/>
    <w:basedOn w:val="List3"/>
    <w:rsid w:val="006E43E9"/>
    <w:pPr>
      <w:numPr>
        <w:numId w:val="5"/>
      </w:numPr>
    </w:pPr>
  </w:style>
  <w:style w:type="paragraph" w:styleId="ListNumber4">
    <w:name w:val="List Number 4"/>
    <w:basedOn w:val="List4"/>
    <w:rsid w:val="006E43E9"/>
    <w:pPr>
      <w:numPr>
        <w:numId w:val="6"/>
      </w:numPr>
    </w:pPr>
  </w:style>
  <w:style w:type="paragraph" w:styleId="ListNumber5">
    <w:name w:val="List Number 5"/>
    <w:basedOn w:val="List5"/>
    <w:rsid w:val="006E43E9"/>
    <w:pPr>
      <w:numPr>
        <w:numId w:val="7"/>
      </w:numPr>
    </w:pPr>
  </w:style>
  <w:style w:type="paragraph" w:styleId="BlockText">
    <w:name w:val="Block Text"/>
    <w:basedOn w:val="Normal"/>
    <w:rsid w:val="006E43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3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3E9"/>
    <w:rPr>
      <w:sz w:val="16"/>
      <w:vertAlign w:val="superscript"/>
    </w:rPr>
  </w:style>
  <w:style w:type="character" w:customStyle="1" w:styleId="Symbols">
    <w:name w:val="Symbols"/>
    <w:basedOn w:val="DefaultParagraphFont"/>
    <w:rsid w:val="006E43E9"/>
    <w:rPr>
      <w:rFonts w:ascii="Symbol" w:hAnsi="Symbol"/>
    </w:rPr>
  </w:style>
  <w:style w:type="character" w:customStyle="1" w:styleId="MenuOptions">
    <w:name w:val="Menu Options"/>
    <w:basedOn w:val="DefaultParagraphFont"/>
    <w:rsid w:val="006E43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3E9"/>
    <w:rPr>
      <w:b/>
    </w:rPr>
  </w:style>
  <w:style w:type="character" w:customStyle="1" w:styleId="Underlined">
    <w:name w:val="Underlined"/>
    <w:basedOn w:val="DefaultParagraphFont"/>
    <w:rsid w:val="006E43E9"/>
    <w:rPr>
      <w:u w:val="single"/>
    </w:rPr>
  </w:style>
  <w:style w:type="paragraph" w:customStyle="1" w:styleId="TableBodyTextRight">
    <w:name w:val="Table Body Text Right"/>
    <w:basedOn w:val="TableBodyText"/>
    <w:rsid w:val="006E43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3E9"/>
    <w:rPr>
      <w:sz w:val="18"/>
    </w:rPr>
  </w:style>
  <w:style w:type="paragraph" w:customStyle="1" w:styleId="BodySmallRight">
    <w:name w:val="Body Small Right"/>
    <w:basedOn w:val="BodyTextRight"/>
    <w:rsid w:val="006E43E9"/>
    <w:rPr>
      <w:sz w:val="18"/>
      <w:szCs w:val="18"/>
    </w:rPr>
  </w:style>
  <w:style w:type="paragraph" w:customStyle="1" w:styleId="MarginEdition">
    <w:name w:val="Margin Edition"/>
    <w:basedOn w:val="MarginNote"/>
    <w:rsid w:val="006E43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3E9"/>
    <w:rPr>
      <w:sz w:val="2"/>
      <w:szCs w:val="2"/>
    </w:rPr>
  </w:style>
  <w:style w:type="character" w:customStyle="1" w:styleId="Small">
    <w:name w:val="Small"/>
    <w:basedOn w:val="DefaultParagraphFont"/>
    <w:rsid w:val="006E43E9"/>
    <w:rPr>
      <w:sz w:val="16"/>
    </w:rPr>
  </w:style>
  <w:style w:type="paragraph" w:customStyle="1" w:styleId="WideTable">
    <w:name w:val="Wide Table"/>
    <w:basedOn w:val="Normal"/>
    <w:rsid w:val="006E43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3E9"/>
  </w:style>
  <w:style w:type="paragraph" w:styleId="Quote">
    <w:name w:val="Quote"/>
    <w:basedOn w:val="Heading1"/>
    <w:link w:val="QuoteChar"/>
    <w:qFormat/>
    <w:rsid w:val="006E43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3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3E9"/>
    <w:pPr>
      <w:pageBreakBefore/>
    </w:pPr>
  </w:style>
  <w:style w:type="paragraph" w:customStyle="1" w:styleId="Border">
    <w:name w:val="Border"/>
    <w:basedOn w:val="Normal"/>
    <w:qFormat/>
    <w:rsid w:val="006E43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3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3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3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3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3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3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3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3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3E9"/>
    <w:rPr>
      <w:u w:val="single"/>
    </w:rPr>
  </w:style>
  <w:style w:type="character" w:customStyle="1" w:styleId="BoldandItalics">
    <w:name w:val="Bold and Italics"/>
    <w:qFormat/>
    <w:rsid w:val="006E43E9"/>
    <w:rPr>
      <w:b/>
      <w:i/>
      <w:u w:val="none"/>
    </w:rPr>
  </w:style>
  <w:style w:type="paragraph" w:styleId="BalloonText">
    <w:name w:val="Balloon Text"/>
    <w:basedOn w:val="Normal"/>
    <w:link w:val="BalloonTextChar"/>
    <w:rsid w:val="006E4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3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3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3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3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3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3E9"/>
    <w:pPr>
      <w:spacing w:before="0" w:after="0"/>
    </w:pPr>
  </w:style>
  <w:style w:type="paragraph" w:customStyle="1" w:styleId="BodyTextBold">
    <w:name w:val="Body Text Bold"/>
    <w:basedOn w:val="BodyText"/>
    <w:qFormat/>
    <w:rsid w:val="006E43E9"/>
    <w:rPr>
      <w:b/>
    </w:rPr>
  </w:style>
  <w:style w:type="character" w:styleId="Hyperlink">
    <w:name w:val="Hyperlink"/>
    <w:basedOn w:val="DefaultParagraphFont"/>
    <w:uiPriority w:val="99"/>
    <w:unhideWhenUsed/>
    <w:rsid w:val="005A2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1601</Words>
  <Characters>10141</Characters>
  <Application>Microsoft Office Word</Application>
  <DocSecurity>0</DocSecurity>
  <Lines>266</Lines>
  <Paragraphs>202</Paragraphs>
  <ScaleCrop>false</ScaleCrop>
  <Company>Author-it Software Corporation Ltd.</Company>
  <LinksUpToDate>false</LinksUpToDate>
  <CharactersWithSpaces>11540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HLTAID012 Provide First Aid in an education and care setting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