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B4B" w:rsidP="001C7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HLTAID012 Provide First Aid in an education and care setting</w:t>
      </w:r>
      <w:r>
        <w:fldChar w:fldCharType="end"/>
      </w:r>
    </w:p>
    <w:p w:rsidR="001C7B4B" w:rsidP="001C7B4B">
      <w:pPr>
        <w:pStyle w:val="Version"/>
        <w:sectPr w:rsidSect="00FC4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43B6" w:rsidP="00FC43B6">
      <w:pPr>
        <w:pStyle w:val="SuperHeading"/>
      </w:pPr>
      <w:r w:rsidRPr="00FC43B6">
        <w:t>Assessment Requirements for HLTAID012 Provide First Aid in an education and care setting</w:t>
      </w:r>
    </w:p>
    <w:p w:rsidR="00000000" w:rsidRPr="00FC43B6" w:rsidP="00FC43B6">
      <w:pPr>
        <w:pStyle w:val="Heading1"/>
      </w:pPr>
      <w:bookmarkStart w:id="1" w:name="O_1217665"/>
      <w:bookmarkEnd w:id="1"/>
      <w:r w:rsidRPr="00FC4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1C7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3B6" w:rsidP="00FC43B6">
            <w:pPr>
              <w:pStyle w:val="BodyText"/>
            </w:pPr>
            <w:r w:rsidRPr="00FC43B6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3B6">
            <w:pPr>
              <w:pStyle w:val="BodyText"/>
              <w:rPr>
                <w:lang w:val="en-NZ"/>
              </w:rPr>
            </w:pPr>
            <w:r w:rsidRPr="00FC43B6">
              <w:rPr>
                <w:rStyle w:val="SpecialBold"/>
              </w:rPr>
              <w:t>Comments</w:t>
            </w:r>
          </w:p>
        </w:tc>
      </w:tr>
      <w:tr w:rsidTr="001C7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3B6">
            <w:pPr>
              <w:pStyle w:val="BodyText"/>
              <w:rPr>
                <w:lang w:val="en-NZ"/>
              </w:rPr>
            </w:pPr>
            <w:r w:rsidRPr="00FC43B6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3B6" w:rsidP="00FC43B6">
            <w:pPr>
              <w:pStyle w:val="BodyText"/>
            </w:pPr>
            <w:r w:rsidRPr="00FC43B6">
              <w:t>Minor grammatical changes to ensure clarity, equivalent outcome.</w:t>
            </w:r>
          </w:p>
          <w:p w:rsidR="00000000" w:rsidP="00FC43B6">
            <w:pPr>
              <w:pStyle w:val="BodyText"/>
              <w:rPr>
                <w:lang w:val="en-NZ"/>
              </w:rPr>
            </w:pPr>
            <w:r w:rsidRPr="00FC43B6">
              <w:t>Updated mapping details.</w:t>
            </w:r>
          </w:p>
        </w:tc>
      </w:tr>
      <w:tr w:rsidTr="001C7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3B6">
            <w:pPr>
              <w:pStyle w:val="BodyText"/>
              <w:rPr>
                <w:lang w:val="en-NZ"/>
              </w:rPr>
            </w:pPr>
            <w:r w:rsidRPr="00FC43B6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3B6" w:rsidP="00FC43B6">
            <w:pPr>
              <w:pStyle w:val="BodyText"/>
            </w:pPr>
            <w:r w:rsidRPr="00FC43B6">
              <w:t>HLTAID012 Provide First Aid in an education and care setting supersedes and is not equivalent to HLTAID004 Provide an emergency first aid response in an education and care setting</w:t>
            </w:r>
          </w:p>
        </w:tc>
      </w:tr>
    </w:tbl>
    <w:p w:rsidR="00000000" w:rsidRPr="00FC43B6" w:rsidP="00FC43B6">
      <w:pPr>
        <w:pStyle w:val="BodyText"/>
      </w:pPr>
    </w:p>
    <w:p w:rsidR="00000000" w:rsidRPr="00FC43B6" w:rsidP="00FC43B6">
      <w:pPr>
        <w:pStyle w:val="AllowPageBreak"/>
      </w:pPr>
    </w:p>
    <w:p w:rsidR="00000000" w:rsidRPr="00FC43B6" w:rsidP="00FC43B6">
      <w:pPr>
        <w:pStyle w:val="Heading1"/>
      </w:pPr>
      <w:bookmarkStart w:id="2" w:name="O_1217664"/>
      <w:bookmarkEnd w:id="2"/>
      <w:r w:rsidRPr="00FC43B6">
        <w:t>Performance Evidence</w:t>
      </w:r>
    </w:p>
    <w:p w:rsidR="00000000" w:rsidRPr="00FC43B6" w:rsidP="001C7B4B">
      <w:pPr>
        <w:pStyle w:val="BodyText"/>
      </w:pPr>
      <w:r w:rsidRPr="00FC43B6">
        <w:t>Evidence of the ability to complete tasks outlined in elements and performance criteria of this unit in the context of the job role.</w:t>
      </w:r>
    </w:p>
    <w:p w:rsidR="00000000" w:rsidRPr="00FC43B6" w:rsidP="001C7B4B">
      <w:pPr>
        <w:pStyle w:val="BodyText"/>
      </w:pPr>
      <w:r w:rsidRPr="00FC43B6">
        <w:t>There must be evidence that the candidate has completed the following tasks in line with State/Territory regulations, first</w:t>
      </w:r>
      <w:r w:rsidRPr="00FC43B6">
        <w:t xml:space="preserve"> aid codes of practice, first aid guidelines determined by the Australian Resuscitation Council (ARC) and other Australian national peak clinical bodies and workplace or site procedures:</w:t>
      </w:r>
    </w:p>
    <w:p w:rsidR="00000000" w:rsidRPr="00FC43B6" w:rsidP="00FC43B6">
      <w:pPr>
        <w:pStyle w:val="ListBullet"/>
      </w:pPr>
      <w:r w:rsidRPr="00FC43B6">
        <w:t>managed, in line with ARC guidelines, the unconscious, breathing cas</w:t>
      </w:r>
      <w:r w:rsidRPr="00FC43B6">
        <w:t>ualty including appropriate positioning to reduce the risk of airway compromise</w:t>
      </w:r>
    </w:p>
    <w:p w:rsidR="00000000" w:rsidRPr="00FC43B6" w:rsidP="00FC43B6">
      <w:pPr>
        <w:pStyle w:val="ListBullet"/>
      </w:pPr>
      <w:r w:rsidRPr="00FC43B6">
        <w:t>managed, in line with ARC guidelines, the unconscious, non-breathing adult, including:</w:t>
      </w:r>
    </w:p>
    <w:p w:rsidR="00000000" w:rsidRPr="00FC43B6" w:rsidP="00FC43B6">
      <w:pPr>
        <w:pStyle w:val="ListBullet2"/>
      </w:pPr>
      <w:r w:rsidRPr="00FC43B6">
        <w:t>performing at least 2 minutes of uninterrupted single rescuer cardiopulmonary resuscitat</w:t>
      </w:r>
      <w:r w:rsidRPr="00FC43B6">
        <w:t>ion (CPR) (5 cycles of both compressions and ventilations) on an adult resuscitation manikin placed on the floor</w:t>
      </w:r>
    </w:p>
    <w:p w:rsidR="00000000" w:rsidRPr="00FC43B6" w:rsidP="00FC43B6">
      <w:pPr>
        <w:pStyle w:val="ListBullet2"/>
      </w:pPr>
      <w:r w:rsidRPr="00FC43B6">
        <w:t>following the prompts of an automated external defibrillator (AED) to deliver at least one shock</w:t>
      </w:r>
    </w:p>
    <w:p w:rsidR="00000000" w:rsidRPr="00FC43B6" w:rsidP="00FC43B6">
      <w:pPr>
        <w:pStyle w:val="ListBullet2"/>
      </w:pPr>
      <w:r w:rsidRPr="00FC43B6">
        <w:t>demonstrating a rotation of single rescuer operators with minimal interruptions to compressions</w:t>
      </w:r>
    </w:p>
    <w:p w:rsidR="00000000" w:rsidRPr="00FC43B6" w:rsidP="00FC43B6">
      <w:pPr>
        <w:pStyle w:val="ListBullet2"/>
      </w:pPr>
      <w:r w:rsidRPr="00FC43B6">
        <w:t>responding appropriately in the event of regurgitation or vomiting</w:t>
      </w:r>
    </w:p>
    <w:p w:rsidR="00000000" w:rsidRPr="00FC43B6" w:rsidP="00FC43B6">
      <w:pPr>
        <w:pStyle w:val="ListBullet"/>
      </w:pPr>
      <w:r w:rsidRPr="00FC43B6">
        <w:t>managed, in line with ARC guidelines, the unconscious, non-breathing child, including:</w:t>
      </w:r>
    </w:p>
    <w:p w:rsidR="00000000" w:rsidRPr="00FC43B6" w:rsidP="00FC43B6">
      <w:pPr>
        <w:pStyle w:val="ListBullet2"/>
      </w:pPr>
      <w:r w:rsidRPr="00FC43B6">
        <w:t>perf</w:t>
      </w:r>
      <w:r w:rsidRPr="00FC43B6">
        <w:t>orming at least 2 minutes of uninterrupted single rescuer cardiopulmonary resuscitation (CPR) (5 cycles of both compressions and ventilations) on a child resuscitation manikin placed on the floor</w:t>
      </w:r>
    </w:p>
    <w:p w:rsidR="00000000" w:rsidRPr="00FC43B6" w:rsidP="00FC43B6">
      <w:pPr>
        <w:pStyle w:val="ListBullet"/>
      </w:pPr>
      <w:r w:rsidRPr="00FC43B6">
        <w:t>managed, in line with ARC guidelines, the unconscious, non-</w:t>
      </w:r>
      <w:r w:rsidRPr="00FC43B6">
        <w:t>breathing infant, including:</w:t>
      </w:r>
    </w:p>
    <w:p w:rsidR="00000000" w:rsidRPr="00FC43B6" w:rsidP="00FC43B6">
      <w:pPr>
        <w:pStyle w:val="ListBullet2"/>
      </w:pPr>
      <w:r w:rsidRPr="00FC43B6">
        <w:t>performing at least 2 minutes of uninterrupted single rescuer CPR (5 cycles both compressions and ventilations) on an infant resuscitation manikin placed on a firm surface</w:t>
      </w:r>
    </w:p>
    <w:p w:rsidR="00000000" w:rsidRPr="00FC43B6" w:rsidP="00FC43B6">
      <w:pPr>
        <w:pStyle w:val="ListBullet"/>
      </w:pPr>
      <w:r w:rsidRPr="00FC43B6">
        <w:t>managed child casualties, with the following:</w:t>
      </w:r>
    </w:p>
    <w:p w:rsidR="00000000" w:rsidRPr="00FC43B6" w:rsidP="00FC43B6">
      <w:pPr>
        <w:pStyle w:val="ListBullet2"/>
      </w:pPr>
      <w:r w:rsidRPr="00FC43B6">
        <w:t>anaphy</w:t>
      </w:r>
      <w:r w:rsidRPr="00FC43B6">
        <w:t>laxis</w:t>
      </w:r>
    </w:p>
    <w:p w:rsidR="00000000" w:rsidRPr="00FC43B6" w:rsidP="00FC43B6">
      <w:pPr>
        <w:pStyle w:val="ListBullet2"/>
      </w:pPr>
      <w:r w:rsidRPr="00FC43B6">
        <w:t>asthma</w:t>
      </w:r>
    </w:p>
    <w:p w:rsidR="00000000" w:rsidRPr="00FC43B6" w:rsidP="00FC43B6">
      <w:pPr>
        <w:pStyle w:val="ListBullet2"/>
      </w:pPr>
      <w:r w:rsidRPr="00FC43B6">
        <w:t xml:space="preserve">non-life-threatening bleeding </w:t>
      </w:r>
    </w:p>
    <w:p w:rsidR="00000000" w:rsidRPr="00FC43B6" w:rsidP="00FC43B6">
      <w:pPr>
        <w:pStyle w:val="ListBullet2"/>
      </w:pPr>
      <w:r w:rsidRPr="00FC43B6">
        <w:t>choking - child and infant</w:t>
      </w:r>
    </w:p>
    <w:p w:rsidR="00000000" w:rsidRPr="00FC43B6" w:rsidP="00FC43B6">
      <w:pPr>
        <w:pStyle w:val="ListBullet2"/>
      </w:pPr>
      <w:r w:rsidRPr="00FC43B6">
        <w:t>envenomation, using pressure immobilisation</w:t>
      </w:r>
    </w:p>
    <w:p w:rsidR="00000000" w:rsidRPr="00FC43B6" w:rsidP="00FC43B6">
      <w:pPr>
        <w:pStyle w:val="ListBullet2"/>
      </w:pPr>
      <w:r w:rsidRPr="00FC43B6">
        <w:t>fractures, dislocations, sprains and strains, using appropriate immobilisation techniques</w:t>
      </w:r>
    </w:p>
    <w:p w:rsidR="00000000" w:rsidRPr="00FC43B6" w:rsidP="00FC43B6">
      <w:pPr>
        <w:pStyle w:val="ListBullet2"/>
      </w:pPr>
      <w:r w:rsidRPr="00FC43B6">
        <w:t>minor wound cleaning and dressing</w:t>
      </w:r>
    </w:p>
    <w:p w:rsidR="00000000" w:rsidRPr="00FC43B6" w:rsidP="00FC43B6">
      <w:pPr>
        <w:pStyle w:val="ListBullet2"/>
      </w:pPr>
      <w:r w:rsidRPr="00FC43B6">
        <w:t>nosebleed</w:t>
      </w:r>
    </w:p>
    <w:p w:rsidR="00000000" w:rsidRPr="00FC43B6" w:rsidP="00FC43B6">
      <w:pPr>
        <w:pStyle w:val="ListBullet2"/>
      </w:pPr>
      <w:r w:rsidRPr="00FC43B6">
        <w:t>shock</w:t>
      </w:r>
    </w:p>
    <w:p w:rsidR="00000000" w:rsidRPr="00FC43B6" w:rsidP="00FC43B6">
      <w:pPr>
        <w:pStyle w:val="ListBullet"/>
      </w:pPr>
      <w:r w:rsidRPr="00FC43B6">
        <w:t>responded to at least one simulated first aid incident that involves providing treatment for a child or infant contextualised to the candidate’s workplace or site, where the candidate has no knowledge of the casualty’s condition prior to starting treatment</w:t>
      </w:r>
      <w:r w:rsidRPr="00FC43B6">
        <w:t>, including:</w:t>
      </w:r>
    </w:p>
    <w:p w:rsidR="00000000" w:rsidRPr="00FC43B6" w:rsidP="00FC43B6">
      <w:pPr>
        <w:pStyle w:val="ListBullet2"/>
      </w:pPr>
      <w:r w:rsidRPr="00FC43B6">
        <w:t>identifying the casualty’s illness or injury through history, signs and symptoms</w:t>
      </w:r>
    </w:p>
    <w:p w:rsidR="00000000" w:rsidRPr="00FC43B6" w:rsidP="00FC43B6">
      <w:pPr>
        <w:pStyle w:val="ListBullet2"/>
      </w:pPr>
      <w:r w:rsidRPr="00FC43B6">
        <w:t>using Personal Protective Equipment (PPE) as required</w:t>
      </w:r>
    </w:p>
    <w:p w:rsidR="00000000" w:rsidRPr="00FC43B6" w:rsidP="00FC43B6">
      <w:pPr>
        <w:pStyle w:val="ListBullet2"/>
      </w:pPr>
      <w:r w:rsidRPr="00FC43B6">
        <w:t>providing appropriate first aid treatment</w:t>
      </w:r>
    </w:p>
    <w:p w:rsidR="00000000" w:rsidRPr="00FC43B6" w:rsidP="00FC43B6">
      <w:pPr>
        <w:pStyle w:val="ListBullet2"/>
      </w:pPr>
      <w:r w:rsidRPr="00FC43B6">
        <w:t>conveying incident details to emergency services or advising casu</w:t>
      </w:r>
      <w:r w:rsidRPr="00FC43B6">
        <w:t>alty on any required post incident action</w:t>
      </w:r>
    </w:p>
    <w:p w:rsidR="00000000" w:rsidRPr="00FC43B6" w:rsidP="00FC43B6">
      <w:pPr>
        <w:pStyle w:val="ListBullet2"/>
      </w:pPr>
      <w:r w:rsidRPr="00FC43B6">
        <w:t xml:space="preserve">providing an accurate verbal and written report of the incident </w:t>
      </w:r>
    </w:p>
    <w:p w:rsidR="00000000" w:rsidRPr="00FC43B6" w:rsidP="00FC43B6">
      <w:pPr>
        <w:pStyle w:val="ListBullet2"/>
      </w:pPr>
      <w:r w:rsidRPr="00FC43B6">
        <w:t>reviewing the incident.</w:t>
      </w:r>
    </w:p>
    <w:p w:rsidR="00000000" w:rsidRPr="00FC43B6" w:rsidP="00FC43B6">
      <w:pPr>
        <w:pStyle w:val="AllowPageBreak"/>
      </w:pPr>
    </w:p>
    <w:p w:rsidR="00000000" w:rsidRPr="00FC43B6" w:rsidP="00FC43B6">
      <w:pPr>
        <w:pStyle w:val="Heading1"/>
      </w:pPr>
      <w:bookmarkStart w:id="3" w:name="O_1217663"/>
      <w:bookmarkEnd w:id="3"/>
      <w:r w:rsidRPr="00FC43B6">
        <w:t>Knowledge Evidence</w:t>
      </w:r>
    </w:p>
    <w:p w:rsidR="00000000" w:rsidRPr="00FC43B6" w:rsidP="001C7B4B">
      <w:pPr>
        <w:pStyle w:val="BodyText"/>
      </w:pPr>
      <w:r w:rsidRPr="00FC43B6">
        <w:t>Demonstrated knowledge required to complete the tasks outlined in elements and performa</w:t>
      </w:r>
      <w:r w:rsidRPr="00FC43B6">
        <w:t>nce criteria of this unit:</w:t>
      </w:r>
    </w:p>
    <w:p w:rsidR="00000000" w:rsidRPr="00FC43B6" w:rsidP="00FC43B6">
      <w:pPr>
        <w:pStyle w:val="ListBullet"/>
      </w:pPr>
      <w:r w:rsidRPr="00FC43B6">
        <w:t>guidelines and procedures including:</w:t>
      </w:r>
    </w:p>
    <w:p w:rsidR="00000000" w:rsidRPr="00FC43B6" w:rsidP="00FC43B6">
      <w:pPr>
        <w:pStyle w:val="ListBullet2"/>
      </w:pPr>
      <w:r w:rsidRPr="00FC43B6">
        <w:t>ARC guidelines relevant to the provision of first aid to infants, children and adults</w:t>
      </w:r>
    </w:p>
    <w:p w:rsidR="00000000" w:rsidRPr="00FC43B6" w:rsidP="00FC43B6">
      <w:pPr>
        <w:pStyle w:val="ListBullet2"/>
      </w:pPr>
      <w:r w:rsidRPr="00FC43B6">
        <w:t>first aid guidelines from Australian national peak clinical bodies</w:t>
      </w:r>
    </w:p>
    <w:p w:rsidR="00000000" w:rsidRPr="00FC43B6" w:rsidP="00FC43B6">
      <w:pPr>
        <w:pStyle w:val="ListBullet2"/>
      </w:pPr>
      <w:r w:rsidRPr="00FC43B6">
        <w:t>potential incident hazards and risk minimisation processes when providing first aid</w:t>
      </w:r>
    </w:p>
    <w:p w:rsidR="00000000" w:rsidRPr="00FC43B6" w:rsidP="00FC43B6">
      <w:pPr>
        <w:pStyle w:val="ListBullet2"/>
      </w:pPr>
      <w:r w:rsidRPr="00FC43B6">
        <w:t>infection control procedures, including use of standard precautions and resuscitation barrier devices</w:t>
      </w:r>
    </w:p>
    <w:p w:rsidR="00000000" w:rsidRPr="00FC43B6" w:rsidP="00FC43B6">
      <w:pPr>
        <w:pStyle w:val="ListBullet2"/>
      </w:pPr>
      <w:r w:rsidRPr="00FC43B6">
        <w:t>requirements for currency of skill and knowledge</w:t>
      </w:r>
    </w:p>
    <w:p w:rsidR="00000000" w:rsidRPr="00FC43B6" w:rsidP="00FC43B6">
      <w:pPr>
        <w:pStyle w:val="ListBullet2"/>
      </w:pPr>
      <w:r w:rsidRPr="00FC43B6">
        <w:t>first aid codes of pr</w:t>
      </w:r>
      <w:r w:rsidRPr="00FC43B6">
        <w:t>actice</w:t>
      </w:r>
    </w:p>
    <w:p w:rsidR="00000000" w:rsidRPr="00FC43B6" w:rsidP="00FC43B6">
      <w:pPr>
        <w:pStyle w:val="ListBullet2"/>
      </w:pPr>
      <w:r w:rsidRPr="00FC43B6">
        <w:t>appropriate workplace or site procedures relevant to the provision of first aid</w:t>
      </w:r>
    </w:p>
    <w:p w:rsidR="00000000" w:rsidRPr="00FC43B6" w:rsidP="00FC43B6">
      <w:pPr>
        <w:pStyle w:val="ListBullet2"/>
      </w:pPr>
      <w:r w:rsidRPr="00FC43B6">
        <w:t>contents of first aid kits</w:t>
      </w:r>
    </w:p>
    <w:p w:rsidR="00000000" w:rsidRPr="00FC43B6" w:rsidP="00FC43B6">
      <w:pPr>
        <w:pStyle w:val="ListBullet"/>
      </w:pPr>
      <w:r w:rsidRPr="00FC43B6">
        <w:t>legal, workplace and community considerations, including:</w:t>
      </w:r>
    </w:p>
    <w:p w:rsidR="00000000" w:rsidRPr="00FC43B6" w:rsidP="00FC43B6">
      <w:pPr>
        <w:pStyle w:val="ListBullet2"/>
      </w:pPr>
      <w:r w:rsidRPr="00FC43B6">
        <w:t>first aid requirements for services under the Education and Care Services National</w:t>
      </w:r>
      <w:r w:rsidRPr="00FC43B6">
        <w:t xml:space="preserve"> Law</w:t>
      </w:r>
    </w:p>
    <w:p w:rsidR="00000000" w:rsidRPr="00FC43B6" w:rsidP="00FC43B6">
      <w:pPr>
        <w:pStyle w:val="ListBullet2"/>
      </w:pPr>
      <w:r w:rsidRPr="00FC43B6">
        <w:t>State or Territory regulations covering first aid in an Education and Care setting</w:t>
      </w:r>
    </w:p>
    <w:p w:rsidR="00000000" w:rsidRPr="00FC43B6" w:rsidP="00FC43B6">
      <w:pPr>
        <w:pStyle w:val="ListBullet2"/>
      </w:pPr>
      <w:r w:rsidRPr="00FC43B6">
        <w:t>duty of care requirements</w:t>
      </w:r>
    </w:p>
    <w:p w:rsidR="00000000" w:rsidRPr="00FC43B6" w:rsidP="00FC43B6">
      <w:pPr>
        <w:pStyle w:val="ListBullet2"/>
      </w:pPr>
      <w:r w:rsidRPr="00FC43B6">
        <w:t>own skills and limitations</w:t>
      </w:r>
    </w:p>
    <w:p w:rsidR="00000000" w:rsidRPr="00FC43B6" w:rsidP="00FC43B6">
      <w:pPr>
        <w:pStyle w:val="ListBullet2"/>
      </w:pPr>
      <w:r w:rsidRPr="00FC43B6">
        <w:t>consent, including situations in which parental or caregiver consent is required</w:t>
      </w:r>
    </w:p>
    <w:p w:rsidR="00000000" w:rsidRPr="00FC43B6" w:rsidP="00FC43B6">
      <w:pPr>
        <w:pStyle w:val="ListBullet2"/>
      </w:pPr>
      <w:r w:rsidRPr="00FC43B6">
        <w:t>privacy and confidentiality requir</w:t>
      </w:r>
      <w:r w:rsidRPr="00FC43B6">
        <w:t>ements</w:t>
      </w:r>
    </w:p>
    <w:p w:rsidR="00000000" w:rsidRPr="00FC43B6" w:rsidP="00FC43B6">
      <w:pPr>
        <w:pStyle w:val="ListBullet2"/>
      </w:pPr>
      <w:r w:rsidRPr="00FC43B6">
        <w:t>awareness of potential need for stress management techniques and available support for rescuers and children</w:t>
      </w:r>
    </w:p>
    <w:p w:rsidR="00000000" w:rsidRPr="00FC43B6" w:rsidP="00FC43B6">
      <w:pPr>
        <w:pStyle w:val="ListBullet"/>
      </w:pPr>
      <w:r w:rsidRPr="00FC43B6">
        <w:t>considerations when providing CPR, including:</w:t>
      </w:r>
    </w:p>
    <w:p w:rsidR="00000000" w:rsidRPr="00FC43B6" w:rsidP="00FC43B6">
      <w:pPr>
        <w:pStyle w:val="ListBullet2"/>
      </w:pPr>
      <w:r w:rsidRPr="00FC43B6">
        <w:t>upper airway and effect of positional change</w:t>
      </w:r>
    </w:p>
    <w:p w:rsidR="00000000" w:rsidRPr="00FC43B6" w:rsidP="00FC43B6">
      <w:pPr>
        <w:pStyle w:val="ListBullet2"/>
      </w:pPr>
      <w:r w:rsidRPr="00FC43B6">
        <w:t>appropriate duration and cessation of CPR</w:t>
      </w:r>
    </w:p>
    <w:p w:rsidR="00000000" w:rsidRPr="00FC43B6" w:rsidP="00FC43B6">
      <w:pPr>
        <w:pStyle w:val="ListBullet2"/>
      </w:pPr>
      <w:r w:rsidRPr="00FC43B6">
        <w:t xml:space="preserve">appropriate use of an AED, including specific considerations when using an AED on children </w:t>
      </w:r>
    </w:p>
    <w:p w:rsidR="00000000" w:rsidRPr="00FC43B6" w:rsidP="00FC43B6">
      <w:pPr>
        <w:pStyle w:val="ListBullet2"/>
      </w:pPr>
      <w:r w:rsidRPr="00FC43B6">
        <w:t>safety and maintenance procedures for an AED</w:t>
      </w:r>
    </w:p>
    <w:p w:rsidR="00000000" w:rsidRPr="00FC43B6" w:rsidP="00FC43B6">
      <w:pPr>
        <w:pStyle w:val="ListBullet2"/>
      </w:pPr>
      <w:r w:rsidRPr="00FC43B6">
        <w:t xml:space="preserve">chain of survival </w:t>
      </w:r>
    </w:p>
    <w:p w:rsidR="00000000" w:rsidRPr="00FC43B6" w:rsidP="00FC43B6">
      <w:pPr>
        <w:pStyle w:val="ListBullet2"/>
      </w:pPr>
      <w:r w:rsidRPr="00FC43B6">
        <w:t>how to access emergency services</w:t>
      </w:r>
    </w:p>
    <w:p w:rsidR="00000000" w:rsidRPr="00FC43B6" w:rsidP="00FC43B6">
      <w:pPr>
        <w:pStyle w:val="ListBullet"/>
      </w:pPr>
      <w:r w:rsidRPr="00FC43B6">
        <w:t>techniques for providing CPR to adults, children and infants inclu</w:t>
      </w:r>
      <w:r w:rsidRPr="00FC43B6">
        <w:t>ding:</w:t>
      </w:r>
    </w:p>
    <w:p w:rsidR="00000000" w:rsidRPr="00FC43B6" w:rsidP="00FC43B6">
      <w:pPr>
        <w:pStyle w:val="ListBullet2"/>
      </w:pPr>
      <w:r w:rsidRPr="00FC43B6">
        <w:t>how to recognise that a casualty is unconscious and not breathing normally</w:t>
      </w:r>
    </w:p>
    <w:p w:rsidR="00000000" w:rsidRPr="00FC43B6" w:rsidP="00FC43B6">
      <w:pPr>
        <w:pStyle w:val="ListBullet2"/>
      </w:pPr>
      <w:r w:rsidRPr="00FC43B6">
        <w:t>rate, ratio and depth of compressions and ventilations</w:t>
      </w:r>
    </w:p>
    <w:p w:rsidR="00000000" w:rsidRPr="00FC43B6" w:rsidP="00FC43B6">
      <w:pPr>
        <w:pStyle w:val="ListBullet2"/>
      </w:pPr>
      <w:r w:rsidRPr="00FC43B6">
        <w:t>correct hand positioning for compressions</w:t>
      </w:r>
    </w:p>
    <w:p w:rsidR="00000000" w:rsidRPr="00FC43B6" w:rsidP="00FC43B6">
      <w:pPr>
        <w:pStyle w:val="ListBullet2"/>
      </w:pPr>
      <w:r w:rsidRPr="00FC43B6">
        <w:t>basic anatomy, physiology and the differences between adults, children and in</w:t>
      </w:r>
      <w:r w:rsidRPr="00FC43B6">
        <w:t>fants relating to CPR</w:t>
      </w:r>
    </w:p>
    <w:p w:rsidR="00000000" w:rsidRPr="00FC43B6" w:rsidP="00FC43B6">
      <w:pPr>
        <w:pStyle w:val="ListBullet"/>
      </w:pPr>
      <w:r w:rsidRPr="00FC43B6">
        <w:t>signs, symptoms and management of the following in children and infants:</w:t>
      </w:r>
    </w:p>
    <w:p w:rsidR="00000000" w:rsidRPr="00FC43B6" w:rsidP="00FC43B6">
      <w:pPr>
        <w:pStyle w:val="ListBullet2"/>
      </w:pPr>
      <w:r w:rsidRPr="00FC43B6">
        <w:t>allergic reaction</w:t>
      </w:r>
    </w:p>
    <w:p w:rsidR="00000000" w:rsidRPr="00FC43B6" w:rsidP="00FC43B6">
      <w:pPr>
        <w:pStyle w:val="ListBullet2"/>
      </w:pPr>
      <w:r w:rsidRPr="00FC43B6">
        <w:t>anaphylaxis</w:t>
      </w:r>
    </w:p>
    <w:p w:rsidR="00000000" w:rsidRPr="00FC43B6" w:rsidP="00FC43B6">
      <w:pPr>
        <w:pStyle w:val="ListBullet2"/>
      </w:pPr>
      <w:r w:rsidRPr="00FC43B6">
        <w:t>asthma</w:t>
      </w:r>
    </w:p>
    <w:p w:rsidR="00000000" w:rsidRPr="00FC43B6" w:rsidP="00FC43B6">
      <w:pPr>
        <w:pStyle w:val="ListBullet2"/>
      </w:pPr>
      <w:r w:rsidRPr="00FC43B6">
        <w:t xml:space="preserve">non-life-threatening and life-threatening bleeding </w:t>
      </w:r>
    </w:p>
    <w:p w:rsidR="00000000" w:rsidRPr="00FC43B6" w:rsidP="00FC43B6">
      <w:pPr>
        <w:pStyle w:val="ListBullet2"/>
      </w:pPr>
      <w:r w:rsidRPr="00FC43B6">
        <w:t xml:space="preserve">breathing difficulties </w:t>
      </w:r>
    </w:p>
    <w:p w:rsidR="00000000" w:rsidRPr="00FC43B6" w:rsidP="00FC43B6">
      <w:pPr>
        <w:pStyle w:val="ListBullet2"/>
      </w:pPr>
      <w:r w:rsidRPr="00FC43B6">
        <w:t>burns</w:t>
      </w:r>
    </w:p>
    <w:p w:rsidR="00000000" w:rsidRPr="00FC43B6" w:rsidP="00FC43B6">
      <w:pPr>
        <w:pStyle w:val="ListBullet2"/>
      </w:pPr>
      <w:r w:rsidRPr="00FC43B6">
        <w:t>choking</w:t>
      </w:r>
    </w:p>
    <w:p w:rsidR="00000000" w:rsidRPr="00FC43B6" w:rsidP="00FC43B6">
      <w:pPr>
        <w:pStyle w:val="ListBullet2"/>
      </w:pPr>
      <w:r w:rsidRPr="00FC43B6">
        <w:t>diabetes</w:t>
      </w:r>
    </w:p>
    <w:p w:rsidR="00000000" w:rsidRPr="00FC43B6" w:rsidP="00FC43B6">
      <w:pPr>
        <w:pStyle w:val="ListBullet2"/>
      </w:pPr>
      <w:r w:rsidRPr="00FC43B6">
        <w:t>dehydration</w:t>
      </w:r>
    </w:p>
    <w:p w:rsidR="00000000" w:rsidRPr="00FC43B6" w:rsidP="00FC43B6">
      <w:pPr>
        <w:pStyle w:val="ListBullet2"/>
      </w:pPr>
      <w:r w:rsidRPr="00FC43B6">
        <w:t>drowning</w:t>
      </w:r>
    </w:p>
    <w:p w:rsidR="00000000" w:rsidRPr="00FC43B6" w:rsidP="00FC43B6">
      <w:pPr>
        <w:pStyle w:val="ListBullet2"/>
      </w:pPr>
      <w:r w:rsidRPr="00FC43B6">
        <w:t>envenomation - all current treatments</w:t>
      </w:r>
    </w:p>
    <w:p w:rsidR="00000000" w:rsidRPr="00FC43B6" w:rsidP="00FC43B6">
      <w:pPr>
        <w:pStyle w:val="ListBullet2"/>
      </w:pPr>
      <w:r w:rsidRPr="00FC43B6">
        <w:t>eye injuries</w:t>
      </w:r>
    </w:p>
    <w:p w:rsidR="00000000" w:rsidRPr="00FC43B6" w:rsidP="00FC43B6">
      <w:pPr>
        <w:pStyle w:val="ListBullet2"/>
      </w:pPr>
      <w:r w:rsidRPr="00FC43B6">
        <w:t>febrile convulsions</w:t>
      </w:r>
    </w:p>
    <w:p w:rsidR="00000000" w:rsidRPr="00FC43B6" w:rsidP="00FC43B6">
      <w:pPr>
        <w:pStyle w:val="ListBullet2"/>
      </w:pPr>
      <w:r w:rsidRPr="00FC43B6">
        <w:t>fever</w:t>
      </w:r>
    </w:p>
    <w:p w:rsidR="00000000" w:rsidRPr="00FC43B6" w:rsidP="00FC43B6">
      <w:pPr>
        <w:pStyle w:val="ListBullet2"/>
      </w:pPr>
      <w:r w:rsidRPr="00FC43B6">
        <w:t>fractures, dislocations, sprains and strains</w:t>
      </w:r>
    </w:p>
    <w:p w:rsidR="00000000" w:rsidRPr="00FC43B6" w:rsidP="00FC43B6">
      <w:pPr>
        <w:pStyle w:val="ListBullet2"/>
      </w:pPr>
      <w:r w:rsidRPr="00FC43B6">
        <w:t>head, neck and spinal injuries</w:t>
      </w:r>
    </w:p>
    <w:p w:rsidR="00000000" w:rsidRPr="00FC43B6" w:rsidP="00FC43B6">
      <w:pPr>
        <w:pStyle w:val="ListBullet2"/>
      </w:pPr>
      <w:r w:rsidRPr="00FC43B6">
        <w:t>hypothermia</w:t>
      </w:r>
    </w:p>
    <w:p w:rsidR="00000000" w:rsidRPr="00FC43B6" w:rsidP="00FC43B6">
      <w:pPr>
        <w:pStyle w:val="ListBullet2"/>
      </w:pPr>
      <w:r w:rsidRPr="00FC43B6">
        <w:t>hyperthermia</w:t>
      </w:r>
    </w:p>
    <w:p w:rsidR="00000000" w:rsidRPr="00FC43B6" w:rsidP="00FC43B6">
      <w:pPr>
        <w:pStyle w:val="ListBullet2"/>
      </w:pPr>
      <w:r w:rsidRPr="00FC43B6">
        <w:t>minor wounds</w:t>
      </w:r>
    </w:p>
    <w:p w:rsidR="00000000" w:rsidRPr="00FC43B6" w:rsidP="00FC43B6">
      <w:pPr>
        <w:pStyle w:val="ListBullet2"/>
      </w:pPr>
      <w:r w:rsidRPr="00FC43B6">
        <w:t>pain</w:t>
      </w:r>
    </w:p>
    <w:p w:rsidR="00000000" w:rsidRPr="00FC43B6" w:rsidP="00FC43B6">
      <w:pPr>
        <w:pStyle w:val="ListBullet2"/>
      </w:pPr>
      <w:r w:rsidRPr="00FC43B6">
        <w:t>shock</w:t>
      </w:r>
    </w:p>
    <w:p w:rsidR="00000000" w:rsidRPr="00FC43B6" w:rsidP="00FC43B6">
      <w:pPr>
        <w:pStyle w:val="ListBullet2"/>
      </w:pPr>
      <w:r w:rsidRPr="00FC43B6">
        <w:t>nose-bleed</w:t>
      </w:r>
    </w:p>
    <w:p w:rsidR="00000000" w:rsidRPr="00FC43B6" w:rsidP="00FC43B6">
      <w:pPr>
        <w:pStyle w:val="ListBullet2"/>
      </w:pPr>
      <w:r w:rsidRPr="00FC43B6">
        <w:t>poisoning</w:t>
      </w:r>
    </w:p>
    <w:p w:rsidR="00000000" w:rsidRPr="00FC43B6" w:rsidP="00FC43B6">
      <w:pPr>
        <w:pStyle w:val="ListBullet2"/>
      </w:pPr>
      <w:r w:rsidRPr="00FC43B6">
        <w:t>seizures</w:t>
      </w:r>
    </w:p>
    <w:p w:rsidR="00000000" w:rsidRPr="00FC43B6" w:rsidP="00FC43B6">
      <w:pPr>
        <w:pStyle w:val="ListBullet2"/>
      </w:pPr>
      <w:r w:rsidRPr="00FC43B6">
        <w:t>vomiting and diarrhoea</w:t>
      </w:r>
    </w:p>
    <w:p w:rsidR="00000000" w:rsidRPr="00FC43B6" w:rsidP="00FC43B6">
      <w:pPr>
        <w:pStyle w:val="ListBullet"/>
      </w:pPr>
      <w:r w:rsidRPr="00FC43B6">
        <w:t>identification and management of a sick infant or child including:</w:t>
      </w:r>
    </w:p>
    <w:p w:rsidR="00000000" w:rsidRPr="00FC43B6" w:rsidP="00FC43B6">
      <w:pPr>
        <w:pStyle w:val="ListBullet2"/>
      </w:pPr>
      <w:r w:rsidRPr="00FC43B6">
        <w:t>general signs and symptoms of acute illness in children and infants</w:t>
      </w:r>
    </w:p>
    <w:p w:rsidR="00000000" w:rsidRPr="00FC43B6" w:rsidP="00FC43B6">
      <w:pPr>
        <w:pStyle w:val="ListBullet2"/>
      </w:pPr>
      <w:r w:rsidRPr="00FC43B6">
        <w:t xml:space="preserve">referral and advice services including recognition of signs or symptoms requiring immediate ambulance response </w:t>
      </w:r>
    </w:p>
    <w:p w:rsidR="00000000" w:rsidRPr="00FC43B6" w:rsidP="00FC43B6">
      <w:pPr>
        <w:pStyle w:val="ListBullet2"/>
      </w:pPr>
      <w:r w:rsidRPr="00FC43B6">
        <w:t>emergenc</w:t>
      </w:r>
      <w:r w:rsidRPr="00FC43B6">
        <w:t>y action plans for known medical conditions including Asthma and Anaphylaxis</w:t>
      </w:r>
    </w:p>
    <w:p w:rsidR="00000000" w:rsidRPr="00FC43B6" w:rsidP="00FC43B6">
      <w:pPr>
        <w:pStyle w:val="ListBullet2"/>
      </w:pPr>
      <w:r w:rsidRPr="00FC43B6">
        <w:t>age appropriate communication and distraction techniques</w:t>
      </w:r>
    </w:p>
    <w:p w:rsidR="00000000" w:rsidRPr="00FC43B6" w:rsidP="00FC43B6">
      <w:pPr>
        <w:pStyle w:val="ListBullet2"/>
      </w:pPr>
      <w:r w:rsidRPr="00FC43B6">
        <w:t>first aider response to basic physiological differences in children.</w:t>
      </w:r>
    </w:p>
    <w:p w:rsidR="00000000" w:rsidRPr="00FC43B6" w:rsidP="00FC43B6">
      <w:pPr>
        <w:pStyle w:val="AllowPageBreak"/>
      </w:pPr>
    </w:p>
    <w:p w:rsidR="00000000" w:rsidRPr="00FC43B6" w:rsidP="00FC43B6">
      <w:pPr>
        <w:pStyle w:val="Heading1"/>
      </w:pPr>
      <w:bookmarkStart w:id="4" w:name="O_1217662"/>
      <w:bookmarkEnd w:id="4"/>
      <w:r w:rsidRPr="00FC43B6">
        <w:t>Assessment Conditions</w:t>
      </w:r>
    </w:p>
    <w:p w:rsidR="00000000" w:rsidRPr="00FC43B6" w:rsidP="001C7B4B">
      <w:pPr>
        <w:pStyle w:val="BodyText"/>
      </w:pPr>
      <w:r w:rsidRPr="00FC43B6">
        <w:t>Each candida</w:t>
      </w:r>
      <w:r w:rsidRPr="00FC43B6">
        <w:t>te to demonstrate skills in an environment that provides realistic in-depth, scenarios and simulations based on child and infant casualties to assess candidates’ skills and knowledge.</w:t>
      </w:r>
    </w:p>
    <w:p w:rsidR="00000000" w:rsidRPr="00FC43B6" w:rsidP="001C7B4B">
      <w:pPr>
        <w:pStyle w:val="BodyText"/>
      </w:pPr>
      <w:r w:rsidRPr="00FC43B6">
        <w:t>Due to the nature of this type of training, it is acceptable for the per</w:t>
      </w:r>
      <w:r w:rsidRPr="00FC43B6">
        <w:t xml:space="preserve">formance evidence to be collected in a simulated environment. </w:t>
      </w:r>
    </w:p>
    <w:p w:rsidR="00000000" w:rsidRPr="00FC43B6" w:rsidP="001C7B4B">
      <w:pPr>
        <w:pStyle w:val="BodyText"/>
      </w:pPr>
      <w:r w:rsidRPr="00FC43B6">
        <w:t>Compression and ventilation skills must be demonstrated on resuscitation manikins, following ARC guidelines for the purpose of assessment of CPR procedures.</w:t>
      </w:r>
    </w:p>
    <w:p w:rsidR="00000000" w:rsidRPr="00FC43B6" w:rsidP="001C7B4B">
      <w:pPr>
        <w:pStyle w:val="BodyText"/>
      </w:pPr>
      <w:r w:rsidRPr="00FC43B6">
        <w:t>Assessment must ensure access to:</w:t>
      </w:r>
    </w:p>
    <w:p w:rsidR="00000000" w:rsidRPr="00FC43B6" w:rsidP="00FC43B6">
      <w:pPr>
        <w:pStyle w:val="ListBullet"/>
      </w:pPr>
      <w:r w:rsidRPr="00FC43B6">
        <w:t>e</w:t>
      </w:r>
      <w:r w:rsidRPr="00FC43B6">
        <w:t>mergency action plans</w:t>
      </w:r>
    </w:p>
    <w:p w:rsidR="00000000" w:rsidRPr="00FC43B6" w:rsidP="00FC43B6">
      <w:pPr>
        <w:pStyle w:val="ListBullet"/>
      </w:pPr>
      <w:r w:rsidRPr="00FC43B6">
        <w:t>adult, child and infant resuscitation manikins following ARC guidelines for the purpose of assessment of CPR procedures</w:t>
      </w:r>
    </w:p>
    <w:p w:rsidR="00000000" w:rsidRPr="00FC43B6" w:rsidP="00FC43B6">
      <w:pPr>
        <w:pStyle w:val="ListBullet"/>
      </w:pPr>
      <w:r w:rsidRPr="00FC43B6">
        <w:t>adrenaline auto-injector training device</w:t>
      </w:r>
    </w:p>
    <w:p w:rsidR="00000000" w:rsidRPr="00FC43B6" w:rsidP="00FC43B6">
      <w:pPr>
        <w:pStyle w:val="ListBullet"/>
      </w:pPr>
      <w:r w:rsidRPr="00FC43B6">
        <w:t>AED training devices</w:t>
      </w:r>
    </w:p>
    <w:p w:rsidR="00000000" w:rsidRPr="00FC43B6" w:rsidP="00FC43B6">
      <w:pPr>
        <w:pStyle w:val="ListBullet"/>
      </w:pPr>
      <w:r w:rsidRPr="00FC43B6">
        <w:t xml:space="preserve">workplace first aid kit </w:t>
      </w:r>
    </w:p>
    <w:p w:rsidR="00000000" w:rsidRPr="00FC43B6" w:rsidP="00FC43B6">
      <w:pPr>
        <w:pStyle w:val="ListBullet"/>
      </w:pPr>
      <w:r w:rsidRPr="00FC43B6">
        <w:t>placebo bronchodilator and a spacer device</w:t>
      </w:r>
    </w:p>
    <w:p w:rsidR="00000000" w:rsidRPr="00FC43B6" w:rsidP="00FC43B6">
      <w:pPr>
        <w:pStyle w:val="ListBullet"/>
      </w:pPr>
      <w:r w:rsidRPr="00FC43B6">
        <w:t>different types of wound dressings and bandages</w:t>
      </w:r>
    </w:p>
    <w:p w:rsidR="00000000" w:rsidRPr="00FC43B6" w:rsidP="00FC43B6">
      <w:pPr>
        <w:pStyle w:val="ListBullet"/>
      </w:pPr>
      <w:r w:rsidRPr="00FC43B6">
        <w:t>blankets and items to treat for shock</w:t>
      </w:r>
    </w:p>
    <w:p w:rsidR="00000000" w:rsidRPr="00FC43B6" w:rsidP="00FC43B6">
      <w:pPr>
        <w:pStyle w:val="ListBullet"/>
      </w:pPr>
      <w:r w:rsidRPr="00FC43B6">
        <w:t>personal protective equipment (PPE)</w:t>
      </w:r>
    </w:p>
    <w:p w:rsidR="00000000" w:rsidRPr="00FC43B6" w:rsidP="00FC43B6">
      <w:pPr>
        <w:pStyle w:val="ListBullet"/>
      </w:pPr>
      <w:r w:rsidRPr="00FC43B6">
        <w:t>workplace injury, trauma and/or illness record, or other applicable workplace or site incid</w:t>
      </w:r>
      <w:r w:rsidRPr="00FC43B6">
        <w:t>ent report form.</w:t>
      </w:r>
    </w:p>
    <w:p w:rsidR="00000000" w:rsidRPr="00FC43B6" w:rsidP="001C7B4B">
      <w:pPr>
        <w:pStyle w:val="BodyText"/>
      </w:pPr>
      <w:r w:rsidRPr="00FC43B6">
        <w:t>Simulated assessment environments must simulate real-life situations where these skills and knowledge would be performed, with all the relevant equipment and resources of that workplace/community environment.</w:t>
      </w:r>
    </w:p>
    <w:p w:rsidR="001C7B4B" w:rsidP="001C7B4B">
      <w:pPr>
        <w:pStyle w:val="BodyText"/>
      </w:pPr>
      <w:r w:rsidRPr="00FC43B6">
        <w:t>Assessors must satisfy the Sta</w:t>
      </w:r>
      <w:r w:rsidRPr="00FC43B6">
        <w:t>ndards for Registered Training Organisations’ requirements for assessors and must hold this unit or demonstrate equivalent skills and knowledge to that contained within this unit.</w:t>
      </w:r>
    </w:p>
    <w:p w:rsidR="00000000" w:rsidRPr="00FC43B6" w:rsidP="00FC43B6">
      <w:pPr>
        <w:pStyle w:val="Heading1"/>
      </w:pPr>
      <w:bookmarkStart w:id="5" w:name="O_1217673"/>
      <w:bookmarkEnd w:id="5"/>
      <w:r w:rsidRPr="00FC43B6">
        <w:t>Links</w:t>
      </w:r>
    </w:p>
    <w:p w:rsidR="00000000" w:rsidRPr="00FC43B6" w:rsidP="001C7B4B">
      <w:pPr>
        <w:pStyle w:val="BodyText"/>
      </w:pPr>
      <w:r w:rsidRPr="00FC43B6">
        <w:t>Companion Volume implementation guides are found i</w:t>
      </w:r>
      <w:r w:rsidRPr="00FC43B6">
        <w:t xml:space="preserve">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267A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C43B6" w:rsidP="00FC43B6"/>
    <w:sectPr w:rsidSect="00FC43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B6" w:rsidRPr="001C7B4B" w:rsidP="001C7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B" w:rsidP="00FC4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B4B" w:rsidP="00FC4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7B4B" w:rsidP="00FC4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3B6" w:rsidRPr="001C7B4B" w:rsidP="001C7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B" w:rsidRPr="002D2AF8" w:rsidP="00FC4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HLTAID012 Provide First Aid in an education and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C7B4B" w:rsidP="00FC4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C0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E7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0A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3B6"/>
  </w:style>
  <w:style w:type="character" w:customStyle="1" w:styleId="Heading1Char">
    <w:name w:val="Heading 1 Char"/>
    <w:basedOn w:val="DefaultParagraphFont"/>
    <w:link w:val="Heading1"/>
    <w:rsid w:val="00FC4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3B6"/>
    <w:rPr>
      <w:b/>
      <w:spacing w:val="0"/>
    </w:rPr>
  </w:style>
  <w:style w:type="paragraph" w:styleId="ListBullet2">
    <w:name w:val="List Bullet 2"/>
    <w:basedOn w:val="List2"/>
    <w:rsid w:val="00FC4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3B6"/>
    <w:rPr>
      <w:i/>
    </w:rPr>
  </w:style>
  <w:style w:type="paragraph" w:styleId="Caption">
    <w:name w:val="caption"/>
    <w:basedOn w:val="BodyText"/>
    <w:next w:val="Normal"/>
    <w:qFormat/>
    <w:rsid w:val="00FC4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3B6"/>
  </w:style>
  <w:style w:type="paragraph" w:styleId="TableofFigures">
    <w:name w:val="table of figures"/>
    <w:basedOn w:val="Normal"/>
    <w:next w:val="Normal"/>
    <w:semiHidden/>
    <w:rsid w:val="00FC4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3B6"/>
    <w:rPr>
      <w:rFonts w:ascii="Wingdings" w:hAnsi="Wingdings"/>
    </w:rPr>
  </w:style>
  <w:style w:type="paragraph" w:customStyle="1" w:styleId="TableHeading">
    <w:name w:val="Table Heading"/>
    <w:basedOn w:val="HeadingBase"/>
    <w:rsid w:val="00FC4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3B6"/>
    <w:rPr>
      <w:color w:val="0033CC"/>
      <w:u w:val="none"/>
    </w:rPr>
  </w:style>
  <w:style w:type="paragraph" w:customStyle="1" w:styleId="BodyTextRight">
    <w:name w:val="Body Text Right"/>
    <w:basedOn w:val="BodyText"/>
    <w:rsid w:val="00FC4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3B6"/>
    <w:rPr>
      <w:sz w:val="32"/>
    </w:rPr>
  </w:style>
  <w:style w:type="paragraph" w:customStyle="1" w:styleId="HeadingProcedure">
    <w:name w:val="Heading Procedure"/>
    <w:basedOn w:val="HeadingBase"/>
    <w:next w:val="Normal"/>
    <w:rsid w:val="00FC4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3B6"/>
    <w:pPr>
      <w:spacing w:before="60" w:after="60"/>
    </w:pPr>
  </w:style>
  <w:style w:type="paragraph" w:styleId="ListContinue">
    <w:name w:val="List Continue"/>
    <w:basedOn w:val="List"/>
    <w:rsid w:val="00FC43B6"/>
    <w:pPr>
      <w:ind w:firstLine="0"/>
    </w:pPr>
  </w:style>
  <w:style w:type="paragraph" w:customStyle="1" w:styleId="ListNote">
    <w:name w:val="List Note"/>
    <w:basedOn w:val="List"/>
    <w:rsid w:val="00FC4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3B6"/>
    <w:rPr>
      <w:rFonts w:ascii="Courier New" w:hAnsi="Courier New"/>
    </w:rPr>
  </w:style>
  <w:style w:type="paragraph" w:customStyle="1" w:styleId="NoteBullet">
    <w:name w:val="Note Bullet"/>
    <w:basedOn w:val="Note"/>
    <w:rsid w:val="00FC4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3B6"/>
    <w:rPr>
      <w:b/>
      <w:smallCaps/>
    </w:rPr>
  </w:style>
  <w:style w:type="paragraph" w:customStyle="1" w:styleId="TableListNumber">
    <w:name w:val="Table List Number"/>
    <w:basedOn w:val="ListNumber"/>
    <w:rsid w:val="00FC4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3B6"/>
    <w:pPr>
      <w:numPr>
        <w:numId w:val="9"/>
      </w:numPr>
    </w:pPr>
  </w:style>
  <w:style w:type="paragraph" w:customStyle="1" w:styleId="ListAlpha2">
    <w:name w:val="List Alpha 2"/>
    <w:basedOn w:val="List2"/>
    <w:rsid w:val="00FC43B6"/>
    <w:pPr>
      <w:numPr>
        <w:numId w:val="8"/>
      </w:numPr>
    </w:pPr>
  </w:style>
  <w:style w:type="paragraph" w:styleId="List2">
    <w:name w:val="List 2"/>
    <w:basedOn w:val="BodyText"/>
    <w:rsid w:val="00FC4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3B6"/>
    <w:pPr>
      <w:numPr>
        <w:numId w:val="4"/>
      </w:numPr>
    </w:pPr>
  </w:style>
  <w:style w:type="paragraph" w:styleId="ListContinue2">
    <w:name w:val="List Continue 2"/>
    <w:basedOn w:val="List2"/>
    <w:rsid w:val="00FC43B6"/>
    <w:pPr>
      <w:ind w:firstLine="0"/>
    </w:pPr>
  </w:style>
  <w:style w:type="paragraph" w:styleId="ListContinue3">
    <w:name w:val="List Continue 3"/>
    <w:basedOn w:val="List3"/>
    <w:rsid w:val="00FC43B6"/>
    <w:pPr>
      <w:ind w:left="1021" w:firstLine="0"/>
    </w:pPr>
  </w:style>
  <w:style w:type="paragraph" w:styleId="ListContinue4">
    <w:name w:val="List Continue 4"/>
    <w:basedOn w:val="List4"/>
    <w:rsid w:val="00FC43B6"/>
    <w:pPr>
      <w:ind w:firstLine="0"/>
    </w:pPr>
  </w:style>
  <w:style w:type="paragraph" w:styleId="ListContinue5">
    <w:name w:val="List Continue 5"/>
    <w:basedOn w:val="List5"/>
    <w:rsid w:val="00FC43B6"/>
    <w:pPr>
      <w:ind w:firstLine="0"/>
    </w:pPr>
  </w:style>
  <w:style w:type="paragraph" w:styleId="ListNumber3">
    <w:name w:val="List Number 3"/>
    <w:basedOn w:val="List3"/>
    <w:rsid w:val="00FC43B6"/>
    <w:pPr>
      <w:numPr>
        <w:numId w:val="5"/>
      </w:numPr>
    </w:pPr>
  </w:style>
  <w:style w:type="paragraph" w:styleId="ListNumber4">
    <w:name w:val="List Number 4"/>
    <w:basedOn w:val="List4"/>
    <w:rsid w:val="00FC43B6"/>
    <w:pPr>
      <w:numPr>
        <w:numId w:val="6"/>
      </w:numPr>
    </w:pPr>
  </w:style>
  <w:style w:type="paragraph" w:styleId="ListNumber5">
    <w:name w:val="List Number 5"/>
    <w:basedOn w:val="List5"/>
    <w:rsid w:val="00FC43B6"/>
    <w:pPr>
      <w:numPr>
        <w:numId w:val="7"/>
      </w:numPr>
    </w:pPr>
  </w:style>
  <w:style w:type="paragraph" w:styleId="BlockText">
    <w:name w:val="Block Text"/>
    <w:basedOn w:val="Normal"/>
    <w:rsid w:val="00FC4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3B6"/>
    <w:rPr>
      <w:sz w:val="16"/>
      <w:vertAlign w:val="superscript"/>
    </w:rPr>
  </w:style>
  <w:style w:type="character" w:customStyle="1" w:styleId="Symbols">
    <w:name w:val="Symbols"/>
    <w:basedOn w:val="DefaultParagraphFont"/>
    <w:rsid w:val="00FC43B6"/>
    <w:rPr>
      <w:rFonts w:ascii="Symbol" w:hAnsi="Symbol"/>
    </w:rPr>
  </w:style>
  <w:style w:type="character" w:customStyle="1" w:styleId="MenuOptions">
    <w:name w:val="Menu Options"/>
    <w:basedOn w:val="DefaultParagraphFont"/>
    <w:rsid w:val="00FC4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3B6"/>
    <w:rPr>
      <w:b/>
    </w:rPr>
  </w:style>
  <w:style w:type="character" w:customStyle="1" w:styleId="Underlined">
    <w:name w:val="Underlined"/>
    <w:basedOn w:val="DefaultParagraphFont"/>
    <w:rsid w:val="00FC43B6"/>
    <w:rPr>
      <w:u w:val="single"/>
    </w:rPr>
  </w:style>
  <w:style w:type="paragraph" w:customStyle="1" w:styleId="TableBodyTextRight">
    <w:name w:val="Table Body Text Right"/>
    <w:basedOn w:val="TableBodyText"/>
    <w:rsid w:val="00FC4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3B6"/>
    <w:rPr>
      <w:sz w:val="18"/>
    </w:rPr>
  </w:style>
  <w:style w:type="paragraph" w:customStyle="1" w:styleId="BodySmallRight">
    <w:name w:val="Body Small Right"/>
    <w:basedOn w:val="BodyTextRight"/>
    <w:rsid w:val="00FC43B6"/>
    <w:rPr>
      <w:sz w:val="18"/>
      <w:szCs w:val="18"/>
    </w:rPr>
  </w:style>
  <w:style w:type="paragraph" w:customStyle="1" w:styleId="MarginEdition">
    <w:name w:val="Margin Edition"/>
    <w:basedOn w:val="MarginNote"/>
    <w:rsid w:val="00FC4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3B6"/>
    <w:rPr>
      <w:sz w:val="2"/>
      <w:szCs w:val="2"/>
    </w:rPr>
  </w:style>
  <w:style w:type="character" w:customStyle="1" w:styleId="Small">
    <w:name w:val="Small"/>
    <w:basedOn w:val="DefaultParagraphFont"/>
    <w:rsid w:val="00FC43B6"/>
    <w:rPr>
      <w:sz w:val="16"/>
    </w:rPr>
  </w:style>
  <w:style w:type="paragraph" w:customStyle="1" w:styleId="WideTable">
    <w:name w:val="Wide Table"/>
    <w:basedOn w:val="Normal"/>
    <w:rsid w:val="00FC4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3B6"/>
  </w:style>
  <w:style w:type="paragraph" w:styleId="Quote">
    <w:name w:val="Quote"/>
    <w:basedOn w:val="Heading1"/>
    <w:link w:val="QuoteChar"/>
    <w:qFormat/>
    <w:rsid w:val="00FC4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3B6"/>
    <w:pPr>
      <w:pageBreakBefore/>
    </w:pPr>
  </w:style>
  <w:style w:type="paragraph" w:customStyle="1" w:styleId="Border">
    <w:name w:val="Border"/>
    <w:basedOn w:val="Normal"/>
    <w:qFormat/>
    <w:rsid w:val="00FC4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3B6"/>
    <w:rPr>
      <w:u w:val="single"/>
    </w:rPr>
  </w:style>
  <w:style w:type="character" w:customStyle="1" w:styleId="BoldandItalics">
    <w:name w:val="Bold and Italics"/>
    <w:qFormat/>
    <w:rsid w:val="00FC43B6"/>
    <w:rPr>
      <w:b/>
      <w:i/>
      <w:u w:val="none"/>
    </w:rPr>
  </w:style>
  <w:style w:type="paragraph" w:styleId="BalloonText">
    <w:name w:val="Balloon Text"/>
    <w:basedOn w:val="Normal"/>
    <w:link w:val="BalloonTextChar"/>
    <w:rsid w:val="00FC4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3B6"/>
    <w:pPr>
      <w:spacing w:before="0" w:after="0"/>
    </w:pPr>
  </w:style>
  <w:style w:type="paragraph" w:customStyle="1" w:styleId="BodyTextBold">
    <w:name w:val="Body Text Bold"/>
    <w:basedOn w:val="BodyText"/>
    <w:qFormat/>
    <w:rsid w:val="00FC43B6"/>
    <w:rPr>
      <w:b/>
    </w:rPr>
  </w:style>
  <w:style w:type="character" w:styleId="Hyperlink">
    <w:name w:val="Hyperlink"/>
    <w:basedOn w:val="DefaultParagraphFont"/>
    <w:uiPriority w:val="99"/>
    <w:unhideWhenUsed/>
    <w:rsid w:val="001C7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6732</Characters>
  <Application>Microsoft Office Word</Application>
  <DocSecurity>0</DocSecurity>
  <Lines>172</Lines>
  <Paragraphs>141</Paragraphs>
  <ScaleCrop>false</ScaleCrop>
  <Company>Author-it Software Corporation Ltd.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HLTAID012 Provide First Aid in an education and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