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6DE2" w:rsidP="00A46D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HLTAID007 Provide advanced resuscitation</w:t>
      </w:r>
      <w:r>
        <w:fldChar w:fldCharType="end"/>
      </w:r>
    </w:p>
    <w:p w:rsidR="00A46DE2" w:rsidP="00A46DE2">
      <w:pPr>
        <w:pStyle w:val="Version"/>
        <w:sectPr w:rsidSect="00F47F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5</w:t>
      </w:r>
      <w:r>
        <w:fldChar w:fldCharType="end"/>
      </w:r>
    </w:p>
    <w:p w:rsidR="00000000" w:rsidRPr="00F47F9F" w:rsidP="00F47F9F">
      <w:pPr>
        <w:pStyle w:val="SuperHeading"/>
      </w:pPr>
      <w:r w:rsidRPr="00F47F9F">
        <w:t>HLTAID007 Provide advanced resuscitation</w:t>
      </w:r>
    </w:p>
    <w:p w:rsidR="00000000" w:rsidRPr="00F47F9F" w:rsidP="00F47F9F">
      <w:pPr>
        <w:pStyle w:val="Heading1"/>
      </w:pPr>
      <w:bookmarkStart w:id="1" w:name="O_599494"/>
      <w:bookmarkEnd w:id="1"/>
      <w:r w:rsidRPr="00F47F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F47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F9F" w:rsidP="00F47F9F">
            <w:pPr>
              <w:pStyle w:val="BodyText"/>
            </w:pPr>
            <w:r w:rsidRPr="00F47F9F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F9F">
            <w:pPr>
              <w:pStyle w:val="BodyText"/>
              <w:rPr>
                <w:lang w:val="en-NZ"/>
              </w:rPr>
            </w:pPr>
            <w:r w:rsidRPr="00F47F9F">
              <w:rPr>
                <w:rStyle w:val="SpecialBold"/>
              </w:rPr>
              <w:t>Comments</w:t>
            </w:r>
          </w:p>
        </w:tc>
      </w:tr>
      <w:tr w:rsidTr="00F47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6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F9F">
            <w:pPr>
              <w:pStyle w:val="BodyText"/>
              <w:rPr>
                <w:lang w:val="en-NZ"/>
              </w:rPr>
            </w:pPr>
            <w:r w:rsidRPr="00F47F9F">
              <w:t>Release 5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F9F" w:rsidP="00F47F9F">
            <w:pPr>
              <w:pStyle w:val="BodyText"/>
            </w:pPr>
            <w:r w:rsidRPr="00F47F9F">
              <w:t>Updated:</w:t>
            </w:r>
          </w:p>
          <w:p w:rsidR="00000000" w:rsidRPr="00F47F9F" w:rsidP="00F47F9F">
            <w:pPr>
              <w:pStyle w:val="ListBullet2"/>
            </w:pPr>
            <w:r w:rsidRPr="00F47F9F">
              <w:t>assessor requirements statement</w:t>
            </w:r>
          </w:p>
          <w:p w:rsidR="00000000" w:rsidRPr="00F47F9F" w:rsidP="00F47F9F">
            <w:pPr>
              <w:pStyle w:val="ListBullet2"/>
            </w:pPr>
            <w:r w:rsidRPr="00F47F9F">
              <w:t>foundation skills lead in statement</w:t>
            </w:r>
          </w:p>
          <w:p w:rsidR="00000000" w:rsidRPr="00F47F9F" w:rsidP="00F47F9F">
            <w:pPr>
              <w:pStyle w:val="ListBullet2"/>
            </w:pPr>
            <w:r w:rsidRPr="00F47F9F">
              <w:t>licensing statement</w:t>
            </w:r>
          </w:p>
          <w:p w:rsidR="00000000" w:rsidRPr="00F47F9F" w:rsidP="00F47F9F">
            <w:pPr>
              <w:pStyle w:val="ListBullet2"/>
            </w:pPr>
            <w:r w:rsidRPr="00F47F9F">
              <w:t>modification history to reflect 2012 standards</w:t>
            </w:r>
          </w:p>
          <w:p w:rsidR="00000000" w:rsidP="00F47F9F">
            <w:pPr>
              <w:pStyle w:val="BodyText"/>
              <w:rPr>
                <w:lang w:val="en-NZ"/>
              </w:rPr>
            </w:pPr>
            <w:r w:rsidRPr="00F47F9F">
              <w:t>Equivalent outcome.</w:t>
            </w:r>
          </w:p>
        </w:tc>
      </w:tr>
      <w:tr w:rsidTr="00F47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6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F9F">
            <w:pPr>
              <w:pStyle w:val="BodyText"/>
              <w:rPr>
                <w:lang w:val="en-NZ"/>
              </w:rPr>
            </w:pPr>
            <w:r w:rsidRPr="00F47F9F">
              <w:t>Release 4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F9F">
            <w:pPr>
              <w:pStyle w:val="BodyText"/>
              <w:rPr>
                <w:lang w:val="en-NZ"/>
              </w:rPr>
            </w:pPr>
            <w:r w:rsidRPr="00F47F9F">
              <w:t>Updated mapping information. Changes to assessment requirements. Equivalent outcome.</w:t>
            </w:r>
          </w:p>
        </w:tc>
      </w:tr>
      <w:tr w:rsidTr="00F47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6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F9F">
            <w:pPr>
              <w:pStyle w:val="BodyText"/>
              <w:rPr>
                <w:lang w:val="en-NZ"/>
              </w:rPr>
            </w:pPr>
            <w:r w:rsidRPr="00F47F9F">
              <w:t>Release 3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F9F">
            <w:pPr>
              <w:pStyle w:val="BodyText"/>
              <w:rPr>
                <w:lang w:val="en-NZ"/>
              </w:rPr>
            </w:pPr>
            <w:r w:rsidRPr="00F47F9F">
              <w:t>Updated mapping information. Equivalent outcome</w:t>
            </w:r>
          </w:p>
        </w:tc>
      </w:tr>
      <w:tr w:rsidTr="00F47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6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F9F">
            <w:pPr>
              <w:pStyle w:val="BodyText"/>
              <w:rPr>
                <w:lang w:val="en-NZ"/>
              </w:rPr>
            </w:pPr>
            <w:r w:rsidRPr="00F47F9F">
              <w:t>Release 2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F9F">
            <w:pPr>
              <w:pStyle w:val="BodyText"/>
              <w:rPr>
                <w:lang w:val="en-NZ"/>
              </w:rPr>
            </w:pPr>
            <w:r w:rsidRPr="00F47F9F">
              <w:t>Updated mapping information.</w:t>
            </w:r>
          </w:p>
        </w:tc>
      </w:tr>
      <w:tr w:rsidTr="00F47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1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F9F" w:rsidP="00F47F9F">
            <w:pPr>
              <w:pStyle w:val="BodyText"/>
            </w:pPr>
            <w:r w:rsidRPr="00F47F9F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F9F" w:rsidP="00F47F9F">
            <w:pPr>
              <w:pStyle w:val="BodyText"/>
            </w:pPr>
            <w:r w:rsidRPr="00F47F9F">
              <w:t>This version was released in HLT Health Training Package rel</w:t>
            </w:r>
            <w:r w:rsidRPr="00F47F9F">
              <w:t>ease 1.0 and meets the requirements of the 2012 Standards for Training Packages.</w:t>
            </w:r>
          </w:p>
          <w:p w:rsidR="00000000" w:rsidRPr="00F47F9F" w:rsidP="00F47F9F">
            <w:pPr>
              <w:pStyle w:val="BodyText"/>
            </w:pPr>
            <w:r w:rsidRPr="00F47F9F">
              <w:t>Significant changes to elements and performance criteria, changes to scope of unit.</w:t>
            </w:r>
          </w:p>
          <w:p w:rsidR="00000000" w:rsidRPr="00F47F9F" w:rsidP="00F47F9F">
            <w:pPr>
              <w:pStyle w:val="BodyText"/>
            </w:pPr>
            <w:r w:rsidRPr="00F47F9F">
              <w:t>Removal of embedded content from HLTFA404C.</w:t>
            </w:r>
          </w:p>
          <w:p w:rsidR="00000000" w:rsidRPr="00F47F9F" w:rsidP="00F47F9F">
            <w:pPr>
              <w:pStyle w:val="BodyText"/>
            </w:pPr>
            <w:r w:rsidRPr="00F47F9F">
              <w:t>Removal of analgesic gases.</w:t>
            </w:r>
          </w:p>
          <w:p w:rsidR="00000000" w:rsidRPr="00F47F9F" w:rsidP="00F47F9F">
            <w:pPr>
              <w:pStyle w:val="BodyText"/>
            </w:pPr>
            <w:r w:rsidRPr="00F47F9F">
              <w:t>New evidence requir</w:t>
            </w:r>
            <w:r w:rsidRPr="00F47F9F">
              <w:t>ements for assessment.</w:t>
            </w:r>
          </w:p>
          <w:p w:rsidR="00000000" w:rsidRPr="00F47F9F" w:rsidP="00F47F9F">
            <w:pPr>
              <w:pStyle w:val="BodyText"/>
            </w:pPr>
            <w:r w:rsidRPr="00F47F9F">
              <w:t>Removal of prerequisite unit.</w:t>
            </w:r>
          </w:p>
        </w:tc>
      </w:tr>
    </w:tbl>
    <w:p w:rsidR="00000000" w:rsidRPr="00F47F9F" w:rsidP="00F47F9F">
      <w:pPr>
        <w:pStyle w:val="BodyText"/>
      </w:pPr>
    </w:p>
    <w:p w:rsidR="00000000" w:rsidRPr="00F47F9F" w:rsidP="00F47F9F">
      <w:pPr>
        <w:pStyle w:val="AllowPageBreak"/>
      </w:pPr>
    </w:p>
    <w:p w:rsidR="00000000" w:rsidRPr="00F47F9F" w:rsidP="00F47F9F">
      <w:pPr>
        <w:pStyle w:val="Heading1"/>
      </w:pPr>
      <w:bookmarkStart w:id="2" w:name="O_599493"/>
      <w:bookmarkEnd w:id="2"/>
      <w:r w:rsidRPr="00F47F9F">
        <w:t>Application</w:t>
      </w:r>
    </w:p>
    <w:p w:rsidR="00000000" w:rsidRPr="00F47F9F" w:rsidP="00A46DE2">
      <w:pPr>
        <w:pStyle w:val="BodyText"/>
      </w:pPr>
      <w:r w:rsidRPr="00F47F9F">
        <w:t xml:space="preserve">This unit describes the skills and knowledge required to use specialised equipment in the provision of resuscitation in line with the Australian Resuscitation Council </w:t>
      </w:r>
      <w:r w:rsidRPr="00F47F9F">
        <w:t>(ARC) guidelines.</w:t>
      </w:r>
    </w:p>
    <w:p w:rsidR="00000000" w:rsidRPr="00F47F9F" w:rsidP="00A46DE2">
      <w:pPr>
        <w:pStyle w:val="BodyText"/>
      </w:pPr>
      <w:r w:rsidRPr="00F47F9F">
        <w:t>This unit applies to workers who may be required to use specialised equipment to provide resuscitation in a range of complex situations, include community and workplace settings.</w:t>
      </w:r>
    </w:p>
    <w:p w:rsidR="00000000" w:rsidRPr="00A46DE2" w:rsidP="00A46DE2">
      <w:pPr>
        <w:pStyle w:val="BodyText"/>
        <w:rPr>
          <w:i/>
        </w:rPr>
      </w:pPr>
      <w:r w:rsidRPr="00A46DE2">
        <w:rPr>
          <w:rStyle w:val="Emphasis"/>
        </w:rPr>
        <w:t>Specific licensing requirements relating to this competency</w:t>
      </w:r>
      <w:r w:rsidRPr="00A46DE2">
        <w:rPr>
          <w:rStyle w:val="Emphasis"/>
        </w:rPr>
        <w:t>, including requirements for refresher training, should be obtained from the relevant state/territory Work Health and Safety Regulatory Authority.</w:t>
      </w:r>
    </w:p>
    <w:p w:rsidR="00000000" w:rsidRPr="00F47F9F" w:rsidP="00F47F9F">
      <w:pPr>
        <w:pStyle w:val="Heading1"/>
      </w:pPr>
      <w:bookmarkStart w:id="3" w:name="O_599492"/>
      <w:bookmarkEnd w:id="3"/>
      <w:r w:rsidRPr="00F47F9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69"/>
      </w:tblGrid>
      <w:tr w:rsidTr="00F47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F9F" w:rsidP="00F47F9F">
            <w:pPr>
              <w:pStyle w:val="BodyText"/>
            </w:pPr>
            <w:r w:rsidRPr="00F47F9F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F9F">
            <w:pPr>
              <w:pStyle w:val="BodyText"/>
              <w:rPr>
                <w:lang w:val="en-NZ"/>
              </w:rPr>
            </w:pPr>
            <w:r w:rsidRPr="00F47F9F">
              <w:rPr>
                <w:rStyle w:val="SpecialBold"/>
              </w:rPr>
              <w:t>PERFORMANCE CRITERIA</w:t>
            </w:r>
          </w:p>
        </w:tc>
      </w:tr>
      <w:tr w:rsidTr="00F47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F9F" w:rsidP="00F47F9F">
            <w:pPr>
              <w:pStyle w:val="BodyText"/>
            </w:pPr>
            <w:r w:rsidRPr="00F47F9F">
              <w:rPr>
                <w:rStyle w:val="Emphasis"/>
              </w:rPr>
              <w:t>Elements define the essentia</w:t>
            </w:r>
            <w:r w:rsidRPr="00F47F9F">
              <w:rPr>
                <w:rStyle w:val="Emphasis"/>
              </w:rPr>
              <w:t>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F9F">
            <w:pPr>
              <w:pStyle w:val="BodyText"/>
              <w:rPr>
                <w:lang w:val="en-NZ"/>
              </w:rPr>
            </w:pPr>
            <w:r w:rsidRPr="00F47F9F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F47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F9F">
            <w:pPr>
              <w:pStyle w:val="BodyText"/>
              <w:rPr>
                <w:lang w:val="en-NZ"/>
              </w:rPr>
            </w:pPr>
            <w:r w:rsidRPr="00F47F9F">
              <w:t>1. Respond to an emergency situation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F9F" w:rsidP="00F47F9F">
            <w:pPr>
              <w:pStyle w:val="BodyText"/>
            </w:pPr>
            <w:r w:rsidRPr="00F47F9F">
              <w:t>1.1</w:t>
            </w:r>
            <w:r w:rsidRPr="00F47F9F">
              <w:tab/>
              <w:t>Recognise an emergency situation</w:t>
            </w:r>
          </w:p>
          <w:p w:rsidR="00000000" w:rsidRPr="00F47F9F" w:rsidP="00F47F9F">
            <w:pPr>
              <w:pStyle w:val="BodyText"/>
            </w:pPr>
            <w:r w:rsidRPr="00F47F9F">
              <w:t>1.2</w:t>
            </w:r>
            <w:r w:rsidRPr="00F47F9F">
              <w:tab/>
            </w:r>
            <w:r w:rsidRPr="00F47F9F">
              <w:t>Identify, assess and manage immediate hazards to health and safety of self and others</w:t>
            </w:r>
          </w:p>
          <w:p w:rsidR="00000000" w:rsidRPr="00F47F9F" w:rsidP="00F47F9F">
            <w:pPr>
              <w:pStyle w:val="BodyText"/>
            </w:pPr>
            <w:r w:rsidRPr="00F47F9F">
              <w:t>1.3</w:t>
            </w:r>
            <w:r w:rsidRPr="00F47F9F">
              <w:tab/>
              <w:t>Assess the casualty and recognise the need for advanced resuscitation response</w:t>
            </w:r>
          </w:p>
          <w:p w:rsidR="00000000" w:rsidP="00F47F9F">
            <w:pPr>
              <w:pStyle w:val="BodyText"/>
              <w:rPr>
                <w:lang w:val="en-NZ"/>
              </w:rPr>
            </w:pPr>
            <w:r w:rsidRPr="00F47F9F">
              <w:t>1.4</w:t>
            </w:r>
            <w:r w:rsidRPr="00F47F9F">
              <w:tab/>
              <w:t>Assess the situation and seek assistance from emergency response services where req</w:t>
            </w:r>
            <w:r w:rsidRPr="00F47F9F">
              <w:t>uired</w:t>
            </w:r>
          </w:p>
        </w:tc>
      </w:tr>
      <w:tr w:rsidTr="00F47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F9F">
            <w:pPr>
              <w:pStyle w:val="BodyText"/>
              <w:rPr>
                <w:lang w:val="en-NZ"/>
              </w:rPr>
            </w:pPr>
          </w:p>
        </w:tc>
      </w:tr>
      <w:tr w:rsidTr="00F47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F9F">
            <w:pPr>
              <w:pStyle w:val="BodyText"/>
              <w:rPr>
                <w:lang w:val="en-NZ"/>
              </w:rPr>
            </w:pPr>
            <w:r w:rsidRPr="00F47F9F">
              <w:t>2. Perform advanced resuscitation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F9F" w:rsidP="00F47F9F">
            <w:pPr>
              <w:pStyle w:val="BodyText"/>
            </w:pPr>
            <w:r w:rsidRPr="00F47F9F">
              <w:t>2.1 Perform cardiopulmonary resuscitation (CPR) in accordance       with ARC guidelines</w:t>
            </w:r>
          </w:p>
          <w:p w:rsidR="00000000" w:rsidRPr="00F47F9F" w:rsidP="00F47F9F">
            <w:pPr>
              <w:pStyle w:val="BodyText"/>
            </w:pPr>
            <w:r w:rsidRPr="00F47F9F">
              <w:t>2.2 Provide supplemental oxygen</w:t>
            </w:r>
          </w:p>
          <w:p w:rsidR="00000000" w:rsidRPr="00F47F9F" w:rsidP="00F47F9F">
            <w:pPr>
              <w:pStyle w:val="BodyText"/>
            </w:pPr>
            <w:r w:rsidRPr="00F47F9F">
              <w:t>2.3 Display respectful behaviour towards casualty</w:t>
            </w:r>
          </w:p>
          <w:p w:rsidR="00000000" w:rsidRPr="00F47F9F" w:rsidP="00F47F9F">
            <w:pPr>
              <w:pStyle w:val="BodyText"/>
            </w:pPr>
            <w:r w:rsidRPr="00F47F9F">
              <w:t>2.4 Obtain consent from casualty where pos</w:t>
            </w:r>
            <w:r w:rsidRPr="00F47F9F">
              <w:t>sible</w:t>
            </w:r>
          </w:p>
          <w:p w:rsidR="00000000" w:rsidRPr="00F47F9F" w:rsidP="00F47F9F">
            <w:pPr>
              <w:pStyle w:val="BodyText"/>
            </w:pPr>
            <w:r w:rsidRPr="00F47F9F">
              <w:t xml:space="preserve">2.5 Use available resources and equipment to make the casualty             as comfortable as possible </w:t>
            </w:r>
          </w:p>
          <w:p w:rsidR="00000000" w:rsidP="00F47F9F">
            <w:pPr>
              <w:pStyle w:val="BodyText"/>
              <w:rPr>
                <w:lang w:val="en-NZ"/>
              </w:rPr>
            </w:pPr>
            <w:r w:rsidRPr="00F47F9F">
              <w:t xml:space="preserve">2.6 Monitor casualty condition and rectify issues preventing       adequate treatment           </w:t>
            </w:r>
          </w:p>
        </w:tc>
      </w:tr>
      <w:tr w:rsidTr="00F47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F9F">
            <w:pPr>
              <w:pStyle w:val="BodyText"/>
              <w:rPr>
                <w:lang w:val="en-NZ"/>
              </w:rPr>
            </w:pPr>
          </w:p>
        </w:tc>
      </w:tr>
      <w:tr w:rsidTr="00F47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F9F">
            <w:pPr>
              <w:pStyle w:val="BodyText"/>
              <w:rPr>
                <w:lang w:val="en-NZ"/>
              </w:rPr>
            </w:pPr>
            <w:r w:rsidRPr="00F47F9F">
              <w:t>3. Communicate details of the incident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F9F" w:rsidP="00F47F9F">
            <w:pPr>
              <w:pStyle w:val="BodyText"/>
            </w:pPr>
            <w:r w:rsidRPr="00F47F9F">
              <w:t>3.1 Accurately convey incident details to emergency response services</w:t>
            </w:r>
          </w:p>
          <w:p w:rsidR="00000000" w:rsidRPr="00F47F9F" w:rsidP="00F47F9F">
            <w:pPr>
              <w:pStyle w:val="BodyText"/>
            </w:pPr>
            <w:r w:rsidRPr="00F47F9F">
              <w:t>3.2 Report details of incident in line with organisational policies</w:t>
            </w:r>
          </w:p>
          <w:p w:rsidR="00000000" w:rsidP="00F47F9F">
            <w:pPr>
              <w:pStyle w:val="BodyText"/>
              <w:rPr>
                <w:lang w:val="en-NZ"/>
              </w:rPr>
            </w:pPr>
            <w:r w:rsidRPr="00F47F9F">
              <w:t xml:space="preserve">3.3 Maintain confidentiality of records and information in line with statutory and/or organisational policies </w:t>
            </w:r>
          </w:p>
        </w:tc>
      </w:tr>
      <w:tr w:rsidTr="00F47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F9F">
            <w:pPr>
              <w:pStyle w:val="BodyText"/>
              <w:rPr>
                <w:lang w:val="en-NZ"/>
              </w:rPr>
            </w:pPr>
          </w:p>
        </w:tc>
      </w:tr>
      <w:tr w:rsidTr="00F47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F9F" w:rsidP="00F47F9F">
            <w:pPr>
              <w:pStyle w:val="BodyText"/>
            </w:pPr>
            <w:r w:rsidRPr="00F47F9F">
              <w:t xml:space="preserve">4. </w:t>
            </w:r>
            <w:r w:rsidRPr="00F47F9F">
              <w:t>Evaluate the incident and own performance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F9F" w:rsidP="00F47F9F">
            <w:pPr>
              <w:pStyle w:val="BodyText"/>
            </w:pPr>
            <w:r w:rsidRPr="00F47F9F">
              <w:t xml:space="preserve">4.1 Recognise the possible psychological impacts on self and other rescuers involved in critical incidents </w:t>
            </w:r>
          </w:p>
          <w:p w:rsidR="00000000" w:rsidRPr="00F47F9F" w:rsidP="00F47F9F">
            <w:pPr>
              <w:pStyle w:val="BodyText"/>
            </w:pPr>
            <w:r w:rsidRPr="00F47F9F">
              <w:t xml:space="preserve">4.2 Participate in debriefing to address individual needs </w:t>
            </w:r>
          </w:p>
          <w:p w:rsidR="00000000" w:rsidRPr="00F47F9F" w:rsidP="00F47F9F">
            <w:pPr>
              <w:pStyle w:val="BodyText"/>
            </w:pPr>
            <w:r w:rsidRPr="00F47F9F">
              <w:t xml:space="preserve">4.3 Check, maintain and clean equipment ready </w:t>
            </w:r>
            <w:r w:rsidRPr="00F47F9F">
              <w:t>for future use</w:t>
            </w:r>
          </w:p>
        </w:tc>
      </w:tr>
    </w:tbl>
    <w:p w:rsidR="00A46DE2" w:rsidP="00F47F9F">
      <w:pPr>
        <w:pStyle w:val="BodyText"/>
      </w:pPr>
    </w:p>
    <w:p w:rsidR="00A46DE2" w:rsidP="00F47F9F">
      <w:pPr>
        <w:pStyle w:val="BodyText"/>
      </w:pPr>
    </w:p>
    <w:p w:rsidR="00000000" w:rsidRPr="00F47F9F" w:rsidP="00F47F9F">
      <w:pPr>
        <w:pStyle w:val="Heading1"/>
      </w:pPr>
      <w:bookmarkStart w:id="4" w:name="O_599491"/>
      <w:bookmarkEnd w:id="4"/>
      <w:r w:rsidRPr="00F47F9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F47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F9F">
            <w:pPr>
              <w:pStyle w:val="BodyText"/>
              <w:rPr>
                <w:lang w:val="en-NZ"/>
              </w:rPr>
            </w:pPr>
            <w:r w:rsidRPr="00F47F9F">
              <w:t>The Foundation Skills describe those required skills (language, literacy, numeracy and employment skills) that are essential to performance.</w:t>
            </w:r>
          </w:p>
        </w:tc>
      </w:tr>
      <w:tr w:rsidTr="00F47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F9F" w:rsidP="00F47F9F">
            <w:pPr>
              <w:pStyle w:val="BodyText"/>
            </w:pPr>
            <w:r w:rsidRPr="00F47F9F">
              <w:t>Foundation skills essential to performance are explicit in the performance criteria of this unit of competency.</w:t>
            </w:r>
          </w:p>
        </w:tc>
      </w:tr>
    </w:tbl>
    <w:p w:rsidR="00000000" w:rsidRPr="00F47F9F" w:rsidP="00F47F9F">
      <w:pPr>
        <w:pStyle w:val="BodyText"/>
      </w:pPr>
    </w:p>
    <w:p w:rsidR="00000000" w:rsidRPr="00F47F9F" w:rsidP="00F47F9F">
      <w:pPr>
        <w:pStyle w:val="AllowPageBreak"/>
      </w:pPr>
    </w:p>
    <w:p w:rsidR="00000000" w:rsidRPr="00F47F9F" w:rsidP="00F47F9F">
      <w:pPr>
        <w:pStyle w:val="Heading1"/>
      </w:pPr>
      <w:bookmarkStart w:id="5" w:name="O_599490"/>
      <w:bookmarkEnd w:id="5"/>
      <w:r w:rsidRPr="00F47F9F">
        <w:t>Unit Mapping Information</w:t>
      </w:r>
    </w:p>
    <w:p w:rsidR="00000000" w:rsidRPr="00F47F9F" w:rsidP="00A46DE2">
      <w:pPr>
        <w:pStyle w:val="BodyText"/>
      </w:pPr>
      <w:r w:rsidRPr="00F47F9F">
        <w:t>No equivalent unit</w:t>
      </w:r>
    </w:p>
    <w:p w:rsidR="00000000" w:rsidRPr="00F47F9F" w:rsidP="00F47F9F">
      <w:pPr>
        <w:pStyle w:val="Heading1"/>
      </w:pPr>
      <w:bookmarkStart w:id="6" w:name="O_599495"/>
      <w:bookmarkEnd w:id="6"/>
      <w:r w:rsidRPr="00F47F9F">
        <w:t>Links</w:t>
      </w:r>
    </w:p>
    <w:p w:rsidR="00000000" w:rsidRPr="00F47F9F" w:rsidP="00A46DE2">
      <w:pPr>
        <w:pStyle w:val="BodyText"/>
      </w:pPr>
      <w:r w:rsidRPr="00F47F9F">
        <w:t>Companion Volume implementation guides are found in VETNet</w:t>
      </w:r>
      <w:r w:rsidRPr="00F47F9F">
        <w:t xml:space="preserve">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1315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47F9F" w:rsidP="00A46DE2">
      <w:pPr>
        <w:pStyle w:val="BodyText"/>
        <w:sectPr w:rsidSect="00F47F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7F9F" w:rsidP="00F47F9F">
      <w:pPr>
        <w:pStyle w:val="SuperHeading"/>
      </w:pPr>
      <w:r w:rsidRPr="00F47F9F">
        <w:t>Assessment Requirements for HLTAID007 Provide advanced resuscitation</w:t>
      </w:r>
    </w:p>
    <w:p w:rsidR="00000000" w:rsidRPr="00F47F9F" w:rsidP="00F47F9F">
      <w:pPr>
        <w:pStyle w:val="Heading1"/>
      </w:pPr>
      <w:bookmarkStart w:id="7" w:name="O_599488"/>
      <w:bookmarkEnd w:id="7"/>
      <w:r w:rsidRPr="00F47F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F47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F9F" w:rsidP="00F47F9F">
            <w:pPr>
              <w:pStyle w:val="BodyText"/>
            </w:pPr>
            <w:r w:rsidRPr="00F47F9F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F9F">
            <w:pPr>
              <w:pStyle w:val="BodyText"/>
              <w:rPr>
                <w:lang w:val="en-NZ"/>
              </w:rPr>
            </w:pPr>
            <w:r w:rsidRPr="00F47F9F">
              <w:rPr>
                <w:rStyle w:val="SpecialBold"/>
              </w:rPr>
              <w:t>Comment</w:t>
            </w:r>
            <w:r w:rsidRPr="00F47F9F">
              <w:rPr>
                <w:rStyle w:val="SpecialBold"/>
              </w:rPr>
              <w:t>s</w:t>
            </w:r>
          </w:p>
        </w:tc>
      </w:tr>
      <w:tr w:rsidTr="00F47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6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F9F">
            <w:pPr>
              <w:pStyle w:val="BodyText"/>
              <w:rPr>
                <w:lang w:val="en-NZ"/>
              </w:rPr>
            </w:pPr>
            <w:r w:rsidRPr="00F47F9F">
              <w:t>Release 5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F9F" w:rsidP="00F47F9F">
            <w:pPr>
              <w:pStyle w:val="BodyText"/>
            </w:pPr>
            <w:r w:rsidRPr="00F47F9F">
              <w:t>Updated:</w:t>
            </w:r>
          </w:p>
          <w:p w:rsidR="00000000" w:rsidRPr="00F47F9F" w:rsidP="00F47F9F">
            <w:pPr>
              <w:pStyle w:val="ListBullet2"/>
            </w:pPr>
            <w:r w:rsidRPr="00F47F9F">
              <w:t>assessor requirements statement</w:t>
            </w:r>
          </w:p>
          <w:p w:rsidR="00000000" w:rsidRPr="00F47F9F" w:rsidP="00F47F9F">
            <w:pPr>
              <w:pStyle w:val="ListBullet2"/>
            </w:pPr>
            <w:r w:rsidRPr="00F47F9F">
              <w:t>foundation skills lead in statement</w:t>
            </w:r>
          </w:p>
          <w:p w:rsidR="00000000" w:rsidRPr="00F47F9F" w:rsidP="00F47F9F">
            <w:pPr>
              <w:pStyle w:val="ListBullet2"/>
            </w:pPr>
            <w:r w:rsidRPr="00F47F9F">
              <w:t>licensing statement</w:t>
            </w:r>
          </w:p>
          <w:p w:rsidR="00000000" w:rsidRPr="00F47F9F" w:rsidP="00F47F9F">
            <w:pPr>
              <w:pStyle w:val="ListBullet2"/>
            </w:pPr>
            <w:r w:rsidRPr="00F47F9F">
              <w:t>modification history to reflect 2012 standards</w:t>
            </w:r>
          </w:p>
          <w:p w:rsidR="00000000" w:rsidP="00F47F9F">
            <w:pPr>
              <w:pStyle w:val="BodyText"/>
              <w:rPr>
                <w:lang w:val="en-NZ"/>
              </w:rPr>
            </w:pPr>
            <w:r w:rsidRPr="00F47F9F">
              <w:t>Equivalent outcome.</w:t>
            </w:r>
          </w:p>
        </w:tc>
      </w:tr>
      <w:tr w:rsidTr="00F47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6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F9F">
            <w:pPr>
              <w:pStyle w:val="BodyText"/>
              <w:rPr>
                <w:lang w:val="en-NZ"/>
              </w:rPr>
            </w:pPr>
            <w:r w:rsidRPr="00F47F9F">
              <w:t>Release 4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F9F">
            <w:pPr>
              <w:pStyle w:val="BodyText"/>
              <w:rPr>
                <w:lang w:val="en-NZ"/>
              </w:rPr>
            </w:pPr>
            <w:r w:rsidRPr="00F47F9F">
              <w:t>Updated mapping inf</w:t>
            </w:r>
            <w:r w:rsidRPr="00F47F9F">
              <w:t>ormation. Changes to assessment requirements. Equivalent outcome.</w:t>
            </w:r>
          </w:p>
        </w:tc>
      </w:tr>
      <w:tr w:rsidTr="00F47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6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F9F">
            <w:pPr>
              <w:pStyle w:val="BodyText"/>
              <w:rPr>
                <w:lang w:val="en-NZ"/>
              </w:rPr>
            </w:pPr>
            <w:r w:rsidRPr="00F47F9F">
              <w:t>Release 3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F9F">
            <w:pPr>
              <w:pStyle w:val="BodyText"/>
              <w:rPr>
                <w:lang w:val="en-NZ"/>
              </w:rPr>
            </w:pPr>
            <w:r w:rsidRPr="00F47F9F">
              <w:t>Updated mapping information. Equivalent outcome</w:t>
            </w:r>
          </w:p>
        </w:tc>
      </w:tr>
      <w:tr w:rsidTr="00F47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6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F9F">
            <w:pPr>
              <w:pStyle w:val="BodyText"/>
              <w:rPr>
                <w:lang w:val="en-NZ"/>
              </w:rPr>
            </w:pPr>
            <w:r w:rsidRPr="00F47F9F">
              <w:t>Release 2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F9F">
            <w:pPr>
              <w:pStyle w:val="BodyText"/>
              <w:rPr>
                <w:lang w:val="en-NZ"/>
              </w:rPr>
            </w:pPr>
            <w:r w:rsidRPr="00F47F9F">
              <w:t>Updated mapping information.</w:t>
            </w:r>
          </w:p>
        </w:tc>
      </w:tr>
      <w:tr w:rsidTr="00F47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1"/>
        </w:trPr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F9F" w:rsidP="00F47F9F">
            <w:pPr>
              <w:pStyle w:val="BodyText"/>
            </w:pPr>
            <w:r w:rsidRPr="00F47F9F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F9F" w:rsidP="00F47F9F">
            <w:pPr>
              <w:pStyle w:val="BodyText"/>
            </w:pPr>
            <w:r w:rsidRPr="00F47F9F">
              <w:t xml:space="preserve">This version was released in HLT Health Training Package release 1.0 and meets </w:t>
            </w:r>
            <w:r w:rsidRPr="00F47F9F">
              <w:t>the requirements of the 2012 Standards for Training Packages.</w:t>
            </w:r>
          </w:p>
          <w:p w:rsidR="00000000" w:rsidRPr="00F47F9F" w:rsidP="00F47F9F">
            <w:pPr>
              <w:pStyle w:val="BodyText"/>
            </w:pPr>
            <w:r w:rsidRPr="00F47F9F">
              <w:t>Significant changes to elements and performance criteria, changes to scope of unit.</w:t>
            </w:r>
          </w:p>
          <w:p w:rsidR="00000000" w:rsidRPr="00F47F9F" w:rsidP="00F47F9F">
            <w:pPr>
              <w:pStyle w:val="BodyText"/>
            </w:pPr>
            <w:r w:rsidRPr="00F47F9F">
              <w:t>Removal of embedded content from HLTFA404C.</w:t>
            </w:r>
          </w:p>
          <w:p w:rsidR="00000000" w:rsidRPr="00F47F9F" w:rsidP="00F47F9F">
            <w:pPr>
              <w:pStyle w:val="BodyText"/>
            </w:pPr>
            <w:r w:rsidRPr="00F47F9F">
              <w:t>Removal of analgesic gases.</w:t>
            </w:r>
          </w:p>
          <w:p w:rsidR="00000000" w:rsidRPr="00F47F9F" w:rsidP="00F47F9F">
            <w:pPr>
              <w:pStyle w:val="BodyText"/>
            </w:pPr>
            <w:r w:rsidRPr="00F47F9F">
              <w:t>New evidence requirements for assessme</w:t>
            </w:r>
            <w:r w:rsidRPr="00F47F9F">
              <w:t>nt.</w:t>
            </w:r>
          </w:p>
          <w:p w:rsidR="00000000" w:rsidRPr="00F47F9F" w:rsidP="00F47F9F">
            <w:pPr>
              <w:pStyle w:val="BodyText"/>
            </w:pPr>
            <w:r w:rsidRPr="00F47F9F">
              <w:t>Removal of prerequisite unit.</w:t>
            </w:r>
          </w:p>
        </w:tc>
      </w:tr>
    </w:tbl>
    <w:p w:rsidR="00000000" w:rsidRPr="00F47F9F" w:rsidP="00F47F9F">
      <w:pPr>
        <w:pStyle w:val="BodyText"/>
      </w:pPr>
    </w:p>
    <w:p w:rsidR="00000000" w:rsidRPr="00F47F9F" w:rsidP="00F47F9F">
      <w:pPr>
        <w:pStyle w:val="AllowPageBreak"/>
      </w:pPr>
    </w:p>
    <w:p w:rsidR="00000000" w:rsidRPr="00F47F9F" w:rsidP="00F47F9F">
      <w:pPr>
        <w:pStyle w:val="Heading1"/>
      </w:pPr>
      <w:bookmarkStart w:id="8" w:name="O_599487"/>
      <w:bookmarkEnd w:id="8"/>
      <w:r w:rsidRPr="00F47F9F">
        <w:t>Performance Evidence</w:t>
      </w:r>
    </w:p>
    <w:p w:rsidR="00000000" w:rsidRPr="00F47F9F" w:rsidP="00A46DE2">
      <w:pPr>
        <w:pStyle w:val="BodyText"/>
      </w:pPr>
      <w:r w:rsidRPr="00F47F9F">
        <w:t xml:space="preserve">The candidate must show evidence of the ability to complete tasks outlined in elements and performance criteria of this unit, manage tasks and manage contingencies </w:t>
      </w:r>
      <w:r w:rsidRPr="00F47F9F">
        <w:t xml:space="preserve">in the context of the job role. </w:t>
      </w:r>
    </w:p>
    <w:p w:rsidR="00000000" w:rsidRPr="00F47F9F" w:rsidP="00A46DE2">
      <w:pPr>
        <w:pStyle w:val="BodyText"/>
      </w:pPr>
      <w:r w:rsidRPr="00F47F9F">
        <w:t>The demonstrated evidence is performed in line within state/territory regulations, first aid codes of practice, Australian Resuscitation Council (ARC) guidelines and workplace procedures.</w:t>
      </w:r>
    </w:p>
    <w:p w:rsidR="00000000" w:rsidRPr="00F47F9F" w:rsidP="00F47F9F">
      <w:pPr>
        <w:pStyle w:val="ListBullet2"/>
      </w:pPr>
      <w:r w:rsidRPr="00F47F9F">
        <w:t>Followed DRSABCD in line with ARC</w:t>
      </w:r>
      <w:r w:rsidRPr="00F47F9F">
        <w:t xml:space="preserve"> guidelines, including:</w:t>
      </w:r>
    </w:p>
    <w:p w:rsidR="00000000" w:rsidRPr="00F47F9F" w:rsidP="00F47F9F">
      <w:pPr>
        <w:pStyle w:val="ListBullet3"/>
      </w:pPr>
      <w:r w:rsidRPr="00F47F9F">
        <w:t xml:space="preserve">performed at least 2 minutes of uninterrupted single rescuer cardiopulmonary resuscitation (CPR) (5 cycles of both compressions and ventilations) on an adult resuscitation manikin placed on the floor </w:t>
      </w:r>
    </w:p>
    <w:p w:rsidR="00000000" w:rsidRPr="00F47F9F" w:rsidP="00F47F9F">
      <w:pPr>
        <w:pStyle w:val="ListBullet3"/>
      </w:pPr>
      <w:r w:rsidRPr="00F47F9F">
        <w:t>performed at least 2 minutes of uninterrupted single rescuer CPR (5 cycles both compressions and ventilations) on an infant resuscitation manikin placed on a firm surface</w:t>
      </w:r>
    </w:p>
    <w:p w:rsidR="00000000" w:rsidRPr="00F47F9F" w:rsidP="00F47F9F">
      <w:pPr>
        <w:pStyle w:val="ListBullet3"/>
      </w:pPr>
      <w:r w:rsidRPr="00F47F9F">
        <w:t xml:space="preserve">performed at least 2 minutes of bag-valve-mask ventilation and at least 2 minutes of </w:t>
      </w:r>
      <w:r w:rsidRPr="00F47F9F">
        <w:t>compression on an adult resuscitation manikin placed on the floor</w:t>
      </w:r>
    </w:p>
    <w:p w:rsidR="00000000" w:rsidRPr="00F47F9F" w:rsidP="00F47F9F">
      <w:pPr>
        <w:pStyle w:val="ListBullet3"/>
      </w:pPr>
      <w:r w:rsidRPr="00F47F9F">
        <w:t xml:space="preserve">responded appropriately in the event of regurgitation or vomiting             </w:t>
      </w:r>
    </w:p>
    <w:p w:rsidR="00000000" w:rsidRPr="00F47F9F" w:rsidP="00F47F9F">
      <w:pPr>
        <w:pStyle w:val="ListBullet3"/>
      </w:pPr>
      <w:r w:rsidRPr="00F47F9F">
        <w:t>managed the unconscious breathing casualty</w:t>
      </w:r>
    </w:p>
    <w:p w:rsidR="00000000" w:rsidRPr="00F47F9F" w:rsidP="00F47F9F">
      <w:pPr>
        <w:pStyle w:val="ListBullet3"/>
      </w:pPr>
      <w:r w:rsidRPr="00F47F9F">
        <w:t xml:space="preserve">followed the prompts of an Automated External Defibrillator (AED) </w:t>
      </w:r>
    </w:p>
    <w:p w:rsidR="00000000" w:rsidRPr="00F47F9F" w:rsidP="00F47F9F">
      <w:pPr>
        <w:pStyle w:val="ListBullet3"/>
      </w:pPr>
      <w:r w:rsidRPr="00F47F9F">
        <w:t>f</w:t>
      </w:r>
      <w:r w:rsidRPr="00F47F9F">
        <w:t>ollowed single rescue procedure, including the demonstration of a rotation of operators with minimal interruptions to compressions</w:t>
      </w:r>
    </w:p>
    <w:p w:rsidR="00000000" w:rsidRPr="00F47F9F" w:rsidP="00F47F9F">
      <w:pPr>
        <w:pStyle w:val="ListBullet2"/>
      </w:pPr>
      <w:r w:rsidRPr="00F47F9F">
        <w:t xml:space="preserve">conducted a visual and verbal secondary survey assessment of the casualty </w:t>
      </w:r>
    </w:p>
    <w:p w:rsidR="00000000" w:rsidRPr="00F47F9F" w:rsidP="00F47F9F">
      <w:pPr>
        <w:pStyle w:val="ListBullet2"/>
      </w:pPr>
      <w:r w:rsidRPr="00F47F9F">
        <w:t>assessed vital signs (respirations, pulse and tem</w:t>
      </w:r>
      <w:r w:rsidRPr="00F47F9F">
        <w:t>perature)</w:t>
      </w:r>
    </w:p>
    <w:p w:rsidR="00000000" w:rsidRPr="00F47F9F" w:rsidP="00F47F9F">
      <w:pPr>
        <w:pStyle w:val="ListBullet2"/>
      </w:pPr>
      <w:r w:rsidRPr="00F47F9F">
        <w:t>responded to at least three simulated first aid scenarios contextualised to the candidate’s workplace/community setting, including:</w:t>
      </w:r>
    </w:p>
    <w:p w:rsidR="00000000" w:rsidRPr="00F47F9F" w:rsidP="00F47F9F">
      <w:pPr>
        <w:pStyle w:val="ListBullet3"/>
      </w:pPr>
      <w:r w:rsidRPr="00F47F9F">
        <w:t>demonstrated safe manual handling techniques</w:t>
      </w:r>
    </w:p>
    <w:p w:rsidR="00000000" w:rsidRPr="00F47F9F" w:rsidP="00F47F9F">
      <w:pPr>
        <w:pStyle w:val="ListBullet3"/>
      </w:pPr>
      <w:r w:rsidRPr="00F47F9F">
        <w:t>clearing the airway using a suction device</w:t>
      </w:r>
    </w:p>
    <w:p w:rsidR="00000000" w:rsidRPr="00F47F9F" w:rsidP="00F47F9F">
      <w:pPr>
        <w:pStyle w:val="ListBullet3"/>
      </w:pPr>
      <w:r w:rsidRPr="00F47F9F">
        <w:t>post-incident debrief and</w:t>
      </w:r>
      <w:r w:rsidRPr="00F47F9F">
        <w:t xml:space="preserve"> evaluation </w:t>
      </w:r>
    </w:p>
    <w:p w:rsidR="00000000" w:rsidRPr="00F47F9F" w:rsidP="00F47F9F">
      <w:pPr>
        <w:pStyle w:val="ListBullet3"/>
      </w:pPr>
      <w:r w:rsidRPr="00F47F9F">
        <w:t>provided an accurate verbal and written report of the incident</w:t>
      </w:r>
    </w:p>
    <w:p w:rsidR="00000000" w:rsidRPr="00F47F9F" w:rsidP="00F47F9F">
      <w:pPr>
        <w:pStyle w:val="ListBullet2"/>
      </w:pPr>
      <w:r w:rsidRPr="00F47F9F">
        <w:t>selected and inserted an oropharyngeal airway adjunct</w:t>
      </w:r>
    </w:p>
    <w:p w:rsidR="00000000" w:rsidRPr="00F47F9F" w:rsidP="00F47F9F">
      <w:pPr>
        <w:pStyle w:val="ListBullet2"/>
      </w:pPr>
      <w:r w:rsidRPr="00F47F9F">
        <w:t>administered oxygen to an unconscious/conscious casualty, including:</w:t>
      </w:r>
    </w:p>
    <w:p w:rsidR="00000000" w:rsidRPr="00F47F9F" w:rsidP="00F47F9F">
      <w:pPr>
        <w:pStyle w:val="ListBullet3"/>
      </w:pPr>
      <w:r w:rsidRPr="00F47F9F">
        <w:t>selected and prepared correct oxygen equipment</w:t>
      </w:r>
    </w:p>
    <w:p w:rsidR="00000000" w:rsidRPr="00F47F9F" w:rsidP="00F47F9F">
      <w:pPr>
        <w:pStyle w:val="ListBullet3"/>
      </w:pPr>
      <w:r w:rsidRPr="00F47F9F">
        <w:t>administered oxygen safely at correct flow rate</w:t>
      </w:r>
    </w:p>
    <w:p w:rsidR="00000000" w:rsidRPr="00F47F9F" w:rsidP="00F47F9F">
      <w:pPr>
        <w:pStyle w:val="ListBullet2"/>
      </w:pPr>
      <w:r w:rsidRPr="00F47F9F">
        <w:t xml:space="preserve">monitored and coordinated maintenance of resuscitation equipment </w:t>
      </w:r>
    </w:p>
    <w:p w:rsidR="00000000" w:rsidRPr="00F47F9F" w:rsidP="00F47F9F">
      <w:pPr>
        <w:pStyle w:val="ListBullet3"/>
      </w:pPr>
      <w:r w:rsidRPr="00F47F9F">
        <w:t>dismantling</w:t>
      </w:r>
    </w:p>
    <w:p w:rsidR="00000000" w:rsidRPr="00F47F9F" w:rsidP="00F47F9F">
      <w:pPr>
        <w:pStyle w:val="ListBullet3"/>
      </w:pPr>
      <w:r w:rsidRPr="00F47F9F">
        <w:t>storage</w:t>
      </w:r>
    </w:p>
    <w:p w:rsidR="00000000" w:rsidRPr="00F47F9F" w:rsidP="00F47F9F">
      <w:pPr>
        <w:pStyle w:val="ListBullet3"/>
      </w:pPr>
      <w:r w:rsidRPr="00F47F9F">
        <w:t>disposal</w:t>
      </w:r>
    </w:p>
    <w:p w:rsidR="00000000" w:rsidRPr="00F47F9F" w:rsidP="00F47F9F">
      <w:pPr>
        <w:pStyle w:val="ListBullet3"/>
      </w:pPr>
      <w:r w:rsidRPr="00F47F9F">
        <w:t>cleaning and decontamination</w:t>
      </w:r>
    </w:p>
    <w:p w:rsidR="00000000" w:rsidRPr="00F47F9F" w:rsidP="00F47F9F">
      <w:pPr>
        <w:pStyle w:val="ListBullet3"/>
      </w:pPr>
      <w:r w:rsidRPr="00F47F9F">
        <w:t>checking and diagnosis of faults</w:t>
      </w:r>
    </w:p>
    <w:p w:rsidR="00A46DE2" w:rsidP="00F47F9F">
      <w:pPr>
        <w:pStyle w:val="ListBullet2"/>
      </w:pPr>
      <w:r w:rsidRPr="00F47F9F">
        <w:t>located and interpreted workplace policies and p</w:t>
      </w:r>
      <w:r w:rsidRPr="00F47F9F">
        <w:t>rocedures</w:t>
      </w:r>
    </w:p>
    <w:p w:rsidR="00A46DE2" w:rsidP="00F47F9F">
      <w:pPr>
        <w:pStyle w:val="ListBullet2"/>
      </w:pPr>
    </w:p>
    <w:p w:rsidR="00000000" w:rsidRPr="00F47F9F" w:rsidP="00F47F9F">
      <w:pPr>
        <w:pStyle w:val="Heading1"/>
      </w:pPr>
      <w:bookmarkStart w:id="9" w:name="O_599486"/>
      <w:bookmarkEnd w:id="9"/>
      <w:r w:rsidRPr="00F47F9F">
        <w:t>Knowledge Evidence</w:t>
      </w:r>
    </w:p>
    <w:p w:rsidR="00000000" w:rsidRPr="00F47F9F" w:rsidP="00A46DE2">
      <w:pPr>
        <w:pStyle w:val="BodyText"/>
      </w:pPr>
      <w:r w:rsidRPr="00F47F9F">
        <w:t xml:space="preserve">The candidate must be able to demonstrate essential knowledge required to effectively complete tasks outlined in elements and performance criteria of this unit, </w:t>
      </w:r>
      <w:r w:rsidRPr="00F47F9F">
        <w:t>manage tasks and manage contingencies in the context of the work role. This includes knowledge of:</w:t>
      </w:r>
    </w:p>
    <w:p w:rsidR="00000000" w:rsidRPr="00F47F9F" w:rsidP="00F47F9F">
      <w:pPr>
        <w:pStyle w:val="ListBullet2"/>
      </w:pPr>
      <w:r w:rsidRPr="00F47F9F">
        <w:t>State/Territory regulations, first aid codes of practice and workplace procedures including:</w:t>
      </w:r>
    </w:p>
    <w:p w:rsidR="00000000" w:rsidRPr="00F47F9F" w:rsidP="00F47F9F">
      <w:pPr>
        <w:pStyle w:val="ListBullet3"/>
      </w:pPr>
      <w:r w:rsidRPr="00F47F9F">
        <w:t xml:space="preserve">ARC guidelines relevant to provision of CPR </w:t>
      </w:r>
    </w:p>
    <w:p w:rsidR="00000000" w:rsidRPr="00F47F9F" w:rsidP="00F47F9F">
      <w:pPr>
        <w:pStyle w:val="ListBullet3"/>
      </w:pPr>
      <w:r w:rsidRPr="00F47F9F">
        <w:t>guidelines of Au</w:t>
      </w:r>
      <w:r w:rsidRPr="00F47F9F">
        <w:t>stralian national peak clinical bodies</w:t>
      </w:r>
    </w:p>
    <w:p w:rsidR="00000000" w:rsidRPr="00F47F9F" w:rsidP="00F47F9F">
      <w:pPr>
        <w:pStyle w:val="ListBullet3"/>
      </w:pPr>
      <w:r w:rsidRPr="00F47F9F">
        <w:t>safe work practices to deal with risks and potential hazards including manual handling, hazardous substances, dangerous goods and chemicals</w:t>
      </w:r>
    </w:p>
    <w:p w:rsidR="00000000" w:rsidRPr="00F47F9F" w:rsidP="00F47F9F">
      <w:pPr>
        <w:pStyle w:val="ListBullet3"/>
      </w:pPr>
      <w:r w:rsidRPr="00F47F9F">
        <w:t>infection control principles and procedures, including use of standard precau</w:t>
      </w:r>
      <w:r w:rsidRPr="00F47F9F">
        <w:t>tions</w:t>
      </w:r>
    </w:p>
    <w:p w:rsidR="00000000" w:rsidRPr="00F47F9F" w:rsidP="00F47F9F">
      <w:pPr>
        <w:pStyle w:val="ListBullet3"/>
      </w:pPr>
      <w:r w:rsidRPr="00F47F9F">
        <w:t>requirements for currency of skill and knowledge</w:t>
      </w:r>
    </w:p>
    <w:p w:rsidR="00000000" w:rsidRPr="00F47F9F" w:rsidP="00F47F9F">
      <w:pPr>
        <w:pStyle w:val="ListBullet2"/>
      </w:pPr>
      <w:r w:rsidRPr="00F47F9F">
        <w:t>legal, workplace or community considerations including:</w:t>
      </w:r>
    </w:p>
    <w:p w:rsidR="00000000" w:rsidRPr="00F47F9F" w:rsidP="00F47F9F">
      <w:pPr>
        <w:pStyle w:val="ListBullet3"/>
      </w:pPr>
      <w:r w:rsidRPr="00F47F9F">
        <w:t>awareness of potential need for stress-management techniques and available support following an emergency situation</w:t>
      </w:r>
    </w:p>
    <w:p w:rsidR="00000000" w:rsidRPr="00F47F9F" w:rsidP="00F47F9F">
      <w:pPr>
        <w:pStyle w:val="ListBullet3"/>
      </w:pPr>
      <w:r w:rsidRPr="00F47F9F">
        <w:t>capabilities of emergency m</w:t>
      </w:r>
      <w:r w:rsidRPr="00F47F9F">
        <w:t>anagement services</w:t>
      </w:r>
    </w:p>
    <w:p w:rsidR="00000000" w:rsidRPr="00F47F9F" w:rsidP="00F47F9F">
      <w:pPr>
        <w:pStyle w:val="ListBullet3"/>
      </w:pPr>
      <w:r w:rsidRPr="00F47F9F">
        <w:t>consent</w:t>
      </w:r>
    </w:p>
    <w:p w:rsidR="00000000" w:rsidRPr="00F47F9F" w:rsidP="00F47F9F">
      <w:pPr>
        <w:pStyle w:val="ListBullet3"/>
      </w:pPr>
      <w:r w:rsidRPr="00F47F9F">
        <w:t>duty of care requirements</w:t>
      </w:r>
    </w:p>
    <w:p w:rsidR="00000000" w:rsidRPr="00F47F9F" w:rsidP="00F47F9F">
      <w:pPr>
        <w:pStyle w:val="ListBullet3"/>
      </w:pPr>
      <w:r w:rsidRPr="00F47F9F">
        <w:t>importance of debriefing</w:t>
      </w:r>
    </w:p>
    <w:p w:rsidR="00000000" w:rsidRPr="00F47F9F" w:rsidP="00F47F9F">
      <w:pPr>
        <w:pStyle w:val="ListBullet3"/>
      </w:pPr>
      <w:r w:rsidRPr="00F47F9F">
        <w:t>legal requirements of administration of medication and the rights and responsibilities of the First Aider in the workplace regarding medication</w:t>
      </w:r>
    </w:p>
    <w:p w:rsidR="00000000" w:rsidRPr="00F47F9F" w:rsidP="00F47F9F">
      <w:pPr>
        <w:pStyle w:val="ListBullet3"/>
      </w:pPr>
      <w:r w:rsidRPr="00F47F9F">
        <w:t>own skills and limitations</w:t>
      </w:r>
    </w:p>
    <w:p w:rsidR="00000000" w:rsidRPr="00F47F9F" w:rsidP="00F47F9F">
      <w:pPr>
        <w:pStyle w:val="ListBullet3"/>
      </w:pPr>
      <w:r w:rsidRPr="00F47F9F">
        <w:t>privacy and confidentiality requirements</w:t>
      </w:r>
    </w:p>
    <w:p w:rsidR="00000000" w:rsidRPr="00F47F9F" w:rsidP="00F47F9F">
      <w:pPr>
        <w:pStyle w:val="ListBullet3"/>
      </w:pPr>
      <w:r w:rsidRPr="00F47F9F">
        <w:t>respectful behaviour towards a casualty</w:t>
      </w:r>
    </w:p>
    <w:p w:rsidR="00000000" w:rsidRPr="00F47F9F" w:rsidP="00F47F9F">
      <w:pPr>
        <w:pStyle w:val="ListBullet2"/>
      </w:pPr>
      <w:r w:rsidRPr="00F47F9F">
        <w:t>considerations when performing resuscitation  including:</w:t>
      </w:r>
    </w:p>
    <w:p w:rsidR="00000000" w:rsidRPr="00F47F9F" w:rsidP="00F47F9F">
      <w:pPr>
        <w:pStyle w:val="ListBullet3"/>
      </w:pPr>
      <w:r w:rsidRPr="00F47F9F">
        <w:t>airway obstruction due to body position</w:t>
      </w:r>
    </w:p>
    <w:p w:rsidR="00000000" w:rsidRPr="00F47F9F" w:rsidP="00F47F9F">
      <w:pPr>
        <w:pStyle w:val="ListBullet3"/>
      </w:pPr>
      <w:r w:rsidRPr="00F47F9F">
        <w:t>appropriate duration and cessation of CPR</w:t>
      </w:r>
    </w:p>
    <w:p w:rsidR="00000000" w:rsidRPr="00F47F9F" w:rsidP="00F47F9F">
      <w:pPr>
        <w:pStyle w:val="ListBullet3"/>
      </w:pPr>
      <w:r w:rsidRPr="00F47F9F">
        <w:t>appropriate use of an AED</w:t>
      </w:r>
    </w:p>
    <w:p w:rsidR="00000000" w:rsidRPr="00F47F9F" w:rsidP="00F47F9F">
      <w:pPr>
        <w:pStyle w:val="ListBullet3"/>
      </w:pPr>
      <w:r w:rsidRPr="00F47F9F">
        <w:t>assessme</w:t>
      </w:r>
      <w:r w:rsidRPr="00F47F9F">
        <w:t xml:space="preserve">nt and interpretation of vital signs (respirations, temperature and pulse) </w:t>
      </w:r>
    </w:p>
    <w:p w:rsidR="00000000" w:rsidRPr="00F47F9F" w:rsidP="00F47F9F">
      <w:pPr>
        <w:pStyle w:val="ListBullet3"/>
      </w:pPr>
      <w:r w:rsidRPr="00F47F9F">
        <w:t>benefits, contraindications and complications with the use of an oropharyngeal airway</w:t>
      </w:r>
    </w:p>
    <w:p w:rsidR="00000000" w:rsidRPr="00F47F9F" w:rsidP="00F47F9F">
      <w:pPr>
        <w:pStyle w:val="ListBullet3"/>
      </w:pPr>
      <w:r w:rsidRPr="00F47F9F">
        <w:t>chain of survival</w:t>
      </w:r>
    </w:p>
    <w:p w:rsidR="00000000" w:rsidRPr="00F47F9F" w:rsidP="00F47F9F">
      <w:pPr>
        <w:pStyle w:val="ListBullet3"/>
      </w:pPr>
      <w:r w:rsidRPr="00F47F9F">
        <w:t xml:space="preserve">how to conduct a visual and verbal secondary survey assessment </w:t>
      </w:r>
    </w:p>
    <w:p w:rsidR="00000000" w:rsidRPr="00F47F9F" w:rsidP="00F47F9F">
      <w:pPr>
        <w:pStyle w:val="ListBullet3"/>
      </w:pPr>
      <w:r w:rsidRPr="00F47F9F">
        <w:t xml:space="preserve">standard precautions </w:t>
      </w:r>
    </w:p>
    <w:p w:rsidR="00000000" w:rsidRPr="00F47F9F" w:rsidP="00F47F9F">
      <w:pPr>
        <w:pStyle w:val="ListBullet2"/>
      </w:pPr>
      <w:r w:rsidRPr="00F47F9F">
        <w:t>considerations when providing supplementary oxygen, including:</w:t>
      </w:r>
    </w:p>
    <w:p w:rsidR="00000000" w:rsidRPr="00F47F9F" w:rsidP="00F47F9F">
      <w:pPr>
        <w:pStyle w:val="ListBullet3"/>
      </w:pPr>
      <w:r w:rsidRPr="00F47F9F">
        <w:t>benefits, contraindications and complications of providing oxygen to a casualty and of providing suction during the application of advanced resuscitation techniques</w:t>
      </w:r>
    </w:p>
    <w:p w:rsidR="00000000" w:rsidRPr="00F47F9F" w:rsidP="00F47F9F">
      <w:pPr>
        <w:pStyle w:val="ListBullet3"/>
      </w:pPr>
      <w:r w:rsidRPr="00F47F9F">
        <w:t>comp</w:t>
      </w:r>
      <w:r w:rsidRPr="00F47F9F">
        <w:t>lications with the use of a bag-valve-mask device and suitable strategies to minimise these</w:t>
      </w:r>
    </w:p>
    <w:p w:rsidR="00000000" w:rsidRPr="00F47F9F" w:rsidP="00F47F9F">
      <w:pPr>
        <w:pStyle w:val="ListBullet3"/>
      </w:pPr>
      <w:r w:rsidRPr="00F47F9F">
        <w:t>selection and operation of oxygen masks and other appropriate delivery devices</w:t>
      </w:r>
    </w:p>
    <w:p w:rsidR="00000000" w:rsidRPr="00F47F9F" w:rsidP="00F47F9F">
      <w:pPr>
        <w:pStyle w:val="ListBullet2"/>
      </w:pPr>
      <w:r w:rsidRPr="00F47F9F">
        <w:t xml:space="preserve">basic anatomy, physiology and toxicology as it relates to the provision of advanced </w:t>
      </w:r>
      <w:r w:rsidRPr="00F47F9F">
        <w:t xml:space="preserve">resuscitation, including: </w:t>
      </w:r>
    </w:p>
    <w:p w:rsidR="00000000" w:rsidRPr="00F47F9F" w:rsidP="00F47F9F">
      <w:pPr>
        <w:pStyle w:val="ListBullet3"/>
      </w:pPr>
      <w:r w:rsidRPr="00F47F9F">
        <w:t xml:space="preserve">basic electrical activity associated with normal and abnormal heart rhythm </w:t>
      </w:r>
    </w:p>
    <w:p w:rsidR="00000000" w:rsidRPr="00F47F9F" w:rsidP="00F47F9F">
      <w:pPr>
        <w:pStyle w:val="ListBullet3"/>
      </w:pPr>
      <w:r w:rsidRPr="00F47F9F">
        <w:t xml:space="preserve">how to recognise a person is not breathing normally </w:t>
      </w:r>
    </w:p>
    <w:p w:rsidR="00000000" w:rsidRPr="00F47F9F" w:rsidP="00F47F9F">
      <w:pPr>
        <w:pStyle w:val="ListBullet3"/>
      </w:pPr>
      <w:r w:rsidRPr="00F47F9F">
        <w:t>relevant organs of the cardio pulmonary system and their operation</w:t>
      </w:r>
    </w:p>
    <w:p w:rsidR="00000000" w:rsidRPr="00F47F9F" w:rsidP="00F47F9F">
      <w:pPr>
        <w:pStyle w:val="ListBullet3"/>
      </w:pPr>
      <w:r w:rsidRPr="00F47F9F">
        <w:t>response/level of consciousness</w:t>
      </w:r>
    </w:p>
    <w:p w:rsidR="00000000" w:rsidRPr="00F47F9F" w:rsidP="00F47F9F">
      <w:pPr>
        <w:pStyle w:val="ListBullet3"/>
      </w:pPr>
      <w:r w:rsidRPr="00F47F9F">
        <w:t>upper airway and effect of positional change</w:t>
      </w:r>
    </w:p>
    <w:p w:rsidR="00000000" w:rsidRPr="00F47F9F" w:rsidP="00F47F9F">
      <w:pPr>
        <w:pStyle w:val="ListBullet2"/>
      </w:pPr>
      <w:r w:rsidRPr="00F47F9F">
        <w:t>methods for cleaning, replenishing, recharging and maintaining resuscitation and oxygen equipment including:</w:t>
      </w:r>
    </w:p>
    <w:p w:rsidR="00000000" w:rsidRPr="00F47F9F" w:rsidP="00F47F9F">
      <w:pPr>
        <w:pStyle w:val="ListBullet3"/>
      </w:pPr>
      <w:r w:rsidRPr="00F47F9F">
        <w:t>actions to rectify problems</w:t>
      </w:r>
    </w:p>
    <w:p w:rsidR="00000000" w:rsidRPr="00F47F9F" w:rsidP="00F47F9F">
      <w:pPr>
        <w:pStyle w:val="ListBullet3"/>
      </w:pPr>
      <w:r w:rsidRPr="00F47F9F">
        <w:t>procedures to ensure operational readiness</w:t>
      </w:r>
    </w:p>
    <w:p w:rsidR="00000000" w:rsidRPr="00F47F9F" w:rsidP="00F47F9F">
      <w:pPr>
        <w:pStyle w:val="ListBullet3"/>
      </w:pPr>
      <w:r w:rsidRPr="00F47F9F">
        <w:t>storage, cleaning, decontamination and safe disposal of consumables</w:t>
      </w:r>
    </w:p>
    <w:p w:rsidR="00A46DE2" w:rsidP="00F47F9F">
      <w:pPr>
        <w:pStyle w:val="ListBullet3"/>
      </w:pPr>
      <w:r w:rsidRPr="00F47F9F">
        <w:t>troubleshooting to identify minor and major faults</w:t>
      </w:r>
    </w:p>
    <w:p w:rsidR="00A46DE2" w:rsidP="00F47F9F">
      <w:pPr>
        <w:pStyle w:val="ListBullet3"/>
      </w:pPr>
    </w:p>
    <w:p w:rsidR="00000000" w:rsidRPr="00F47F9F" w:rsidP="00F47F9F">
      <w:pPr>
        <w:pStyle w:val="Heading1"/>
      </w:pPr>
      <w:bookmarkStart w:id="10" w:name="O_599485"/>
      <w:bookmarkEnd w:id="10"/>
      <w:r w:rsidRPr="00F47F9F">
        <w:t>Assessment Conditions</w:t>
      </w:r>
    </w:p>
    <w:p w:rsidR="00000000" w:rsidRPr="00F47F9F" w:rsidP="00A46DE2">
      <w:pPr>
        <w:pStyle w:val="BodyText"/>
      </w:pPr>
      <w:r w:rsidRPr="00F47F9F">
        <w:t>Skills must be demonstrated working individually in an environment that provides realistic in-depth, industry-validated scenarios and simulations to assess candidates’ skills and knowledge.</w:t>
      </w:r>
    </w:p>
    <w:p w:rsidR="00000000" w:rsidRPr="00F47F9F" w:rsidP="00A46DE2">
      <w:pPr>
        <w:pStyle w:val="BodyText"/>
      </w:pPr>
      <w:r w:rsidRPr="00F47F9F">
        <w:t>Assessment resources must include:</w:t>
      </w:r>
    </w:p>
    <w:p w:rsidR="00000000" w:rsidRPr="00F47F9F" w:rsidP="00F47F9F">
      <w:pPr>
        <w:pStyle w:val="ListBullet2"/>
      </w:pPr>
      <w:r w:rsidRPr="00F47F9F">
        <w:t>adult and infant resuscitatio</w:t>
      </w:r>
      <w:r w:rsidRPr="00F47F9F">
        <w:t>n manikins in line with ARC Guidelines for the purpose of assessment of CPR procedures</w:t>
      </w:r>
    </w:p>
    <w:p w:rsidR="00000000" w:rsidRPr="00F47F9F" w:rsidP="00F47F9F">
      <w:pPr>
        <w:pStyle w:val="ListBullet2"/>
      </w:pPr>
      <w:r w:rsidRPr="00F47F9F">
        <w:t>airway model suitable for insertion of an oropharyngeal airway</w:t>
      </w:r>
    </w:p>
    <w:p w:rsidR="00000000" w:rsidRPr="00F47F9F" w:rsidP="00F47F9F">
      <w:pPr>
        <w:pStyle w:val="ListBullet2"/>
      </w:pPr>
      <w:r w:rsidRPr="00F47F9F">
        <w:t>Automated External Defibrillator (AED) training device.</w:t>
      </w:r>
    </w:p>
    <w:p w:rsidR="00000000" w:rsidRPr="00F47F9F" w:rsidP="00F47F9F">
      <w:pPr>
        <w:pStyle w:val="ListBullet2"/>
      </w:pPr>
      <w:r w:rsidRPr="00F47F9F">
        <w:t xml:space="preserve">bag-valve-mask </w:t>
      </w:r>
    </w:p>
    <w:p w:rsidR="00000000" w:rsidRPr="00F47F9F" w:rsidP="00F47F9F">
      <w:pPr>
        <w:pStyle w:val="ListBullet2"/>
      </w:pPr>
      <w:r w:rsidRPr="00F47F9F">
        <w:t>oropharyngeal airway adjunct</w:t>
      </w:r>
    </w:p>
    <w:p w:rsidR="00000000" w:rsidRPr="00F47F9F" w:rsidP="00F47F9F">
      <w:pPr>
        <w:pStyle w:val="ListBullet2"/>
      </w:pPr>
      <w:r w:rsidRPr="00F47F9F">
        <w:t>oxygen resuscitation system with oxygen cylinder</w:t>
      </w:r>
    </w:p>
    <w:p w:rsidR="00000000" w:rsidRPr="00F47F9F" w:rsidP="00F47F9F">
      <w:pPr>
        <w:pStyle w:val="ListBullet2"/>
      </w:pPr>
      <w:r w:rsidRPr="00F47F9F">
        <w:t xml:space="preserve">selection of oxygen masks with tubing; nasal cannula, therapy mask, resuscitation mask with oxygen port </w:t>
      </w:r>
    </w:p>
    <w:p w:rsidR="00000000" w:rsidRPr="00F47F9F" w:rsidP="00F47F9F">
      <w:pPr>
        <w:pStyle w:val="ListBullet2"/>
      </w:pPr>
      <w:r w:rsidRPr="00F47F9F">
        <w:t>thermometer</w:t>
      </w:r>
    </w:p>
    <w:p w:rsidR="00000000" w:rsidRPr="00F47F9F" w:rsidP="00F47F9F">
      <w:pPr>
        <w:pStyle w:val="ListBullet2"/>
      </w:pPr>
      <w:r w:rsidRPr="00F47F9F">
        <w:t xml:space="preserve">suction device </w:t>
      </w:r>
    </w:p>
    <w:p w:rsidR="00000000" w:rsidRPr="00F47F9F" w:rsidP="00F47F9F">
      <w:pPr>
        <w:pStyle w:val="ListBullet2"/>
      </w:pPr>
      <w:r w:rsidRPr="00F47F9F">
        <w:t xml:space="preserve">workplace incident, injury, trauma or illness record or other appropriate </w:t>
      </w:r>
      <w:r w:rsidRPr="00F47F9F">
        <w:t>workplace incident report form.</w:t>
      </w:r>
    </w:p>
    <w:p w:rsidR="00000000" w:rsidRPr="00F47F9F" w:rsidP="00F47F9F">
      <w:pPr>
        <w:pStyle w:val="BodyText"/>
      </w:pPr>
    </w:p>
    <w:p w:rsidR="00000000" w:rsidRPr="00F47F9F" w:rsidP="00A46DE2">
      <w:pPr>
        <w:pStyle w:val="BodyText"/>
      </w:pPr>
      <w:r w:rsidRPr="00F47F9F">
        <w:t>Simulated assessment environments must simulate the real-life working environment where these skills and knowledge would be performed, with all the relevant equipment and resources of that working environment.</w:t>
      </w:r>
    </w:p>
    <w:p w:rsidR="00000000" w:rsidRPr="00F47F9F" w:rsidP="00A46DE2">
      <w:pPr>
        <w:pStyle w:val="Heading3"/>
      </w:pPr>
      <w:r w:rsidRPr="00F47F9F">
        <w:t>Assessor req</w:t>
      </w:r>
      <w:r w:rsidRPr="00F47F9F">
        <w:t>uirements</w:t>
      </w:r>
    </w:p>
    <w:p w:rsidR="00A46DE2" w:rsidP="00A46DE2">
      <w:pPr>
        <w:pStyle w:val="BodyText"/>
      </w:pPr>
      <w:r w:rsidRPr="00F47F9F">
        <w:t>Assessors must satisfy the Standards for Registered Training Organisations (RTOs) 2015/AQTF mandatory competency requirements for assessors.</w:t>
      </w:r>
    </w:p>
    <w:p w:rsidR="00000000" w:rsidRPr="00F47F9F" w:rsidP="00F47F9F">
      <w:pPr>
        <w:pStyle w:val="Heading1"/>
      </w:pPr>
      <w:bookmarkStart w:id="11" w:name="O_599496"/>
      <w:bookmarkEnd w:id="11"/>
      <w:r w:rsidRPr="00F47F9F">
        <w:t>Links</w:t>
      </w:r>
    </w:p>
    <w:p w:rsidR="00000000" w:rsidRPr="00F47F9F" w:rsidP="00A46DE2">
      <w:pPr>
        <w:pStyle w:val="BodyText"/>
      </w:pPr>
      <w:r w:rsidRPr="00F47F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1315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47F9F" w:rsidP="00F47F9F"/>
    <w:sectPr w:rsidSect="00F47F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F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F9F" w:rsidRPr="00A46DE2" w:rsidP="00A46D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F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DE2" w:rsidP="00F47F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46DE2" w:rsidP="00F47F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46DE2" w:rsidP="00F47F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F9F" w:rsidP="00F47F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46DE2">
      <w:t>Approved</w:t>
    </w:r>
    <w:r w:rsidR="00A46D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46DE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46DE2">
      <w:rPr>
        <w:noProof/>
      </w:rPr>
      <w:t>5</w:t>
    </w:r>
    <w:r>
      <w:rPr>
        <w:noProof/>
      </w:rPr>
      <w:fldChar w:fldCharType="end"/>
    </w:r>
  </w:p>
  <w:p w:rsidR="00F47F9F" w:rsidP="00F47F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46D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46DE2">
      <w:t>HumanAbility</w:t>
    </w:r>
    <w:r w:rsidR="00A46DE2">
      <w:fldChar w:fldCharType="end"/>
    </w:r>
  </w:p>
  <w:p w:rsidR="00F47F9F" w:rsidP="00F47F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F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D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7F9F" w:rsidRPr="00A46DE2" w:rsidP="00A46D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F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DE2" w:rsidRPr="002D2AF8" w:rsidP="00F47F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HLTAID007 Provide advanced resuscitation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46DE2" w:rsidP="00F47F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F9F" w:rsidRPr="002D2AF8" w:rsidP="00F47F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46DE2">
      <w:t>HLTAID007 Provide advanced resuscitation</w:t>
    </w:r>
    <w:r w:rsidR="00A46D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46DE2">
      <w:rPr>
        <w:noProof/>
      </w:rPr>
      <w:t>1 March 2025</w:t>
    </w:r>
    <w:r>
      <w:fldChar w:fldCharType="end"/>
    </w:r>
  </w:p>
  <w:p w:rsidR="00F47F9F" w:rsidP="00F47F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1A51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3045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12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F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7F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7F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7F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7F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7F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7F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7F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7F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7F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7F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7F9F"/>
  </w:style>
  <w:style w:type="character" w:customStyle="1" w:styleId="Heading1Char">
    <w:name w:val="Heading 1 Char"/>
    <w:basedOn w:val="DefaultParagraphFont"/>
    <w:link w:val="Heading1"/>
    <w:rsid w:val="00F47F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7F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7F9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47F9F"/>
    <w:rPr>
      <w:b/>
      <w:spacing w:val="0"/>
    </w:rPr>
  </w:style>
  <w:style w:type="paragraph" w:styleId="ListBullet2">
    <w:name w:val="List Bullet 2"/>
    <w:basedOn w:val="List2"/>
    <w:rsid w:val="00F47F9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47F9F"/>
    <w:rPr>
      <w:i/>
    </w:rPr>
  </w:style>
  <w:style w:type="paragraph" w:customStyle="1" w:styleId="SuperHeading">
    <w:name w:val="SuperHeading"/>
    <w:basedOn w:val="Normal"/>
    <w:rsid w:val="00F47F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7F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47F9F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47F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7F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7F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7F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7F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7F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7F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7F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7F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7F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7F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7F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7F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7F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7F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7F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7F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7F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7F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7F9F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47F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7F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7F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7F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7F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7F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7F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7F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7F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7F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7F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7F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7F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7F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7F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7F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7F9F"/>
  </w:style>
  <w:style w:type="paragraph" w:styleId="TableofFigures">
    <w:name w:val="table of figures"/>
    <w:basedOn w:val="Normal"/>
    <w:next w:val="Normal"/>
    <w:semiHidden/>
    <w:rsid w:val="00F47F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7F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7F9F"/>
    <w:rPr>
      <w:rFonts w:ascii="Wingdings" w:hAnsi="Wingdings"/>
    </w:rPr>
  </w:style>
  <w:style w:type="paragraph" w:customStyle="1" w:styleId="TableHeading">
    <w:name w:val="Table Heading"/>
    <w:basedOn w:val="HeadingBase"/>
    <w:rsid w:val="00F47F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7F9F"/>
    <w:rPr>
      <w:color w:val="0033CC"/>
      <w:u w:val="none"/>
    </w:rPr>
  </w:style>
  <w:style w:type="paragraph" w:customStyle="1" w:styleId="BodyTextRight">
    <w:name w:val="Body Text Right"/>
    <w:basedOn w:val="BodyText"/>
    <w:rsid w:val="00F47F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7F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7F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7F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7F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7F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7F9F"/>
    <w:rPr>
      <w:sz w:val="32"/>
    </w:rPr>
  </w:style>
  <w:style w:type="paragraph" w:customStyle="1" w:styleId="HeadingProcedure">
    <w:name w:val="Heading Procedure"/>
    <w:basedOn w:val="HeadingBase"/>
    <w:next w:val="Normal"/>
    <w:rsid w:val="00F47F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7F9F"/>
    <w:pPr>
      <w:spacing w:before="60" w:after="60"/>
    </w:pPr>
  </w:style>
  <w:style w:type="paragraph" w:styleId="ListContinue">
    <w:name w:val="List Continue"/>
    <w:basedOn w:val="List"/>
    <w:rsid w:val="00F47F9F"/>
    <w:pPr>
      <w:ind w:firstLine="0"/>
    </w:pPr>
  </w:style>
  <w:style w:type="paragraph" w:customStyle="1" w:styleId="ListNote">
    <w:name w:val="List Note"/>
    <w:basedOn w:val="List"/>
    <w:rsid w:val="00F47F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7F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7F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7F9F"/>
    <w:rPr>
      <w:rFonts w:ascii="Courier New" w:hAnsi="Courier New"/>
    </w:rPr>
  </w:style>
  <w:style w:type="paragraph" w:customStyle="1" w:styleId="NoteBullet">
    <w:name w:val="Note Bullet"/>
    <w:basedOn w:val="Note"/>
    <w:rsid w:val="00F47F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7F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7F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7F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7F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7F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7F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7F9F"/>
    <w:rPr>
      <w:b/>
      <w:smallCaps/>
    </w:rPr>
  </w:style>
  <w:style w:type="paragraph" w:customStyle="1" w:styleId="TableListNumber">
    <w:name w:val="Table List Number"/>
    <w:basedOn w:val="ListNumber"/>
    <w:rsid w:val="00F47F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7F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7F9F"/>
    <w:pPr>
      <w:numPr>
        <w:numId w:val="9"/>
      </w:numPr>
    </w:pPr>
  </w:style>
  <w:style w:type="paragraph" w:customStyle="1" w:styleId="ListAlpha2">
    <w:name w:val="List Alpha 2"/>
    <w:basedOn w:val="List2"/>
    <w:rsid w:val="00F47F9F"/>
    <w:pPr>
      <w:numPr>
        <w:numId w:val="8"/>
      </w:numPr>
    </w:pPr>
  </w:style>
  <w:style w:type="paragraph" w:styleId="List2">
    <w:name w:val="List 2"/>
    <w:basedOn w:val="BodyText"/>
    <w:rsid w:val="00F47F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7F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7F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7F9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47F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7F9F"/>
    <w:pPr>
      <w:numPr>
        <w:numId w:val="4"/>
      </w:numPr>
    </w:pPr>
  </w:style>
  <w:style w:type="paragraph" w:styleId="ListContinue2">
    <w:name w:val="List Continue 2"/>
    <w:basedOn w:val="List2"/>
    <w:rsid w:val="00F47F9F"/>
    <w:pPr>
      <w:ind w:firstLine="0"/>
    </w:pPr>
  </w:style>
  <w:style w:type="paragraph" w:styleId="ListContinue3">
    <w:name w:val="List Continue 3"/>
    <w:basedOn w:val="List3"/>
    <w:rsid w:val="00F47F9F"/>
    <w:pPr>
      <w:ind w:left="1021" w:firstLine="0"/>
    </w:pPr>
  </w:style>
  <w:style w:type="paragraph" w:styleId="ListContinue4">
    <w:name w:val="List Continue 4"/>
    <w:basedOn w:val="List4"/>
    <w:rsid w:val="00F47F9F"/>
    <w:pPr>
      <w:ind w:firstLine="0"/>
    </w:pPr>
  </w:style>
  <w:style w:type="paragraph" w:styleId="ListContinue5">
    <w:name w:val="List Continue 5"/>
    <w:basedOn w:val="List5"/>
    <w:rsid w:val="00F47F9F"/>
    <w:pPr>
      <w:ind w:firstLine="0"/>
    </w:pPr>
  </w:style>
  <w:style w:type="paragraph" w:styleId="ListNumber3">
    <w:name w:val="List Number 3"/>
    <w:basedOn w:val="List3"/>
    <w:rsid w:val="00F47F9F"/>
    <w:pPr>
      <w:numPr>
        <w:numId w:val="5"/>
      </w:numPr>
    </w:pPr>
  </w:style>
  <w:style w:type="paragraph" w:styleId="ListNumber4">
    <w:name w:val="List Number 4"/>
    <w:basedOn w:val="List4"/>
    <w:rsid w:val="00F47F9F"/>
    <w:pPr>
      <w:numPr>
        <w:numId w:val="6"/>
      </w:numPr>
    </w:pPr>
  </w:style>
  <w:style w:type="paragraph" w:styleId="ListNumber5">
    <w:name w:val="List Number 5"/>
    <w:basedOn w:val="List5"/>
    <w:rsid w:val="00F47F9F"/>
    <w:pPr>
      <w:numPr>
        <w:numId w:val="7"/>
      </w:numPr>
    </w:pPr>
  </w:style>
  <w:style w:type="paragraph" w:styleId="BlockText">
    <w:name w:val="Block Text"/>
    <w:basedOn w:val="Normal"/>
    <w:rsid w:val="00F47F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7F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7F9F"/>
    <w:rPr>
      <w:sz w:val="16"/>
      <w:vertAlign w:val="superscript"/>
    </w:rPr>
  </w:style>
  <w:style w:type="character" w:customStyle="1" w:styleId="Symbols">
    <w:name w:val="Symbols"/>
    <w:basedOn w:val="DefaultParagraphFont"/>
    <w:rsid w:val="00F47F9F"/>
    <w:rPr>
      <w:rFonts w:ascii="Symbol" w:hAnsi="Symbol"/>
    </w:rPr>
  </w:style>
  <w:style w:type="character" w:customStyle="1" w:styleId="MenuOptions">
    <w:name w:val="Menu Options"/>
    <w:basedOn w:val="DefaultParagraphFont"/>
    <w:rsid w:val="00F47F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7F9F"/>
    <w:rPr>
      <w:b/>
    </w:rPr>
  </w:style>
  <w:style w:type="character" w:customStyle="1" w:styleId="Underlined">
    <w:name w:val="Underlined"/>
    <w:basedOn w:val="DefaultParagraphFont"/>
    <w:rsid w:val="00F47F9F"/>
    <w:rPr>
      <w:u w:val="single"/>
    </w:rPr>
  </w:style>
  <w:style w:type="paragraph" w:customStyle="1" w:styleId="TableBodyTextRight">
    <w:name w:val="Table Body Text Right"/>
    <w:basedOn w:val="TableBodyText"/>
    <w:rsid w:val="00F47F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7F9F"/>
    <w:rPr>
      <w:sz w:val="18"/>
    </w:rPr>
  </w:style>
  <w:style w:type="paragraph" w:customStyle="1" w:styleId="BodySmallRight">
    <w:name w:val="Body Small Right"/>
    <w:basedOn w:val="BodyTextRight"/>
    <w:rsid w:val="00F47F9F"/>
    <w:rPr>
      <w:sz w:val="18"/>
      <w:szCs w:val="18"/>
    </w:rPr>
  </w:style>
  <w:style w:type="paragraph" w:customStyle="1" w:styleId="MarginEdition">
    <w:name w:val="Margin Edition"/>
    <w:basedOn w:val="MarginNote"/>
    <w:rsid w:val="00F47F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7F9F"/>
    <w:rPr>
      <w:sz w:val="2"/>
      <w:szCs w:val="2"/>
    </w:rPr>
  </w:style>
  <w:style w:type="character" w:customStyle="1" w:styleId="Small">
    <w:name w:val="Small"/>
    <w:basedOn w:val="DefaultParagraphFont"/>
    <w:rsid w:val="00F47F9F"/>
    <w:rPr>
      <w:sz w:val="16"/>
    </w:rPr>
  </w:style>
  <w:style w:type="paragraph" w:customStyle="1" w:styleId="WideTable">
    <w:name w:val="Wide Table"/>
    <w:basedOn w:val="Normal"/>
    <w:rsid w:val="00F47F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7F9F"/>
  </w:style>
  <w:style w:type="paragraph" w:styleId="Quote">
    <w:name w:val="Quote"/>
    <w:basedOn w:val="Heading1"/>
    <w:link w:val="QuoteChar"/>
    <w:qFormat/>
    <w:rsid w:val="00F47F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7F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7F9F"/>
    <w:pPr>
      <w:pageBreakBefore/>
    </w:pPr>
  </w:style>
  <w:style w:type="paragraph" w:customStyle="1" w:styleId="Border">
    <w:name w:val="Border"/>
    <w:basedOn w:val="Normal"/>
    <w:qFormat/>
    <w:rsid w:val="00F47F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7F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F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F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7F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7F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7F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7F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7F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7F9F"/>
    <w:rPr>
      <w:u w:val="single"/>
    </w:rPr>
  </w:style>
  <w:style w:type="character" w:customStyle="1" w:styleId="BoldandItalics">
    <w:name w:val="Bold and Italics"/>
    <w:qFormat/>
    <w:rsid w:val="00F47F9F"/>
    <w:rPr>
      <w:b/>
      <w:i/>
      <w:u w:val="none"/>
    </w:rPr>
  </w:style>
  <w:style w:type="paragraph" w:styleId="BalloonText">
    <w:name w:val="Balloon Text"/>
    <w:basedOn w:val="Normal"/>
    <w:link w:val="BalloonTextChar"/>
    <w:rsid w:val="00F47F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7F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7F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7F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7F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7F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7F9F"/>
    <w:pPr>
      <w:spacing w:before="0" w:after="0"/>
    </w:pPr>
  </w:style>
  <w:style w:type="paragraph" w:customStyle="1" w:styleId="BodyTextBold">
    <w:name w:val="Body Text Bold"/>
    <w:basedOn w:val="BodyText"/>
    <w:qFormat/>
    <w:rsid w:val="00F47F9F"/>
    <w:rPr>
      <w:b/>
    </w:rPr>
  </w:style>
  <w:style w:type="character" w:styleId="Hyperlink">
    <w:name w:val="Hyperlink"/>
    <w:basedOn w:val="DefaultParagraphFont"/>
    <w:uiPriority w:val="99"/>
    <w:unhideWhenUsed/>
    <w:rsid w:val="00A46D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1430</Words>
  <Characters>9557</Characters>
  <Application>Microsoft Office Word</Application>
  <DocSecurity>0</DocSecurity>
  <Lines>281</Lines>
  <Paragraphs>203</Paragraphs>
  <ScaleCrop>false</ScaleCrop>
  <Company>Author-it Software Corporation Ltd.</Company>
  <LinksUpToDate>false</LinksUpToDate>
  <CharactersWithSpaces>10784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HLTAID007 Provide advanced resuscitation</dc:title>
  <dc:subject>Approved</dc:subject>
  <dc:creator>HumanAbility</dc:creator>
  <cp:keywords>Release: 5</cp:keywords>
  <dc:description>Review Date: 12 April 2008</dc:description>
  <cp:lastModifiedBy>HSD_TPCMSd.prod</cp:lastModifiedBy>
  <cp:revision>3</cp:revision>
  <dcterms:created xsi:type="dcterms:W3CDTF">2025-03-01T09:33:00Z</dcterms:created>
  <dcterms:modified xsi:type="dcterms:W3CDTF">2025-03-01T09:33:00Z</dcterms:modified>
</cp:coreProperties>
</file>