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7D3" w:rsidP="00DD2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HLTAHW078 Work within a narrative approach</w:t>
      </w:r>
      <w:r>
        <w:fldChar w:fldCharType="end"/>
      </w:r>
    </w:p>
    <w:p w:rsidR="00DD27D3" w:rsidP="00DD27D3">
      <w:pPr>
        <w:pStyle w:val="Version"/>
        <w:sectPr w:rsidSect="005B5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5981" w:rsidP="005B5981">
      <w:pPr>
        <w:pStyle w:val="SuperHeading"/>
      </w:pPr>
      <w:r w:rsidRPr="005B5981">
        <w:t>HLTAHW078 Work within a narrative approach</w:t>
      </w:r>
    </w:p>
    <w:p w:rsidR="00000000" w:rsidRPr="005B5981" w:rsidP="005B5981">
      <w:pPr>
        <w:pStyle w:val="Heading1"/>
      </w:pPr>
      <w:bookmarkStart w:id="1" w:name="O_745852"/>
      <w:bookmarkEnd w:id="1"/>
      <w:r w:rsidRPr="005B5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B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rPr>
                <w:rStyle w:val="SpecialBold"/>
              </w:rPr>
              <w:t>Comments</w:t>
            </w:r>
          </w:p>
        </w:tc>
      </w:tr>
      <w:tr w:rsidTr="005B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t>Updated:</w:t>
            </w:r>
          </w:p>
          <w:p w:rsidR="00000000" w:rsidRPr="005B5981" w:rsidP="005B5981">
            <w:pPr>
              <w:pStyle w:val="ListBullet"/>
            </w:pPr>
            <w:r w:rsidRPr="005B5981">
              <w:t>assessor requirements statement</w:t>
            </w:r>
          </w:p>
          <w:p w:rsidR="00000000" w:rsidRPr="005B5981" w:rsidP="005B5981">
            <w:pPr>
              <w:pStyle w:val="ListBullet"/>
            </w:pPr>
            <w:r w:rsidRPr="005B5981">
              <w:t>foundation skills lead in statement</w:t>
            </w:r>
          </w:p>
          <w:p w:rsidR="00000000" w:rsidRPr="005B5981" w:rsidP="005B5981">
            <w:pPr>
              <w:pStyle w:val="ListBullet"/>
            </w:pPr>
            <w:r w:rsidRPr="005B5981">
              <w:t>licensing statement</w:t>
            </w:r>
          </w:p>
          <w:p w:rsidR="00000000" w:rsidRPr="005B5981" w:rsidP="005B5981">
            <w:pPr>
              <w:pStyle w:val="ListBullet"/>
            </w:pPr>
            <w:r w:rsidRPr="005B5981">
              <w:t>modification history to reflect 2012 standards</w:t>
            </w:r>
          </w:p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>Equivalent outcome.</w:t>
            </w:r>
          </w:p>
        </w:tc>
      </w:tr>
      <w:tr w:rsidTr="005B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t xml:space="preserve">This version was released in </w:t>
            </w:r>
            <w:r w:rsidRPr="005B5981">
              <w:rPr>
                <w:rStyle w:val="Emphasis"/>
              </w:rPr>
              <w:t>HLT Health Training Package release 1.0</w:t>
            </w:r>
            <w:r w:rsidRPr="005B5981">
              <w:t xml:space="preserve"> and meets the requirements of the 2012 Standards for Training Packages.</w:t>
            </w:r>
          </w:p>
          <w:p w:rsidR="00000000" w:rsidRPr="005B5981" w:rsidP="005B5981">
            <w:pPr>
              <w:pStyle w:val="BodyText"/>
            </w:pPr>
            <w:r w:rsidRPr="005B5981">
              <w:t>Significant changes to elements and performance criteria.</w:t>
            </w:r>
            <w:r w:rsidRPr="005B5981">
              <w:br/>
              <w:t>New evidence requirements for assessment, including volume and environment requirement</w:t>
            </w:r>
            <w:r w:rsidRPr="005B5981">
              <w:t>s.</w:t>
            </w:r>
          </w:p>
          <w:p w:rsidR="00000000" w:rsidRPr="005B5981" w:rsidP="005B5981">
            <w:pPr>
              <w:pStyle w:val="BodyText"/>
            </w:pPr>
            <w:r w:rsidRPr="005B5981">
              <w:t>Pre-requisite unit removed.</w:t>
            </w:r>
          </w:p>
        </w:tc>
      </w:tr>
    </w:tbl>
    <w:p w:rsidR="00000000" w:rsidRPr="005B5981" w:rsidP="005B5981">
      <w:pPr>
        <w:pStyle w:val="BodyText"/>
      </w:pPr>
    </w:p>
    <w:p w:rsidR="00000000" w:rsidRPr="005B5981" w:rsidP="005B5981">
      <w:pPr>
        <w:pStyle w:val="AllowPageBreak"/>
      </w:pPr>
    </w:p>
    <w:p w:rsidR="00000000" w:rsidRPr="005B5981" w:rsidP="005B5981">
      <w:pPr>
        <w:pStyle w:val="Heading1"/>
      </w:pPr>
      <w:bookmarkStart w:id="2" w:name="O_745851"/>
      <w:bookmarkEnd w:id="2"/>
      <w:r w:rsidRPr="005B5981">
        <w:t>Application</w:t>
      </w:r>
    </w:p>
    <w:p w:rsidR="00000000" w:rsidRPr="005B5981" w:rsidP="00DD27D3">
      <w:pPr>
        <w:pStyle w:val="BodyText"/>
      </w:pPr>
      <w:r w:rsidRPr="005B5981">
        <w:t>This unit describes the required skills and knowledge to recognise and appreciate the values of using narrative approaches in responding to social and emotional wellbeing issues for individual A</w:t>
      </w:r>
      <w:r w:rsidRPr="005B5981">
        <w:t xml:space="preserve">boriginal and/or Torres Strait Islander clients and/or communities. </w:t>
      </w:r>
    </w:p>
    <w:p w:rsidR="00000000" w:rsidRPr="005B5981" w:rsidP="00DD27D3">
      <w:pPr>
        <w:pStyle w:val="BodyText"/>
      </w:pPr>
      <w:r w:rsidRPr="005B5981">
        <w:t>It applies to senior Aboriginal and/or Torres Strait Islander Health Workers overseeing clinical aspects of the delivery of primary health care services and/or managing the overall deliv</w:t>
      </w:r>
      <w:r w:rsidRPr="005B5981">
        <w:t xml:space="preserve">ery of primary health care services and programs to Aboriginal and/or Torres Strait Islander clients and communities. </w:t>
      </w:r>
    </w:p>
    <w:p w:rsidR="00DD27D3" w:rsidP="00DD27D3">
      <w:pPr>
        <w:pStyle w:val="BodyText"/>
      </w:pPr>
      <w:r w:rsidRPr="005B5981">
        <w:t>This unit equips Aboriginal and/or Torres Strait Islander Health Workers to provide support related to social and emotional wellbeing an</w:t>
      </w:r>
      <w:r w:rsidRPr="005B5981">
        <w:t>d does not infer that they are qualified counsellors.</w:t>
      </w:r>
    </w:p>
    <w:p w:rsidR="00DD27D3" w:rsidRPr="00DD27D3" w:rsidP="00DD27D3">
      <w:pPr>
        <w:pStyle w:val="BodyText"/>
        <w:rPr>
          <w:i/>
        </w:rPr>
      </w:pPr>
      <w:r w:rsidRPr="00DD27D3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D27D3">
        <w:rPr>
          <w:i/>
        </w:rPr>
        <w:t>.</w:t>
      </w:r>
    </w:p>
    <w:p w:rsidR="00000000" w:rsidRPr="005B5981" w:rsidP="005B5981">
      <w:pPr>
        <w:pStyle w:val="Heading1"/>
      </w:pPr>
      <w:bookmarkStart w:id="3" w:name="O_745850"/>
      <w:bookmarkEnd w:id="3"/>
      <w:r w:rsidRPr="005B5981">
        <w:t>Elements and</w:t>
      </w:r>
      <w:r w:rsidRPr="005B5981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DD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rPr>
                <w:rStyle w:val="SpecialBold"/>
              </w:rPr>
              <w:t>PERFORMANCE CRITERIA</w:t>
            </w:r>
          </w:p>
        </w:tc>
      </w:tr>
      <w:tr w:rsidTr="00DD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DD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>1. Apply narrative therapy approaches to own work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t>1.1</w:t>
            </w:r>
            <w:r w:rsidRPr="005B5981">
              <w:tab/>
            </w:r>
            <w:r w:rsidRPr="005B5981">
              <w:t>Research the narrative worldview, narrative therapy approaches, common terms and key concepts</w:t>
            </w:r>
          </w:p>
          <w:p w:rsidR="00000000" w:rsidRPr="005B5981" w:rsidP="005B5981">
            <w:pPr>
              <w:pStyle w:val="BodyText"/>
            </w:pPr>
            <w:r w:rsidRPr="005B5981">
              <w:t>1.2</w:t>
            </w:r>
            <w:r w:rsidRPr="005B5981">
              <w:tab/>
              <w:t xml:space="preserve">Identify work of people from indigenous and/or colonised cultures using narrative therapy approaches </w:t>
            </w:r>
          </w:p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>1.3</w:t>
            </w:r>
            <w:r w:rsidRPr="005B5981">
              <w:tab/>
              <w:t>Apply concepts of narrative therapy in own work in s</w:t>
            </w:r>
            <w:r w:rsidRPr="005B5981">
              <w:t>upporting the social and emotional wellbeing of clients, and observe cultural protocols where appropriate</w:t>
            </w:r>
          </w:p>
        </w:tc>
      </w:tr>
      <w:tr w:rsidTr="00DD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</w:p>
        </w:tc>
      </w:tr>
      <w:tr w:rsidTr="00DD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 xml:space="preserve">2. Use externalising practices 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t xml:space="preserve">2.1     Identify the difference between externalising and </w:t>
            </w:r>
            <w:r w:rsidRPr="005B5981">
              <w:tab/>
              <w:t xml:space="preserve">internalising practices </w:t>
            </w:r>
          </w:p>
          <w:p w:rsidR="00000000" w:rsidRPr="005B5981" w:rsidP="005B5981">
            <w:pPr>
              <w:pStyle w:val="BodyText"/>
            </w:pPr>
            <w:r w:rsidRPr="005B5981">
              <w:t>2.2     Explain to clients and</w:t>
            </w:r>
            <w:r w:rsidRPr="005B5981">
              <w:t xml:space="preserve">/or community how </w:t>
            </w:r>
            <w:r w:rsidRPr="005B5981">
              <w:tab/>
              <w:t>externalising practices may be used to address a range of social and emotional wellbeing issues</w:t>
            </w:r>
          </w:p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t>2.3</w:t>
            </w:r>
            <w:r w:rsidRPr="005B5981">
              <w:tab/>
              <w:t>Use culturally appropriate and safe communication skills to support clients and/or community to use externalising conversations to identi</w:t>
            </w:r>
            <w:r w:rsidRPr="005B5981">
              <w:t xml:space="preserve">fy their social and emotional wellbeing issues </w:t>
            </w:r>
          </w:p>
        </w:tc>
      </w:tr>
      <w:tr w:rsidTr="00DD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</w:p>
        </w:tc>
      </w:tr>
    </w:tbl>
    <w:p w:rsidR="00DD27D3" w:rsidP="005B5981">
      <w:pPr>
        <w:pStyle w:val="BodyText"/>
      </w:pPr>
    </w:p>
    <w:p w:rsidR="00DD27D3" w:rsidP="005B5981">
      <w:pPr>
        <w:pStyle w:val="BodyText"/>
      </w:pPr>
    </w:p>
    <w:p w:rsidR="00000000" w:rsidRPr="005B5981" w:rsidP="005B5981">
      <w:pPr>
        <w:pStyle w:val="Heading1"/>
      </w:pPr>
      <w:bookmarkStart w:id="4" w:name="O_745849"/>
      <w:bookmarkEnd w:id="4"/>
      <w:r w:rsidRPr="005B59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B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981">
            <w:pPr>
              <w:pStyle w:val="BodyText"/>
              <w:rPr>
                <w:lang w:val="en-NZ"/>
              </w:rPr>
            </w:pPr>
            <w:r w:rsidRPr="005B598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B5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981" w:rsidP="005B5981">
            <w:pPr>
              <w:pStyle w:val="BodyText"/>
            </w:pPr>
            <w:r w:rsidRPr="005B5981">
              <w:t>Foundation skills essential to performance are explicit in the performance criteria of this unit of competency.</w:t>
            </w:r>
          </w:p>
        </w:tc>
      </w:tr>
    </w:tbl>
    <w:p w:rsidR="00000000" w:rsidRPr="005B5981" w:rsidP="005B5981">
      <w:pPr>
        <w:pStyle w:val="BodyText"/>
      </w:pPr>
    </w:p>
    <w:p w:rsidR="00000000" w:rsidRPr="005B5981" w:rsidP="005B5981">
      <w:pPr>
        <w:pStyle w:val="AllowPageBreak"/>
      </w:pPr>
    </w:p>
    <w:p w:rsidR="00000000" w:rsidRPr="005B5981" w:rsidP="005B5981">
      <w:pPr>
        <w:pStyle w:val="Heading1"/>
      </w:pPr>
      <w:bookmarkStart w:id="5" w:name="O_745848"/>
      <w:bookmarkEnd w:id="5"/>
      <w:r w:rsidRPr="005B5981">
        <w:t>Unit Mapping Information</w:t>
      </w:r>
    </w:p>
    <w:p w:rsidR="00DD27D3" w:rsidP="00DD27D3">
      <w:pPr>
        <w:pStyle w:val="BodyText"/>
      </w:pPr>
      <w:r w:rsidRPr="005B5981">
        <w:t>No equivalent unit.</w:t>
      </w:r>
    </w:p>
    <w:p w:rsidR="00000000" w:rsidRPr="005B5981" w:rsidP="005B5981">
      <w:pPr>
        <w:pStyle w:val="Heading1"/>
      </w:pPr>
      <w:bookmarkStart w:id="6" w:name="O_745853"/>
      <w:bookmarkEnd w:id="6"/>
      <w:r w:rsidRPr="005B5981">
        <w:t>Links</w:t>
      </w:r>
    </w:p>
    <w:p w:rsidR="00000000" w:rsidRPr="005B5981" w:rsidP="00DD27D3">
      <w:pPr>
        <w:pStyle w:val="BodyText"/>
      </w:pPr>
      <w:r w:rsidRPr="005B5981">
        <w:t>Companion Volume implementation guides are found in VET</w:t>
      </w:r>
      <w:r w:rsidRPr="005B5981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727E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B5981" w:rsidP="005B5981"/>
    <w:sectPr w:rsidSect="005B5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81" w:rsidRPr="00DD27D3" w:rsidP="00DD2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D3" w:rsidP="005B5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7D3" w:rsidP="005B5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27D3" w:rsidP="005B5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981" w:rsidRPr="00DD27D3" w:rsidP="00DD2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D3" w:rsidRPr="002D2AF8" w:rsidP="005B5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HLTAHW078 Work within a narrative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D27D3" w:rsidP="005B5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A0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901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981"/>
  </w:style>
  <w:style w:type="character" w:customStyle="1" w:styleId="Heading1Char">
    <w:name w:val="Heading 1 Char"/>
    <w:basedOn w:val="DefaultParagraphFont"/>
    <w:link w:val="Heading1"/>
    <w:rsid w:val="005B5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9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981"/>
    <w:rPr>
      <w:b/>
      <w:spacing w:val="0"/>
    </w:rPr>
  </w:style>
  <w:style w:type="character" w:styleId="Emphasis">
    <w:name w:val="Emphasis"/>
    <w:basedOn w:val="DefaultParagraphFont"/>
    <w:qFormat/>
    <w:rsid w:val="005B5981"/>
    <w:rPr>
      <w:i/>
    </w:rPr>
  </w:style>
  <w:style w:type="paragraph" w:customStyle="1" w:styleId="SuperHeading">
    <w:name w:val="SuperHeading"/>
    <w:basedOn w:val="Normal"/>
    <w:rsid w:val="005B5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981"/>
  </w:style>
  <w:style w:type="paragraph" w:styleId="TableofFigures">
    <w:name w:val="table of figures"/>
    <w:basedOn w:val="Normal"/>
    <w:next w:val="Normal"/>
    <w:semiHidden/>
    <w:rsid w:val="005B5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5981"/>
    <w:rPr>
      <w:rFonts w:ascii="Wingdings" w:hAnsi="Wingdings"/>
    </w:rPr>
  </w:style>
  <w:style w:type="paragraph" w:customStyle="1" w:styleId="TableHeading">
    <w:name w:val="Table Heading"/>
    <w:basedOn w:val="HeadingBase"/>
    <w:rsid w:val="005B5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981"/>
    <w:rPr>
      <w:color w:val="0033CC"/>
      <w:u w:val="none"/>
    </w:rPr>
  </w:style>
  <w:style w:type="paragraph" w:customStyle="1" w:styleId="BodyTextRight">
    <w:name w:val="Body Text Right"/>
    <w:basedOn w:val="BodyText"/>
    <w:rsid w:val="005B5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981"/>
    <w:rPr>
      <w:sz w:val="32"/>
    </w:rPr>
  </w:style>
  <w:style w:type="paragraph" w:customStyle="1" w:styleId="HeadingProcedure">
    <w:name w:val="Heading Procedure"/>
    <w:basedOn w:val="HeadingBase"/>
    <w:next w:val="Normal"/>
    <w:rsid w:val="005B5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981"/>
    <w:pPr>
      <w:spacing w:before="60" w:after="60"/>
    </w:pPr>
  </w:style>
  <w:style w:type="paragraph" w:styleId="ListContinue">
    <w:name w:val="List Continue"/>
    <w:basedOn w:val="List"/>
    <w:rsid w:val="005B5981"/>
    <w:pPr>
      <w:ind w:firstLine="0"/>
    </w:pPr>
  </w:style>
  <w:style w:type="paragraph" w:customStyle="1" w:styleId="ListNote">
    <w:name w:val="List Note"/>
    <w:basedOn w:val="List"/>
    <w:rsid w:val="005B5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981"/>
    <w:rPr>
      <w:rFonts w:ascii="Courier New" w:hAnsi="Courier New"/>
    </w:rPr>
  </w:style>
  <w:style w:type="paragraph" w:customStyle="1" w:styleId="NoteBullet">
    <w:name w:val="Note Bullet"/>
    <w:basedOn w:val="Note"/>
    <w:rsid w:val="005B5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5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981"/>
    <w:rPr>
      <w:b/>
      <w:smallCaps/>
    </w:rPr>
  </w:style>
  <w:style w:type="paragraph" w:customStyle="1" w:styleId="TableListNumber">
    <w:name w:val="Table List Number"/>
    <w:basedOn w:val="ListNumber"/>
    <w:rsid w:val="005B5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981"/>
    <w:pPr>
      <w:numPr>
        <w:numId w:val="8"/>
      </w:numPr>
    </w:pPr>
  </w:style>
  <w:style w:type="paragraph" w:customStyle="1" w:styleId="ListAlpha2">
    <w:name w:val="List Alpha 2"/>
    <w:basedOn w:val="List2"/>
    <w:rsid w:val="005B5981"/>
    <w:pPr>
      <w:numPr>
        <w:numId w:val="7"/>
      </w:numPr>
    </w:pPr>
  </w:style>
  <w:style w:type="paragraph" w:styleId="List2">
    <w:name w:val="List 2"/>
    <w:basedOn w:val="BodyText"/>
    <w:rsid w:val="005B5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5981"/>
    <w:pPr>
      <w:numPr>
        <w:numId w:val="3"/>
      </w:numPr>
    </w:pPr>
  </w:style>
  <w:style w:type="paragraph" w:styleId="ListContinue2">
    <w:name w:val="List Continue 2"/>
    <w:basedOn w:val="List2"/>
    <w:rsid w:val="005B5981"/>
    <w:pPr>
      <w:ind w:firstLine="0"/>
    </w:pPr>
  </w:style>
  <w:style w:type="paragraph" w:styleId="ListContinue3">
    <w:name w:val="List Continue 3"/>
    <w:basedOn w:val="List3"/>
    <w:rsid w:val="005B5981"/>
    <w:pPr>
      <w:ind w:left="1021" w:firstLine="0"/>
    </w:pPr>
  </w:style>
  <w:style w:type="paragraph" w:styleId="ListContinue4">
    <w:name w:val="List Continue 4"/>
    <w:basedOn w:val="List4"/>
    <w:rsid w:val="005B5981"/>
    <w:pPr>
      <w:ind w:firstLine="0"/>
    </w:pPr>
  </w:style>
  <w:style w:type="paragraph" w:styleId="ListContinue5">
    <w:name w:val="List Continue 5"/>
    <w:basedOn w:val="List5"/>
    <w:rsid w:val="005B5981"/>
    <w:pPr>
      <w:ind w:firstLine="0"/>
    </w:pPr>
  </w:style>
  <w:style w:type="paragraph" w:styleId="ListNumber3">
    <w:name w:val="List Number 3"/>
    <w:basedOn w:val="List3"/>
    <w:rsid w:val="005B5981"/>
    <w:pPr>
      <w:numPr>
        <w:numId w:val="4"/>
      </w:numPr>
    </w:pPr>
  </w:style>
  <w:style w:type="paragraph" w:styleId="ListNumber4">
    <w:name w:val="List Number 4"/>
    <w:basedOn w:val="List4"/>
    <w:rsid w:val="005B5981"/>
    <w:pPr>
      <w:numPr>
        <w:numId w:val="5"/>
      </w:numPr>
    </w:pPr>
  </w:style>
  <w:style w:type="paragraph" w:styleId="ListNumber5">
    <w:name w:val="List Number 5"/>
    <w:basedOn w:val="List5"/>
    <w:rsid w:val="005B5981"/>
    <w:pPr>
      <w:numPr>
        <w:numId w:val="6"/>
      </w:numPr>
    </w:pPr>
  </w:style>
  <w:style w:type="paragraph" w:styleId="BlockText">
    <w:name w:val="Block Text"/>
    <w:basedOn w:val="Normal"/>
    <w:rsid w:val="005B5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981"/>
    <w:rPr>
      <w:sz w:val="16"/>
      <w:vertAlign w:val="superscript"/>
    </w:rPr>
  </w:style>
  <w:style w:type="character" w:customStyle="1" w:styleId="Symbols">
    <w:name w:val="Symbols"/>
    <w:basedOn w:val="DefaultParagraphFont"/>
    <w:rsid w:val="005B5981"/>
    <w:rPr>
      <w:rFonts w:ascii="Symbol" w:hAnsi="Symbol"/>
    </w:rPr>
  </w:style>
  <w:style w:type="character" w:customStyle="1" w:styleId="MenuOptions">
    <w:name w:val="Menu Options"/>
    <w:basedOn w:val="DefaultParagraphFont"/>
    <w:rsid w:val="005B5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981"/>
    <w:rPr>
      <w:b/>
    </w:rPr>
  </w:style>
  <w:style w:type="character" w:customStyle="1" w:styleId="Underlined">
    <w:name w:val="Underlined"/>
    <w:basedOn w:val="DefaultParagraphFont"/>
    <w:rsid w:val="005B5981"/>
    <w:rPr>
      <w:u w:val="single"/>
    </w:rPr>
  </w:style>
  <w:style w:type="paragraph" w:customStyle="1" w:styleId="TableBodyTextRight">
    <w:name w:val="Table Body Text Right"/>
    <w:basedOn w:val="TableBodyText"/>
    <w:rsid w:val="005B5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981"/>
    <w:rPr>
      <w:sz w:val="18"/>
    </w:rPr>
  </w:style>
  <w:style w:type="paragraph" w:customStyle="1" w:styleId="BodySmallRight">
    <w:name w:val="Body Small Right"/>
    <w:basedOn w:val="BodyTextRight"/>
    <w:rsid w:val="005B5981"/>
    <w:rPr>
      <w:sz w:val="18"/>
      <w:szCs w:val="18"/>
    </w:rPr>
  </w:style>
  <w:style w:type="paragraph" w:customStyle="1" w:styleId="MarginEdition">
    <w:name w:val="Margin Edition"/>
    <w:basedOn w:val="MarginNote"/>
    <w:rsid w:val="005B5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981"/>
    <w:rPr>
      <w:sz w:val="2"/>
      <w:szCs w:val="2"/>
    </w:rPr>
  </w:style>
  <w:style w:type="character" w:customStyle="1" w:styleId="Small">
    <w:name w:val="Small"/>
    <w:basedOn w:val="DefaultParagraphFont"/>
    <w:rsid w:val="005B5981"/>
    <w:rPr>
      <w:sz w:val="16"/>
    </w:rPr>
  </w:style>
  <w:style w:type="paragraph" w:customStyle="1" w:styleId="WideTable">
    <w:name w:val="Wide Table"/>
    <w:basedOn w:val="Normal"/>
    <w:rsid w:val="005B5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981"/>
  </w:style>
  <w:style w:type="paragraph" w:styleId="Quote">
    <w:name w:val="Quote"/>
    <w:basedOn w:val="Heading1"/>
    <w:link w:val="QuoteChar"/>
    <w:qFormat/>
    <w:rsid w:val="005B5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981"/>
    <w:pPr>
      <w:pageBreakBefore/>
    </w:pPr>
  </w:style>
  <w:style w:type="paragraph" w:customStyle="1" w:styleId="Border">
    <w:name w:val="Border"/>
    <w:basedOn w:val="Normal"/>
    <w:qFormat/>
    <w:rsid w:val="005B5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981"/>
    <w:rPr>
      <w:u w:val="single"/>
    </w:rPr>
  </w:style>
  <w:style w:type="character" w:customStyle="1" w:styleId="BoldandItalics">
    <w:name w:val="Bold and Italics"/>
    <w:qFormat/>
    <w:rsid w:val="005B5981"/>
    <w:rPr>
      <w:b/>
      <w:i/>
      <w:u w:val="none"/>
    </w:rPr>
  </w:style>
  <w:style w:type="paragraph" w:styleId="BalloonText">
    <w:name w:val="Balloon Text"/>
    <w:basedOn w:val="Normal"/>
    <w:link w:val="BalloonTextChar"/>
    <w:rsid w:val="005B5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981"/>
    <w:pPr>
      <w:spacing w:before="0" w:after="0"/>
    </w:pPr>
  </w:style>
  <w:style w:type="paragraph" w:customStyle="1" w:styleId="BodyTextBold">
    <w:name w:val="Body Text Bold"/>
    <w:basedOn w:val="BodyText"/>
    <w:qFormat/>
    <w:rsid w:val="005B5981"/>
    <w:rPr>
      <w:b/>
    </w:rPr>
  </w:style>
  <w:style w:type="character" w:styleId="Hyperlink">
    <w:name w:val="Hyperlink"/>
    <w:basedOn w:val="DefaultParagraphFont"/>
    <w:uiPriority w:val="99"/>
    <w:unhideWhenUsed/>
    <w:rsid w:val="00DD2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2870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HLTAHW078 Work within a narrative approach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2022-11-24T15:10:00Z</dcterms:created>
  <dcterms:modified xsi:type="dcterms:W3CDTF">2022-11-24T15:10:00Z</dcterms:modified>
</cp:coreProperties>
</file>