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02A5" w:rsidP="009102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HLTAHW070 Manage human resources</w:t>
      </w:r>
      <w:r>
        <w:fldChar w:fldCharType="end"/>
      </w:r>
    </w:p>
    <w:p w:rsidR="009102A5" w:rsidP="009102A5">
      <w:pPr>
        <w:pStyle w:val="Version"/>
        <w:sectPr w:rsidSect="005261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261AE" w:rsidP="005261AE">
      <w:pPr>
        <w:pStyle w:val="SuperHeading"/>
      </w:pPr>
      <w:r w:rsidRPr="005261AE">
        <w:t>HLTAHW070 Manage human resources</w:t>
      </w:r>
    </w:p>
    <w:p w:rsidR="00000000" w:rsidRPr="005261AE" w:rsidP="005261AE">
      <w:pPr>
        <w:pStyle w:val="Heading1"/>
      </w:pPr>
      <w:bookmarkStart w:id="1" w:name="O_745739"/>
      <w:bookmarkEnd w:id="1"/>
      <w:r w:rsidRPr="005261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526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1AE" w:rsidP="005261AE">
            <w:pPr>
              <w:pStyle w:val="BodyText"/>
            </w:pPr>
            <w:r w:rsidRPr="005261AE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1AE">
            <w:pPr>
              <w:pStyle w:val="BodyText"/>
              <w:rPr>
                <w:lang w:val="en-NZ"/>
              </w:rPr>
            </w:pPr>
            <w:r w:rsidRPr="005261AE">
              <w:rPr>
                <w:rStyle w:val="SpecialBold"/>
              </w:rPr>
              <w:t>Comments</w:t>
            </w:r>
          </w:p>
        </w:tc>
      </w:tr>
      <w:tr w:rsidTr="00526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1AE">
            <w:pPr>
              <w:pStyle w:val="BodyText"/>
              <w:rPr>
                <w:lang w:val="en-NZ"/>
              </w:rPr>
            </w:pPr>
            <w:r w:rsidRPr="005261AE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1AE" w:rsidP="005261AE">
            <w:pPr>
              <w:pStyle w:val="BodyText"/>
            </w:pPr>
            <w:r w:rsidRPr="005261AE">
              <w:t>Updated:</w:t>
            </w:r>
          </w:p>
          <w:p w:rsidR="00000000" w:rsidRPr="005261AE" w:rsidP="005261AE">
            <w:pPr>
              <w:pStyle w:val="ListBullet"/>
            </w:pPr>
            <w:r w:rsidRPr="005261AE">
              <w:t>assessor requirements statement</w:t>
            </w:r>
          </w:p>
          <w:p w:rsidR="00000000" w:rsidRPr="005261AE" w:rsidP="005261AE">
            <w:pPr>
              <w:pStyle w:val="ListBullet"/>
            </w:pPr>
            <w:r w:rsidRPr="005261AE">
              <w:t>foundation skills lead in statement</w:t>
            </w:r>
          </w:p>
          <w:p w:rsidR="00000000" w:rsidRPr="005261AE" w:rsidP="005261AE">
            <w:pPr>
              <w:pStyle w:val="ListBullet"/>
            </w:pPr>
            <w:r w:rsidRPr="005261AE">
              <w:t>licensing statement</w:t>
            </w:r>
          </w:p>
          <w:p w:rsidR="00000000" w:rsidRPr="005261AE" w:rsidP="005261AE">
            <w:pPr>
              <w:pStyle w:val="ListBullet"/>
            </w:pPr>
            <w:r w:rsidRPr="005261AE">
              <w:t>modification history to reflect 2012 standards</w:t>
            </w:r>
          </w:p>
          <w:p w:rsidR="00000000" w:rsidP="005261AE">
            <w:pPr>
              <w:pStyle w:val="BodyText"/>
              <w:rPr>
                <w:lang w:val="en-NZ"/>
              </w:rPr>
            </w:pPr>
            <w:r w:rsidRPr="005261AE">
              <w:t>Equivalent outcome.</w:t>
            </w:r>
          </w:p>
        </w:tc>
      </w:tr>
      <w:tr w:rsidTr="00526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1AE">
            <w:pPr>
              <w:pStyle w:val="BodyText"/>
              <w:rPr>
                <w:lang w:val="en-NZ"/>
              </w:rPr>
            </w:pPr>
            <w:r w:rsidRPr="005261AE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1AE" w:rsidP="005261AE">
            <w:pPr>
              <w:pStyle w:val="BodyText"/>
            </w:pPr>
            <w:r w:rsidRPr="005261AE">
              <w:t xml:space="preserve">This version was released in </w:t>
            </w:r>
            <w:r w:rsidRPr="005261AE">
              <w:rPr>
                <w:rStyle w:val="Emphasis"/>
              </w:rPr>
              <w:t>HLT Health Training Package release 1.0</w:t>
            </w:r>
            <w:r w:rsidRPr="005261AE">
              <w:t xml:space="preserve"> and meets the requirements of the 2012 Standards for Training Packages.</w:t>
            </w:r>
          </w:p>
          <w:p w:rsidR="00000000" w:rsidRPr="005261AE" w:rsidP="005261AE">
            <w:pPr>
              <w:pStyle w:val="BodyText"/>
            </w:pPr>
            <w:r w:rsidRPr="005261AE">
              <w:t>Significant changes to elements and performance criteria.</w:t>
            </w:r>
            <w:r w:rsidRPr="005261AE">
              <w:br/>
              <w:t>New evidence requirements for assessment, including volume and environment requirement</w:t>
            </w:r>
            <w:r w:rsidRPr="005261AE">
              <w:t>s.</w:t>
            </w:r>
          </w:p>
        </w:tc>
      </w:tr>
    </w:tbl>
    <w:p w:rsidR="00000000" w:rsidRPr="005261AE" w:rsidP="005261AE">
      <w:pPr>
        <w:pStyle w:val="BodyText"/>
      </w:pPr>
    </w:p>
    <w:p w:rsidR="00000000" w:rsidRPr="005261AE" w:rsidP="005261AE">
      <w:pPr>
        <w:pStyle w:val="AllowPageBreak"/>
      </w:pPr>
    </w:p>
    <w:p w:rsidR="00000000" w:rsidRPr="005261AE" w:rsidP="005261AE">
      <w:pPr>
        <w:pStyle w:val="Heading1"/>
      </w:pPr>
      <w:bookmarkStart w:id="2" w:name="O_745738"/>
      <w:bookmarkEnd w:id="2"/>
      <w:r w:rsidRPr="005261AE">
        <w:t>Application</w:t>
      </w:r>
    </w:p>
    <w:p w:rsidR="00000000" w:rsidRPr="005261AE" w:rsidP="009102A5">
      <w:pPr>
        <w:pStyle w:val="BodyText"/>
      </w:pPr>
      <w:r w:rsidRPr="005261AE">
        <w:t>This unit describes the required skills and knowledge to promote the development and effective use of workers as a resource for the community and organisation.</w:t>
      </w:r>
    </w:p>
    <w:p w:rsidR="009102A5" w:rsidP="009102A5">
      <w:pPr>
        <w:pStyle w:val="BodyText"/>
      </w:pPr>
      <w:r w:rsidRPr="005261AE">
        <w:t xml:space="preserve">This unit applies to senior Aboriginal and/or Torres Strait </w:t>
      </w:r>
      <w:r w:rsidRPr="005261AE">
        <w:t xml:space="preserve">Islander Health Workers overseeing clinical aspects of the delivery of primary health care services and/or managing the overall delivery of primary health care services and programs to Aboriginal and/or Torres Strait Islander clients and communities. </w:t>
      </w:r>
    </w:p>
    <w:p w:rsidR="009102A5" w:rsidRPr="009102A5" w:rsidP="009102A5">
      <w:pPr>
        <w:pStyle w:val="BodyText"/>
        <w:rPr>
          <w:i/>
        </w:rPr>
      </w:pPr>
      <w:r w:rsidRPr="009102A5">
        <w:rPr>
          <w:rStyle w:val="Emphasis"/>
        </w:rPr>
        <w:t>Th</w:t>
      </w:r>
      <w:r w:rsidRPr="009102A5">
        <w:rPr>
          <w:rStyle w:val="Emphasis"/>
        </w:rPr>
        <w:t>e skills in this unit must be applied in accordance with Commonwealth and State/Territory legislation, Australian/New Zealand standards and industry codes of practice</w:t>
      </w:r>
      <w:r w:rsidRPr="009102A5">
        <w:rPr>
          <w:i/>
        </w:rPr>
        <w:t>.</w:t>
      </w:r>
    </w:p>
    <w:p w:rsidR="00000000" w:rsidRPr="005261AE" w:rsidP="005261AE">
      <w:pPr>
        <w:pStyle w:val="Heading1"/>
      </w:pPr>
      <w:bookmarkStart w:id="3" w:name="O_745737"/>
      <w:bookmarkEnd w:id="3"/>
      <w:r w:rsidRPr="005261A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00"/>
        <w:gridCol w:w="5739"/>
      </w:tblGrid>
      <w:tr w:rsidTr="00526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1AE" w:rsidP="005261AE">
            <w:pPr>
              <w:pStyle w:val="BodyText"/>
            </w:pPr>
            <w:r w:rsidRPr="005261AE">
              <w:rPr>
                <w:rStyle w:val="SpecialBold"/>
              </w:rPr>
              <w:t>ELEMENT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1AE">
            <w:pPr>
              <w:pStyle w:val="BodyText"/>
              <w:rPr>
                <w:lang w:val="en-NZ"/>
              </w:rPr>
            </w:pPr>
            <w:r w:rsidRPr="005261AE">
              <w:rPr>
                <w:rStyle w:val="SpecialBold"/>
              </w:rPr>
              <w:t>PERFORMANCE CRITERIA</w:t>
            </w:r>
          </w:p>
        </w:tc>
      </w:tr>
      <w:tr w:rsidTr="00526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1AE" w:rsidP="005261AE">
            <w:pPr>
              <w:pStyle w:val="BodyText"/>
            </w:pPr>
            <w:r w:rsidRPr="005261AE">
              <w:rPr>
                <w:rStyle w:val="Emphasis"/>
              </w:rPr>
              <w:t>Elements define the essential outcomes.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1AE">
            <w:pPr>
              <w:pStyle w:val="BodyText"/>
              <w:rPr>
                <w:lang w:val="en-NZ"/>
              </w:rPr>
            </w:pPr>
            <w:r w:rsidRPr="005261AE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526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1AE">
            <w:pPr>
              <w:pStyle w:val="BodyText"/>
              <w:rPr>
                <w:lang w:val="en-NZ"/>
              </w:rPr>
            </w:pPr>
            <w:r w:rsidRPr="005261AE">
              <w:t>1. Manage workforce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1AE" w:rsidP="005261AE">
            <w:pPr>
              <w:pStyle w:val="BodyText"/>
            </w:pPr>
            <w:r w:rsidRPr="005261AE">
              <w:t>1.1</w:t>
            </w:r>
            <w:r w:rsidRPr="005261AE">
              <w:tab/>
              <w:t xml:space="preserve">Identify and document staffing resource needs </w:t>
            </w:r>
          </w:p>
          <w:p w:rsidR="00000000" w:rsidRPr="005261AE" w:rsidP="005261AE">
            <w:pPr>
              <w:pStyle w:val="BodyText"/>
            </w:pPr>
            <w:r w:rsidRPr="005261AE">
              <w:t>1.2</w:t>
            </w:r>
            <w:r w:rsidRPr="005261AE">
              <w:tab/>
              <w:t>Discuss staffing resource needs with</w:t>
            </w:r>
            <w:r w:rsidRPr="005261AE">
              <w:t xml:space="preserve"> work group and supervisor/s</w:t>
            </w:r>
          </w:p>
          <w:p w:rsidR="00000000" w:rsidRPr="005261AE" w:rsidP="005261AE">
            <w:pPr>
              <w:pStyle w:val="BodyText"/>
            </w:pPr>
            <w:r w:rsidRPr="005261AE">
              <w:t>1.3</w:t>
            </w:r>
            <w:r w:rsidRPr="005261AE">
              <w:tab/>
              <w:t>Advise management of resource needs</w:t>
            </w:r>
          </w:p>
          <w:p w:rsidR="00000000" w:rsidRPr="005261AE" w:rsidP="005261AE">
            <w:pPr>
              <w:pStyle w:val="BodyText"/>
            </w:pPr>
            <w:r w:rsidRPr="005261AE">
              <w:t>1.4</w:t>
            </w:r>
            <w:r w:rsidRPr="005261AE">
              <w:tab/>
              <w:t>Allocate available resources according to program needs</w:t>
            </w:r>
          </w:p>
          <w:p w:rsidR="00000000" w:rsidRPr="005261AE" w:rsidP="005261AE">
            <w:pPr>
              <w:pStyle w:val="BodyText"/>
            </w:pPr>
            <w:r w:rsidRPr="005261AE">
              <w:t>1.5</w:t>
            </w:r>
            <w:r w:rsidRPr="005261AE">
              <w:tab/>
              <w:t xml:space="preserve">Recruit staff as required by organisational needs </w:t>
            </w:r>
          </w:p>
          <w:p w:rsidR="00000000" w:rsidRPr="005261AE" w:rsidP="005261AE">
            <w:pPr>
              <w:pStyle w:val="BodyText"/>
            </w:pPr>
            <w:r w:rsidRPr="005261AE">
              <w:t>1.6</w:t>
            </w:r>
            <w:r w:rsidRPr="005261AE">
              <w:tab/>
              <w:t xml:space="preserve">Develop staff performance plans </w:t>
            </w:r>
          </w:p>
          <w:p w:rsidR="00000000" w:rsidP="005261AE">
            <w:pPr>
              <w:pStyle w:val="BodyText"/>
              <w:rPr>
                <w:lang w:val="en-NZ"/>
              </w:rPr>
            </w:pPr>
            <w:r w:rsidRPr="005261AE">
              <w:t>1.7</w:t>
            </w:r>
            <w:r w:rsidRPr="005261AE">
              <w:tab/>
              <w:t>Review staff performance in con</w:t>
            </w:r>
            <w:r w:rsidRPr="005261AE">
              <w:t>sultation with line managers</w:t>
            </w:r>
          </w:p>
        </w:tc>
      </w:tr>
      <w:tr w:rsidTr="00526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1AE">
            <w:pPr>
              <w:pStyle w:val="BodyText"/>
              <w:rPr>
                <w:lang w:val="en-NZ"/>
              </w:rPr>
            </w:pPr>
          </w:p>
        </w:tc>
      </w:tr>
      <w:tr w:rsidTr="00526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1AE">
            <w:pPr>
              <w:pStyle w:val="BodyText"/>
              <w:rPr>
                <w:lang w:val="en-NZ"/>
              </w:rPr>
            </w:pPr>
            <w:r w:rsidRPr="005261AE">
              <w:t>2. Promote good employee relations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1AE" w:rsidP="005261AE">
            <w:pPr>
              <w:pStyle w:val="BodyText"/>
            </w:pPr>
            <w:r w:rsidRPr="005261AE">
              <w:t>2.1</w:t>
            </w:r>
            <w:r w:rsidRPr="005261AE">
              <w:tab/>
              <w:t>Inform workers of their industrial rights</w:t>
            </w:r>
          </w:p>
          <w:p w:rsidR="00000000" w:rsidRPr="005261AE" w:rsidP="005261AE">
            <w:pPr>
              <w:pStyle w:val="BodyText"/>
            </w:pPr>
            <w:r w:rsidRPr="005261AE">
              <w:t>2.2</w:t>
            </w:r>
            <w:r w:rsidRPr="005261AE">
              <w:tab/>
              <w:t xml:space="preserve">Identify and consult industrial parties </w:t>
            </w:r>
          </w:p>
          <w:p w:rsidR="00000000" w:rsidRPr="005261AE" w:rsidP="005261AE">
            <w:pPr>
              <w:pStyle w:val="BodyText"/>
            </w:pPr>
            <w:r w:rsidRPr="005261AE">
              <w:t>2.3</w:t>
            </w:r>
            <w:r w:rsidRPr="005261AE">
              <w:tab/>
              <w:t>Provide workers with access to grievance procedures</w:t>
            </w:r>
          </w:p>
          <w:p w:rsidR="00000000" w:rsidP="005261AE">
            <w:pPr>
              <w:pStyle w:val="BodyText"/>
              <w:rPr>
                <w:lang w:val="en-NZ"/>
              </w:rPr>
            </w:pPr>
            <w:r w:rsidRPr="005261AE">
              <w:t>2.4</w:t>
            </w:r>
            <w:r w:rsidRPr="005261AE">
              <w:tab/>
              <w:t>Ensure workers’</w:t>
            </w:r>
            <w:r w:rsidRPr="005261AE">
              <w:t xml:space="preserve"> conditions reflect award and organisational requirements</w:t>
            </w:r>
          </w:p>
        </w:tc>
      </w:tr>
      <w:tr w:rsidTr="00526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1AE">
            <w:pPr>
              <w:pStyle w:val="BodyText"/>
              <w:rPr>
                <w:lang w:val="en-NZ"/>
              </w:rPr>
            </w:pPr>
          </w:p>
        </w:tc>
      </w:tr>
      <w:tr w:rsidTr="00526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1AE">
            <w:pPr>
              <w:pStyle w:val="BodyText"/>
              <w:rPr>
                <w:lang w:val="en-NZ"/>
              </w:rPr>
            </w:pPr>
            <w:r w:rsidRPr="005261AE">
              <w:t>3. Ensure staff have access to required training and development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1AE" w:rsidP="005261AE">
            <w:pPr>
              <w:pStyle w:val="BodyText"/>
            </w:pPr>
            <w:r w:rsidRPr="005261AE">
              <w:t>3.1</w:t>
            </w:r>
            <w:r w:rsidRPr="005261AE">
              <w:tab/>
              <w:t>Discuss training and development needs with workers and assess against projected programs</w:t>
            </w:r>
          </w:p>
          <w:p w:rsidR="00000000" w:rsidRPr="005261AE" w:rsidP="005261AE">
            <w:pPr>
              <w:pStyle w:val="BodyText"/>
            </w:pPr>
            <w:r w:rsidRPr="005261AE">
              <w:t>3.2</w:t>
            </w:r>
            <w:r w:rsidRPr="005261AE">
              <w:tab/>
              <w:t>Establish availability of train</w:t>
            </w:r>
            <w:r w:rsidRPr="005261AE">
              <w:t xml:space="preserve">ing </w:t>
            </w:r>
          </w:p>
          <w:p w:rsidR="00000000" w:rsidRPr="005261AE" w:rsidP="005261AE">
            <w:pPr>
              <w:pStyle w:val="BodyText"/>
            </w:pPr>
            <w:r w:rsidRPr="005261AE">
              <w:t>3.3</w:t>
            </w:r>
            <w:r w:rsidRPr="005261AE">
              <w:tab/>
              <w:t>Determine appropriateness of training in consultation with key people, the community and other workers</w:t>
            </w:r>
          </w:p>
          <w:p w:rsidR="00000000" w:rsidRPr="005261AE" w:rsidP="005261AE">
            <w:pPr>
              <w:pStyle w:val="BodyText"/>
            </w:pPr>
            <w:r w:rsidRPr="005261AE">
              <w:t>3.4</w:t>
            </w:r>
            <w:r w:rsidRPr="005261AE">
              <w:tab/>
              <w:t>Provide training within resource constraints</w:t>
            </w:r>
          </w:p>
        </w:tc>
      </w:tr>
    </w:tbl>
    <w:p w:rsidR="009102A5" w:rsidP="005261AE">
      <w:pPr>
        <w:pStyle w:val="BodyText"/>
      </w:pPr>
    </w:p>
    <w:p w:rsidR="009102A5" w:rsidP="005261AE">
      <w:pPr>
        <w:pStyle w:val="BodyText"/>
      </w:pPr>
    </w:p>
    <w:p w:rsidR="00000000" w:rsidRPr="005261AE" w:rsidP="005261AE">
      <w:pPr>
        <w:pStyle w:val="Heading1"/>
      </w:pPr>
      <w:bookmarkStart w:id="4" w:name="O_745736"/>
      <w:bookmarkEnd w:id="4"/>
      <w:r w:rsidRPr="005261A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526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1AE">
            <w:pPr>
              <w:pStyle w:val="BodyText"/>
              <w:rPr>
                <w:lang w:val="en-NZ"/>
              </w:rPr>
            </w:pPr>
            <w:r w:rsidRPr="005261AE">
              <w:rPr>
                <w:rStyle w:val="Emphasis"/>
              </w:rPr>
              <w:t>The Foundation Skills describe those required skills (lan</w:t>
            </w:r>
            <w:r w:rsidRPr="005261AE">
              <w:rPr>
                <w:rStyle w:val="Emphasis"/>
              </w:rPr>
              <w:t xml:space="preserve">guage, literacy, numeracy and </w:t>
            </w:r>
            <w:r w:rsidRPr="005261AE">
              <w:t xml:space="preserve">employment </w:t>
            </w:r>
            <w:r w:rsidRPr="005261AE">
              <w:rPr>
                <w:rStyle w:val="Emphasis"/>
              </w:rPr>
              <w:t>skills) that are essential to performance.</w:t>
            </w:r>
          </w:p>
        </w:tc>
      </w:tr>
      <w:tr w:rsidTr="00526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1AE" w:rsidP="005261AE">
            <w:pPr>
              <w:pStyle w:val="BodyText"/>
            </w:pPr>
            <w:r w:rsidRPr="005261AE">
              <w:t>Foundation skills essential to performance are explicit in the performance criteria of this unit of competency.</w:t>
            </w:r>
          </w:p>
        </w:tc>
      </w:tr>
    </w:tbl>
    <w:p w:rsidR="00000000" w:rsidRPr="005261AE" w:rsidP="005261AE">
      <w:pPr>
        <w:pStyle w:val="BodyText"/>
      </w:pPr>
    </w:p>
    <w:p w:rsidR="00000000" w:rsidRPr="005261AE" w:rsidP="005261AE">
      <w:pPr>
        <w:pStyle w:val="AllowPageBreak"/>
      </w:pPr>
    </w:p>
    <w:p w:rsidR="00000000" w:rsidRPr="005261AE" w:rsidP="005261AE">
      <w:pPr>
        <w:pStyle w:val="Heading1"/>
      </w:pPr>
      <w:bookmarkStart w:id="5" w:name="O_745735"/>
      <w:bookmarkEnd w:id="5"/>
      <w:r w:rsidRPr="005261AE">
        <w:t>Unit Mapping Information</w:t>
      </w:r>
    </w:p>
    <w:p w:rsidR="00000000" w:rsidRPr="005261AE" w:rsidP="005261AE">
      <w:pPr>
        <w:pStyle w:val="Heading1"/>
      </w:pPr>
      <w:bookmarkStart w:id="6" w:name="O_745740"/>
      <w:bookmarkEnd w:id="6"/>
      <w:r w:rsidRPr="005261AE">
        <w:t>Links</w:t>
      </w:r>
    </w:p>
    <w:p w:rsidR="00000000" w:rsidRPr="005261AE" w:rsidP="009102A5">
      <w:pPr>
        <w:pStyle w:val="BodyText"/>
      </w:pPr>
      <w:r w:rsidRPr="005261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1246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261AE" w:rsidP="005261AE"/>
    <w:sectPr w:rsidSect="005261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1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1AE" w:rsidRPr="009102A5" w:rsidP="009102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1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2A5" w:rsidP="005261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02A5" w:rsidP="005261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102A5" w:rsidP="005261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1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2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61AE" w:rsidRPr="009102A5" w:rsidP="009102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1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2A5" w:rsidRPr="002D2AF8" w:rsidP="005261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HLTAHW070 Manage human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9102A5" w:rsidP="005261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8899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6418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1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61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61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61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61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61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61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61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61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61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61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61AE"/>
  </w:style>
  <w:style w:type="character" w:customStyle="1" w:styleId="Heading1Char">
    <w:name w:val="Heading 1 Char"/>
    <w:basedOn w:val="DefaultParagraphFont"/>
    <w:link w:val="Heading1"/>
    <w:rsid w:val="005261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61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61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61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61AE"/>
    <w:rPr>
      <w:b/>
      <w:spacing w:val="0"/>
    </w:rPr>
  </w:style>
  <w:style w:type="character" w:styleId="Emphasis">
    <w:name w:val="Emphasis"/>
    <w:basedOn w:val="DefaultParagraphFont"/>
    <w:qFormat/>
    <w:rsid w:val="005261AE"/>
    <w:rPr>
      <w:i/>
    </w:rPr>
  </w:style>
  <w:style w:type="paragraph" w:customStyle="1" w:styleId="SuperHeading">
    <w:name w:val="SuperHeading"/>
    <w:basedOn w:val="Normal"/>
    <w:rsid w:val="005261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61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61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61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61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61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61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61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61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61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61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61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61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61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61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61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61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61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61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61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61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61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61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61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61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61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61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61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61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61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61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61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61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61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61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61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61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61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61AE"/>
  </w:style>
  <w:style w:type="paragraph" w:styleId="TableofFigures">
    <w:name w:val="table of figures"/>
    <w:basedOn w:val="Normal"/>
    <w:next w:val="Normal"/>
    <w:semiHidden/>
    <w:rsid w:val="005261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61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61AE"/>
    <w:rPr>
      <w:rFonts w:ascii="Wingdings" w:hAnsi="Wingdings"/>
    </w:rPr>
  </w:style>
  <w:style w:type="paragraph" w:customStyle="1" w:styleId="TableHeading">
    <w:name w:val="Table Heading"/>
    <w:basedOn w:val="HeadingBase"/>
    <w:rsid w:val="005261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61AE"/>
    <w:rPr>
      <w:color w:val="0033CC"/>
      <w:u w:val="none"/>
    </w:rPr>
  </w:style>
  <w:style w:type="paragraph" w:customStyle="1" w:styleId="BodyTextRight">
    <w:name w:val="Body Text Right"/>
    <w:basedOn w:val="BodyText"/>
    <w:rsid w:val="005261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61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61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61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61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61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61AE"/>
    <w:rPr>
      <w:sz w:val="32"/>
    </w:rPr>
  </w:style>
  <w:style w:type="paragraph" w:customStyle="1" w:styleId="HeadingProcedure">
    <w:name w:val="Heading Procedure"/>
    <w:basedOn w:val="HeadingBase"/>
    <w:next w:val="Normal"/>
    <w:rsid w:val="005261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61AE"/>
    <w:pPr>
      <w:spacing w:before="60" w:after="60"/>
    </w:pPr>
  </w:style>
  <w:style w:type="paragraph" w:styleId="ListContinue">
    <w:name w:val="List Continue"/>
    <w:basedOn w:val="List"/>
    <w:rsid w:val="005261AE"/>
    <w:pPr>
      <w:ind w:firstLine="0"/>
    </w:pPr>
  </w:style>
  <w:style w:type="paragraph" w:customStyle="1" w:styleId="ListNote">
    <w:name w:val="List Note"/>
    <w:basedOn w:val="List"/>
    <w:rsid w:val="005261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61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61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61AE"/>
    <w:rPr>
      <w:rFonts w:ascii="Courier New" w:hAnsi="Courier New"/>
    </w:rPr>
  </w:style>
  <w:style w:type="paragraph" w:customStyle="1" w:styleId="NoteBullet">
    <w:name w:val="Note Bullet"/>
    <w:basedOn w:val="Note"/>
    <w:rsid w:val="005261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61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61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61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61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61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61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61AE"/>
    <w:rPr>
      <w:b/>
      <w:smallCaps/>
    </w:rPr>
  </w:style>
  <w:style w:type="paragraph" w:customStyle="1" w:styleId="TableListNumber">
    <w:name w:val="Table List Number"/>
    <w:basedOn w:val="ListNumber"/>
    <w:rsid w:val="005261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61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61AE"/>
    <w:pPr>
      <w:numPr>
        <w:numId w:val="8"/>
      </w:numPr>
    </w:pPr>
  </w:style>
  <w:style w:type="paragraph" w:customStyle="1" w:styleId="ListAlpha2">
    <w:name w:val="List Alpha 2"/>
    <w:basedOn w:val="List2"/>
    <w:rsid w:val="005261AE"/>
    <w:pPr>
      <w:numPr>
        <w:numId w:val="7"/>
      </w:numPr>
    </w:pPr>
  </w:style>
  <w:style w:type="paragraph" w:styleId="List2">
    <w:name w:val="List 2"/>
    <w:basedOn w:val="BodyText"/>
    <w:rsid w:val="005261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61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61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61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61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61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61AE"/>
    <w:pPr>
      <w:numPr>
        <w:numId w:val="3"/>
      </w:numPr>
    </w:pPr>
  </w:style>
  <w:style w:type="paragraph" w:styleId="ListContinue2">
    <w:name w:val="List Continue 2"/>
    <w:basedOn w:val="List2"/>
    <w:rsid w:val="005261AE"/>
    <w:pPr>
      <w:ind w:firstLine="0"/>
    </w:pPr>
  </w:style>
  <w:style w:type="paragraph" w:styleId="ListContinue3">
    <w:name w:val="List Continue 3"/>
    <w:basedOn w:val="List3"/>
    <w:rsid w:val="005261AE"/>
    <w:pPr>
      <w:ind w:left="1021" w:firstLine="0"/>
    </w:pPr>
  </w:style>
  <w:style w:type="paragraph" w:styleId="ListContinue4">
    <w:name w:val="List Continue 4"/>
    <w:basedOn w:val="List4"/>
    <w:rsid w:val="005261AE"/>
    <w:pPr>
      <w:ind w:firstLine="0"/>
    </w:pPr>
  </w:style>
  <w:style w:type="paragraph" w:styleId="ListContinue5">
    <w:name w:val="List Continue 5"/>
    <w:basedOn w:val="List5"/>
    <w:rsid w:val="005261AE"/>
    <w:pPr>
      <w:ind w:firstLine="0"/>
    </w:pPr>
  </w:style>
  <w:style w:type="paragraph" w:styleId="ListNumber3">
    <w:name w:val="List Number 3"/>
    <w:basedOn w:val="List3"/>
    <w:rsid w:val="005261AE"/>
    <w:pPr>
      <w:numPr>
        <w:numId w:val="4"/>
      </w:numPr>
    </w:pPr>
  </w:style>
  <w:style w:type="paragraph" w:styleId="ListNumber4">
    <w:name w:val="List Number 4"/>
    <w:basedOn w:val="List4"/>
    <w:rsid w:val="005261AE"/>
    <w:pPr>
      <w:numPr>
        <w:numId w:val="5"/>
      </w:numPr>
    </w:pPr>
  </w:style>
  <w:style w:type="paragraph" w:styleId="ListNumber5">
    <w:name w:val="List Number 5"/>
    <w:basedOn w:val="List5"/>
    <w:rsid w:val="005261AE"/>
    <w:pPr>
      <w:numPr>
        <w:numId w:val="6"/>
      </w:numPr>
    </w:pPr>
  </w:style>
  <w:style w:type="paragraph" w:styleId="BlockText">
    <w:name w:val="Block Text"/>
    <w:basedOn w:val="Normal"/>
    <w:rsid w:val="005261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61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61AE"/>
    <w:rPr>
      <w:sz w:val="16"/>
      <w:vertAlign w:val="superscript"/>
    </w:rPr>
  </w:style>
  <w:style w:type="character" w:customStyle="1" w:styleId="Symbols">
    <w:name w:val="Symbols"/>
    <w:basedOn w:val="DefaultParagraphFont"/>
    <w:rsid w:val="005261AE"/>
    <w:rPr>
      <w:rFonts w:ascii="Symbol" w:hAnsi="Symbol"/>
    </w:rPr>
  </w:style>
  <w:style w:type="character" w:customStyle="1" w:styleId="MenuOptions">
    <w:name w:val="Menu Options"/>
    <w:basedOn w:val="DefaultParagraphFont"/>
    <w:rsid w:val="005261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61AE"/>
    <w:rPr>
      <w:b/>
    </w:rPr>
  </w:style>
  <w:style w:type="character" w:customStyle="1" w:styleId="Underlined">
    <w:name w:val="Underlined"/>
    <w:basedOn w:val="DefaultParagraphFont"/>
    <w:rsid w:val="005261AE"/>
    <w:rPr>
      <w:u w:val="single"/>
    </w:rPr>
  </w:style>
  <w:style w:type="paragraph" w:customStyle="1" w:styleId="TableBodyTextRight">
    <w:name w:val="Table Body Text Right"/>
    <w:basedOn w:val="TableBodyText"/>
    <w:rsid w:val="005261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61AE"/>
    <w:rPr>
      <w:sz w:val="18"/>
    </w:rPr>
  </w:style>
  <w:style w:type="paragraph" w:customStyle="1" w:styleId="BodySmallRight">
    <w:name w:val="Body Small Right"/>
    <w:basedOn w:val="BodyTextRight"/>
    <w:rsid w:val="005261AE"/>
    <w:rPr>
      <w:sz w:val="18"/>
      <w:szCs w:val="18"/>
    </w:rPr>
  </w:style>
  <w:style w:type="paragraph" w:customStyle="1" w:styleId="MarginEdition">
    <w:name w:val="Margin Edition"/>
    <w:basedOn w:val="MarginNote"/>
    <w:rsid w:val="005261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61AE"/>
    <w:rPr>
      <w:sz w:val="2"/>
      <w:szCs w:val="2"/>
    </w:rPr>
  </w:style>
  <w:style w:type="character" w:customStyle="1" w:styleId="Small">
    <w:name w:val="Small"/>
    <w:basedOn w:val="DefaultParagraphFont"/>
    <w:rsid w:val="005261AE"/>
    <w:rPr>
      <w:sz w:val="16"/>
    </w:rPr>
  </w:style>
  <w:style w:type="paragraph" w:customStyle="1" w:styleId="WideTable">
    <w:name w:val="Wide Table"/>
    <w:basedOn w:val="Normal"/>
    <w:rsid w:val="005261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61AE"/>
  </w:style>
  <w:style w:type="paragraph" w:styleId="Quote">
    <w:name w:val="Quote"/>
    <w:basedOn w:val="Heading1"/>
    <w:link w:val="QuoteChar"/>
    <w:qFormat/>
    <w:rsid w:val="005261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61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61AE"/>
    <w:pPr>
      <w:pageBreakBefore/>
    </w:pPr>
  </w:style>
  <w:style w:type="paragraph" w:customStyle="1" w:styleId="Border">
    <w:name w:val="Border"/>
    <w:basedOn w:val="Normal"/>
    <w:qFormat/>
    <w:rsid w:val="005261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61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1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1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61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61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61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61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61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61AE"/>
    <w:rPr>
      <w:u w:val="single"/>
    </w:rPr>
  </w:style>
  <w:style w:type="character" w:customStyle="1" w:styleId="BoldandItalics">
    <w:name w:val="Bold and Italics"/>
    <w:qFormat/>
    <w:rsid w:val="005261AE"/>
    <w:rPr>
      <w:b/>
      <w:i/>
      <w:u w:val="none"/>
    </w:rPr>
  </w:style>
  <w:style w:type="paragraph" w:styleId="BalloonText">
    <w:name w:val="Balloon Text"/>
    <w:basedOn w:val="Normal"/>
    <w:link w:val="BalloonTextChar"/>
    <w:rsid w:val="005261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61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61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61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61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61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61AE"/>
    <w:pPr>
      <w:spacing w:before="0" w:after="0"/>
    </w:pPr>
  </w:style>
  <w:style w:type="paragraph" w:customStyle="1" w:styleId="BodyTextBold">
    <w:name w:val="Body Text Bold"/>
    <w:basedOn w:val="BodyText"/>
    <w:qFormat/>
    <w:rsid w:val="005261AE"/>
    <w:rPr>
      <w:b/>
    </w:rPr>
  </w:style>
  <w:style w:type="character" w:styleId="Hyperlink">
    <w:name w:val="Hyperlink"/>
    <w:basedOn w:val="DefaultParagraphFont"/>
    <w:uiPriority w:val="99"/>
    <w:unhideWhenUsed/>
    <w:rsid w:val="009102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411</Words>
  <Characters>2688</Characters>
  <Application>Microsoft Office Word</Application>
  <DocSecurity>0</DocSecurity>
  <Lines>96</Lines>
  <Paragraphs>59</Paragraphs>
  <ScaleCrop>false</ScaleCrop>
  <Company>Author-it Software Corporation Ltd.</Company>
  <LinksUpToDate>false</LinksUpToDate>
  <CharactersWithSpaces>3040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HLTAHW070 Manage human resources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2022-11-24T14:13:00Z</dcterms:created>
  <dcterms:modified xsi:type="dcterms:W3CDTF">2022-11-24T14:13:00Z</dcterms:modified>
</cp:coreProperties>
</file>