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01F7" w:rsidP="00A801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HLTAHW066 Manage the delivery of Aboriginal and/or Torres Strait Islander primary health care</w:t>
      </w:r>
      <w:r>
        <w:fldChar w:fldCharType="end"/>
      </w:r>
    </w:p>
    <w:p w:rsidR="00A801F7" w:rsidP="00A801F7">
      <w:pPr>
        <w:pStyle w:val="Version"/>
        <w:sectPr w:rsidSect="000C51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5177" w:rsidP="000C5177">
      <w:pPr>
        <w:pStyle w:val="SuperHeading"/>
      </w:pPr>
      <w:r w:rsidRPr="000C5177">
        <w:t>HLTAHW066 Manage the delivery of Aboriginal and/or Torres Strait Islander primary health care</w:t>
      </w:r>
    </w:p>
    <w:p w:rsidR="00000000" w:rsidRPr="000C5177" w:rsidP="000C5177">
      <w:pPr>
        <w:pStyle w:val="Heading1"/>
      </w:pPr>
      <w:bookmarkStart w:id="1" w:name="O_745683"/>
      <w:bookmarkEnd w:id="1"/>
      <w:r w:rsidRPr="000C51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0C5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177" w:rsidP="000C5177">
            <w:pPr>
              <w:pStyle w:val="BodyText"/>
            </w:pPr>
            <w:r w:rsidRPr="000C5177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77">
            <w:pPr>
              <w:pStyle w:val="BodyText"/>
              <w:rPr>
                <w:lang w:val="en-NZ"/>
              </w:rPr>
            </w:pPr>
            <w:r w:rsidRPr="000C5177">
              <w:rPr>
                <w:rStyle w:val="SpecialBold"/>
              </w:rPr>
              <w:t>Comments</w:t>
            </w:r>
          </w:p>
        </w:tc>
      </w:tr>
      <w:tr w:rsidTr="000C5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77">
            <w:pPr>
              <w:pStyle w:val="BodyText"/>
              <w:rPr>
                <w:lang w:val="en-NZ"/>
              </w:rPr>
            </w:pPr>
            <w:r w:rsidRPr="000C5177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177" w:rsidP="000C5177">
            <w:pPr>
              <w:pStyle w:val="BodyText"/>
            </w:pPr>
            <w:r w:rsidRPr="000C5177">
              <w:t>Updated:</w:t>
            </w:r>
          </w:p>
          <w:p w:rsidR="00000000" w:rsidRPr="000C5177" w:rsidP="000C5177">
            <w:pPr>
              <w:pStyle w:val="ListBullet"/>
            </w:pPr>
            <w:r w:rsidRPr="000C5177">
              <w:t>assessor requirements statement</w:t>
            </w:r>
          </w:p>
          <w:p w:rsidR="00000000" w:rsidRPr="000C5177" w:rsidP="000C5177">
            <w:pPr>
              <w:pStyle w:val="ListBullet"/>
            </w:pPr>
            <w:r w:rsidRPr="000C5177">
              <w:t>foundation skills lead in statement</w:t>
            </w:r>
          </w:p>
          <w:p w:rsidR="00000000" w:rsidRPr="000C5177" w:rsidP="000C5177">
            <w:pPr>
              <w:pStyle w:val="ListBullet"/>
            </w:pPr>
            <w:r w:rsidRPr="000C5177">
              <w:t>licensing statement</w:t>
            </w:r>
          </w:p>
          <w:p w:rsidR="00000000" w:rsidRPr="000C5177" w:rsidP="000C5177">
            <w:pPr>
              <w:pStyle w:val="ListBullet"/>
            </w:pPr>
            <w:r w:rsidRPr="000C5177">
              <w:t>modification history to reflect 2012 standards</w:t>
            </w:r>
          </w:p>
          <w:p w:rsidR="00000000" w:rsidP="000C5177">
            <w:pPr>
              <w:pStyle w:val="BodyText"/>
              <w:rPr>
                <w:lang w:val="en-NZ"/>
              </w:rPr>
            </w:pPr>
            <w:r w:rsidRPr="000C5177">
              <w:t>Equivalent outcome.</w:t>
            </w:r>
          </w:p>
        </w:tc>
      </w:tr>
      <w:tr w:rsidTr="000C5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77">
            <w:pPr>
              <w:pStyle w:val="BodyText"/>
              <w:rPr>
                <w:lang w:val="en-NZ"/>
              </w:rPr>
            </w:pPr>
            <w:r w:rsidRPr="000C5177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177" w:rsidP="000C5177">
            <w:pPr>
              <w:pStyle w:val="BodyText"/>
            </w:pPr>
            <w:r w:rsidRPr="000C5177">
              <w:t xml:space="preserve">This version was released in </w:t>
            </w:r>
            <w:r w:rsidRPr="000C5177">
              <w:rPr>
                <w:rStyle w:val="Emphasis"/>
              </w:rPr>
              <w:t>HLT Health Training Package release 1.0</w:t>
            </w:r>
            <w:r w:rsidRPr="000C5177">
              <w:t xml:space="preserve"> and meets the requirements of the 2012 Standards for Training Packages.</w:t>
            </w:r>
          </w:p>
          <w:p w:rsidR="00000000" w:rsidRPr="000C5177" w:rsidP="000C5177">
            <w:pPr>
              <w:pStyle w:val="BodyText"/>
            </w:pPr>
            <w:r w:rsidRPr="000C5177">
              <w:t>Significant changes to elements and performance criteria.</w:t>
            </w:r>
            <w:r w:rsidRPr="000C5177">
              <w:br/>
              <w:t>New evidence requirements for assessment, including volume and environment requirements.</w:t>
            </w:r>
          </w:p>
          <w:p w:rsidR="00000000" w:rsidRPr="000C5177" w:rsidP="000C5177">
            <w:pPr>
              <w:pStyle w:val="BodyText"/>
            </w:pPr>
            <w:r w:rsidRPr="000C5177">
              <w:t>Pre-requisite unit removed.</w:t>
            </w:r>
          </w:p>
        </w:tc>
      </w:tr>
    </w:tbl>
    <w:p w:rsidR="00000000" w:rsidRPr="000C5177" w:rsidP="000C5177">
      <w:pPr>
        <w:pStyle w:val="BodyText"/>
      </w:pPr>
    </w:p>
    <w:p w:rsidR="00000000" w:rsidRPr="000C5177" w:rsidP="000C5177">
      <w:pPr>
        <w:pStyle w:val="AllowPageBreak"/>
      </w:pPr>
    </w:p>
    <w:p w:rsidR="00000000" w:rsidRPr="000C5177" w:rsidP="000C5177">
      <w:pPr>
        <w:pStyle w:val="Heading1"/>
      </w:pPr>
      <w:bookmarkStart w:id="2" w:name="O_745682"/>
      <w:bookmarkEnd w:id="2"/>
      <w:r w:rsidRPr="000C5177">
        <w:t>Application</w:t>
      </w:r>
    </w:p>
    <w:p w:rsidR="00000000" w:rsidRPr="000C5177" w:rsidP="00A801F7">
      <w:pPr>
        <w:pStyle w:val="BodyText"/>
      </w:pPr>
      <w:r w:rsidRPr="000C5177">
        <w:t>This unit describes the required skills and knowle</w:t>
      </w:r>
      <w:r w:rsidRPr="000C5177">
        <w:t>dge to plan, advocate for, monitor and manage the provision of health services and programs to Aboriginal and/or Torres Strait Islander communities.</w:t>
      </w:r>
    </w:p>
    <w:p w:rsidR="00A801F7" w:rsidP="00A801F7">
      <w:pPr>
        <w:pStyle w:val="BodyText"/>
      </w:pPr>
      <w:r w:rsidRPr="000C5177">
        <w:t>This unit applies to senior Aboriginal and/or Torres Strait Islander Health Workers overseeing clinical as</w:t>
      </w:r>
      <w:r w:rsidRPr="000C5177">
        <w:t xml:space="preserve">pects of the delivery of primary health care services and/or managing the overall delivery of primary health care services and programs to Aboriginal and/or Torres Strait Islander clients and communities. </w:t>
      </w:r>
    </w:p>
    <w:p w:rsidR="00A801F7" w:rsidRPr="00A801F7" w:rsidP="00A801F7">
      <w:pPr>
        <w:pStyle w:val="BodyText"/>
        <w:rPr>
          <w:i/>
        </w:rPr>
      </w:pPr>
      <w:r w:rsidRPr="00A801F7">
        <w:rPr>
          <w:rStyle w:val="Emphasis"/>
        </w:rPr>
        <w:t>The skills in this unit must be applied in accor</w:t>
      </w:r>
      <w:r w:rsidRPr="00A801F7">
        <w:rPr>
          <w:rStyle w:val="Emphasis"/>
        </w:rPr>
        <w:t>dance with Commonwealth and State/Territory legislation, Australian/New Zealand standards and industry codes of practice</w:t>
      </w:r>
      <w:r w:rsidRPr="00A801F7">
        <w:rPr>
          <w:i/>
        </w:rPr>
        <w:t>.</w:t>
      </w:r>
    </w:p>
    <w:p w:rsidR="00000000" w:rsidRPr="000C5177" w:rsidP="000C5177">
      <w:pPr>
        <w:pStyle w:val="Heading1"/>
      </w:pPr>
      <w:bookmarkStart w:id="3" w:name="O_745681"/>
      <w:bookmarkEnd w:id="3"/>
      <w:r w:rsidRPr="000C51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0"/>
        <w:gridCol w:w="5739"/>
      </w:tblGrid>
      <w:tr w:rsidTr="000C5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177" w:rsidP="000C5177">
            <w:pPr>
              <w:pStyle w:val="BodyText"/>
            </w:pPr>
            <w:r w:rsidRPr="000C5177">
              <w:rPr>
                <w:rStyle w:val="SpecialBold"/>
              </w:rPr>
              <w:t>ELEMENT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77">
            <w:pPr>
              <w:pStyle w:val="BodyText"/>
              <w:rPr>
                <w:lang w:val="en-NZ"/>
              </w:rPr>
            </w:pPr>
            <w:r w:rsidRPr="000C5177">
              <w:rPr>
                <w:rStyle w:val="SpecialBold"/>
              </w:rPr>
              <w:t>PERFORMANCE CRITERIA</w:t>
            </w:r>
          </w:p>
        </w:tc>
      </w:tr>
      <w:tr w:rsidTr="000C5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177" w:rsidP="000C5177">
            <w:pPr>
              <w:pStyle w:val="BodyText"/>
            </w:pPr>
            <w:r w:rsidRPr="000C5177">
              <w:rPr>
                <w:rStyle w:val="Emphasis"/>
              </w:rPr>
              <w:t>Elements define the essential outcomes.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77">
            <w:pPr>
              <w:pStyle w:val="BodyText"/>
              <w:rPr>
                <w:lang w:val="en-NZ"/>
              </w:rPr>
            </w:pPr>
            <w:r w:rsidRPr="000C5177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0C5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77">
            <w:pPr>
              <w:pStyle w:val="BodyText"/>
              <w:rPr>
                <w:lang w:val="en-NZ"/>
              </w:rPr>
            </w:pPr>
            <w:r w:rsidRPr="000C5177">
              <w:t>1. Monitor community needs for primary health care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177" w:rsidP="000C5177">
            <w:pPr>
              <w:pStyle w:val="BodyText"/>
            </w:pPr>
            <w:r w:rsidRPr="000C5177">
              <w:t>1.1</w:t>
            </w:r>
            <w:r w:rsidRPr="000C5177">
              <w:tab/>
              <w:t>Research community health care needs over time using community consultation and analysis of ava</w:t>
            </w:r>
            <w:r w:rsidRPr="000C5177">
              <w:t>ilable statistical and documented information</w:t>
            </w:r>
          </w:p>
          <w:p w:rsidR="00000000" w:rsidRPr="000C5177" w:rsidP="000C5177">
            <w:pPr>
              <w:pStyle w:val="BodyText"/>
            </w:pPr>
            <w:r w:rsidRPr="000C5177">
              <w:t>1.2</w:t>
            </w:r>
            <w:r w:rsidRPr="000C5177">
              <w:tab/>
              <w:t>Seek community feedback to identify relevance and effectiveness of existing primary health care in meeting perceived community needs</w:t>
            </w:r>
          </w:p>
          <w:p w:rsidR="00000000" w:rsidRPr="000C5177" w:rsidP="000C5177">
            <w:pPr>
              <w:pStyle w:val="BodyText"/>
            </w:pPr>
            <w:r w:rsidRPr="000C5177">
              <w:t>1.3</w:t>
            </w:r>
            <w:r w:rsidRPr="000C5177">
              <w:tab/>
              <w:t xml:space="preserve">Analyse research data and identify community health trends </w:t>
            </w:r>
          </w:p>
          <w:p w:rsidR="00000000" w:rsidP="000C5177">
            <w:pPr>
              <w:pStyle w:val="BodyText"/>
              <w:rPr>
                <w:lang w:val="en-NZ"/>
              </w:rPr>
            </w:pPr>
            <w:r w:rsidRPr="000C5177">
              <w:t>1.4</w:t>
            </w:r>
            <w:r w:rsidRPr="000C5177">
              <w:tab/>
              <w:t>Analy</w:t>
            </w:r>
            <w:r w:rsidRPr="000C5177">
              <w:t>se and report findings in line with organisation guidelines and community requirements</w:t>
            </w:r>
          </w:p>
        </w:tc>
      </w:tr>
      <w:tr w:rsidTr="000C5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77">
            <w:pPr>
              <w:pStyle w:val="BodyText"/>
              <w:rPr>
                <w:lang w:val="en-NZ"/>
              </w:rPr>
            </w:pPr>
          </w:p>
        </w:tc>
      </w:tr>
      <w:tr w:rsidTr="000C5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77">
            <w:pPr>
              <w:pStyle w:val="BodyText"/>
              <w:rPr>
                <w:lang w:val="en-NZ"/>
              </w:rPr>
            </w:pPr>
            <w:r w:rsidRPr="000C5177">
              <w:t>2. Monitor primary health service and program delivery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177" w:rsidP="000C5177">
            <w:pPr>
              <w:pStyle w:val="BodyText"/>
            </w:pPr>
            <w:r w:rsidRPr="000C5177">
              <w:t>2.1</w:t>
            </w:r>
            <w:r w:rsidRPr="000C5177">
              <w:tab/>
              <w:t>Analyse existing primary health care service and program resources to determine availability and need</w:t>
            </w:r>
          </w:p>
          <w:p w:rsidR="00000000" w:rsidRPr="000C5177" w:rsidP="000C5177">
            <w:pPr>
              <w:pStyle w:val="BodyText"/>
            </w:pPr>
            <w:r w:rsidRPr="000C5177">
              <w:t>2.2</w:t>
            </w:r>
            <w:r w:rsidRPr="000C5177">
              <w:tab/>
            </w:r>
            <w:r w:rsidRPr="000C5177">
              <w:t>Monitor implementation of policies and procedures for primary health care service delivery to ensure compliance with organisation guidelines and community requirements</w:t>
            </w:r>
          </w:p>
          <w:p w:rsidR="00000000" w:rsidRPr="000C5177" w:rsidP="000C5177">
            <w:pPr>
              <w:pStyle w:val="BodyText"/>
            </w:pPr>
            <w:r w:rsidRPr="000C5177">
              <w:t>2.3</w:t>
            </w:r>
            <w:r w:rsidRPr="000C5177">
              <w:tab/>
              <w:t>Investigate feedback and complaints from clients and the community and take action t</w:t>
            </w:r>
            <w:r w:rsidRPr="000C5177">
              <w:t>o adapt primary health care services and programs as required</w:t>
            </w:r>
          </w:p>
          <w:p w:rsidR="00000000" w:rsidRPr="000C5177" w:rsidP="000C5177">
            <w:pPr>
              <w:pStyle w:val="BodyText"/>
            </w:pPr>
            <w:r w:rsidRPr="000C5177">
              <w:t>2.4</w:t>
            </w:r>
            <w:r w:rsidRPr="000C5177">
              <w:tab/>
              <w:t>Monitor and analyse existing primary health care services and programs in relation to addressing identified community health needs and regulatory requirements</w:t>
            </w:r>
          </w:p>
          <w:p w:rsidR="00000000" w:rsidRPr="000C5177" w:rsidP="000C5177">
            <w:pPr>
              <w:pStyle w:val="BodyText"/>
            </w:pPr>
            <w:r w:rsidRPr="000C5177">
              <w:t>2.5</w:t>
            </w:r>
            <w:r w:rsidRPr="000C5177">
              <w:tab/>
              <w:t>Investigate and analyse iss</w:t>
            </w:r>
            <w:r w:rsidRPr="000C5177">
              <w:t xml:space="preserve">ues relating to primary health care service and program delivery </w:t>
            </w:r>
          </w:p>
          <w:p w:rsidR="00000000" w:rsidP="000C5177">
            <w:pPr>
              <w:pStyle w:val="BodyText"/>
              <w:rPr>
                <w:lang w:val="en-NZ"/>
              </w:rPr>
            </w:pPr>
            <w:r w:rsidRPr="000C5177">
              <w:t>2.6</w:t>
            </w:r>
            <w:r w:rsidRPr="000C5177">
              <w:tab/>
              <w:t>Monitor service and program delivery to ensure legislative requirements are addressed</w:t>
            </w:r>
          </w:p>
        </w:tc>
      </w:tr>
      <w:tr w:rsidTr="000C5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77">
            <w:pPr>
              <w:pStyle w:val="BodyText"/>
              <w:rPr>
                <w:lang w:val="en-NZ"/>
              </w:rPr>
            </w:pPr>
          </w:p>
        </w:tc>
      </w:tr>
      <w:tr w:rsidTr="000C5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77">
            <w:pPr>
              <w:pStyle w:val="BodyText"/>
              <w:rPr>
                <w:lang w:val="en-NZ"/>
              </w:rPr>
            </w:pPr>
            <w:r w:rsidRPr="000C5177">
              <w:t>3. Evaluate effectiveness of primary health care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177" w:rsidP="000C5177">
            <w:pPr>
              <w:pStyle w:val="BodyText"/>
            </w:pPr>
            <w:r w:rsidRPr="000C5177">
              <w:t>3.1</w:t>
            </w:r>
            <w:r w:rsidRPr="000C5177">
              <w:tab/>
            </w:r>
            <w:r w:rsidRPr="000C5177">
              <w:t>Evaluate existing primary health care strategies and services on a regular basis in relation to community needs and legislative requirements</w:t>
            </w:r>
          </w:p>
          <w:p w:rsidR="00000000" w:rsidRPr="000C5177" w:rsidP="000C5177">
            <w:pPr>
              <w:pStyle w:val="BodyText"/>
            </w:pPr>
            <w:r w:rsidRPr="000C5177">
              <w:t>3.2</w:t>
            </w:r>
            <w:r w:rsidRPr="000C5177">
              <w:tab/>
              <w:t>Identify gaps in primary health care services to the community and discuss potential improvements with the comm</w:t>
            </w:r>
            <w:r w:rsidRPr="000C5177">
              <w:t>unity</w:t>
            </w:r>
          </w:p>
          <w:p w:rsidR="00000000" w:rsidRPr="000C5177" w:rsidP="000C5177">
            <w:pPr>
              <w:pStyle w:val="BodyText"/>
            </w:pPr>
            <w:r w:rsidRPr="000C5177">
              <w:t>3.3</w:t>
            </w:r>
            <w:r w:rsidRPr="000C5177">
              <w:tab/>
              <w:t>Ensure the views or concerns of clients and the community are appropriately represented in relation to delivery of primary health care services</w:t>
            </w:r>
          </w:p>
          <w:p w:rsidR="00000000" w:rsidP="000C5177">
            <w:pPr>
              <w:pStyle w:val="BodyText"/>
              <w:rPr>
                <w:lang w:val="en-NZ"/>
              </w:rPr>
            </w:pPr>
            <w:r w:rsidRPr="000C5177">
              <w:t>3.4</w:t>
            </w:r>
            <w:r w:rsidRPr="000C5177">
              <w:tab/>
              <w:t>Ensure confidentiality of clients and the community is maintained</w:t>
            </w:r>
          </w:p>
        </w:tc>
      </w:tr>
      <w:tr w:rsidTr="000C5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77">
            <w:pPr>
              <w:pStyle w:val="BodyText"/>
              <w:rPr>
                <w:lang w:val="en-NZ"/>
              </w:rPr>
            </w:pPr>
          </w:p>
        </w:tc>
      </w:tr>
      <w:tr w:rsidTr="000C5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77">
            <w:pPr>
              <w:pStyle w:val="BodyText"/>
              <w:rPr>
                <w:lang w:val="en-NZ"/>
              </w:rPr>
            </w:pPr>
            <w:r w:rsidRPr="000C5177">
              <w:t>4. Advocate on primary healt</w:t>
            </w:r>
            <w:r w:rsidRPr="000C5177">
              <w:t>h care issues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177" w:rsidP="000C5177">
            <w:pPr>
              <w:pStyle w:val="BodyText"/>
            </w:pPr>
            <w:r w:rsidRPr="000C5177">
              <w:t>4.1</w:t>
            </w:r>
            <w:r w:rsidRPr="000C5177">
              <w:tab/>
              <w:t>Identify and contact relevant individuals/agencies about issues of concern regarding delivery of primary health care services</w:t>
            </w:r>
          </w:p>
          <w:p w:rsidR="00000000" w:rsidRPr="000C5177" w:rsidP="000C5177">
            <w:pPr>
              <w:pStyle w:val="BodyText"/>
            </w:pPr>
            <w:r w:rsidRPr="000C5177">
              <w:t>4.2</w:t>
            </w:r>
            <w:r w:rsidRPr="000C5177">
              <w:tab/>
              <w:t>Represent views and concerns of community and individual clients effectively and ensure confidentiality is m</w:t>
            </w:r>
            <w:r w:rsidRPr="000C5177">
              <w:t>aintained</w:t>
            </w:r>
          </w:p>
          <w:p w:rsidR="00000000" w:rsidRPr="000C5177" w:rsidP="000C5177">
            <w:pPr>
              <w:pStyle w:val="BodyText"/>
            </w:pPr>
            <w:r w:rsidRPr="000C5177">
              <w:t>4.3</w:t>
            </w:r>
            <w:r w:rsidRPr="000C5177">
              <w:tab/>
              <w:t>Prepare submissions and proposals as required to support delivery of primary health care services</w:t>
            </w:r>
          </w:p>
          <w:p w:rsidR="00000000" w:rsidRPr="000C5177" w:rsidP="000C5177">
            <w:pPr>
              <w:pStyle w:val="BodyText"/>
            </w:pPr>
            <w:r w:rsidRPr="000C5177">
              <w:t>4.4</w:t>
            </w:r>
            <w:r w:rsidRPr="000C5177">
              <w:tab/>
              <w:t>Recommend changes to policies, practices and priorities on the basis of research data</w:t>
            </w:r>
          </w:p>
        </w:tc>
      </w:tr>
    </w:tbl>
    <w:p w:rsidR="00A801F7" w:rsidP="000C5177">
      <w:pPr>
        <w:pStyle w:val="BodyText"/>
      </w:pPr>
    </w:p>
    <w:p w:rsidR="00A801F7" w:rsidP="000C5177">
      <w:pPr>
        <w:pStyle w:val="BodyText"/>
      </w:pPr>
    </w:p>
    <w:p w:rsidR="00000000" w:rsidRPr="000C5177" w:rsidP="000C5177">
      <w:pPr>
        <w:pStyle w:val="Heading1"/>
      </w:pPr>
      <w:bookmarkStart w:id="4" w:name="O_745680"/>
      <w:bookmarkEnd w:id="4"/>
      <w:r w:rsidRPr="000C517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0C5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177">
            <w:pPr>
              <w:pStyle w:val="BodyText"/>
              <w:rPr>
                <w:lang w:val="en-NZ"/>
              </w:rPr>
            </w:pPr>
            <w:r w:rsidRPr="000C5177">
              <w:rPr>
                <w:rStyle w:val="Emphasis"/>
              </w:rPr>
              <w:t xml:space="preserve">The Foundation Skills describe those required skills (language, literacy, numeracy and </w:t>
            </w:r>
            <w:r w:rsidRPr="000C5177">
              <w:t xml:space="preserve">employment </w:t>
            </w:r>
            <w:r w:rsidRPr="000C5177">
              <w:rPr>
                <w:rStyle w:val="Emphasis"/>
              </w:rPr>
              <w:t>skills) that are essential to performance.</w:t>
            </w:r>
          </w:p>
        </w:tc>
      </w:tr>
      <w:tr w:rsidTr="000C51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177" w:rsidP="000C5177">
            <w:pPr>
              <w:pStyle w:val="BodyText"/>
            </w:pPr>
            <w:r w:rsidRPr="000C5177">
              <w:t>Foundation skills essential to performance are explicit in the performance criteria of this unit of competency.</w:t>
            </w:r>
          </w:p>
        </w:tc>
      </w:tr>
    </w:tbl>
    <w:p w:rsidR="00000000" w:rsidRPr="000C5177" w:rsidP="000C5177">
      <w:pPr>
        <w:pStyle w:val="BodyText"/>
      </w:pPr>
    </w:p>
    <w:p w:rsidR="00000000" w:rsidRPr="000C5177" w:rsidP="000C5177">
      <w:pPr>
        <w:pStyle w:val="AllowPageBreak"/>
      </w:pPr>
    </w:p>
    <w:p w:rsidR="00000000" w:rsidRPr="000C5177" w:rsidP="000C5177">
      <w:pPr>
        <w:pStyle w:val="Heading1"/>
      </w:pPr>
      <w:bookmarkStart w:id="5" w:name="O_745679"/>
      <w:bookmarkEnd w:id="5"/>
      <w:r w:rsidRPr="000C5177">
        <w:t>Unit Mapping Information</w:t>
      </w:r>
    </w:p>
    <w:p w:rsidR="00A801F7" w:rsidP="00A801F7">
      <w:pPr>
        <w:pStyle w:val="BodyText"/>
      </w:pPr>
      <w:r w:rsidRPr="000C5177">
        <w:t>No equivalent unit</w:t>
      </w:r>
    </w:p>
    <w:p w:rsidR="00000000" w:rsidRPr="000C5177" w:rsidP="000C5177">
      <w:pPr>
        <w:pStyle w:val="Heading1"/>
      </w:pPr>
      <w:bookmarkStart w:id="6" w:name="O_745684"/>
      <w:bookmarkEnd w:id="6"/>
      <w:r w:rsidRPr="000C5177">
        <w:t>Links</w:t>
      </w:r>
    </w:p>
    <w:p w:rsidR="00000000" w:rsidRPr="000C5177" w:rsidP="00A801F7">
      <w:pPr>
        <w:pStyle w:val="BodyText"/>
      </w:pPr>
      <w:r w:rsidRPr="000C51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46C2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C5177" w:rsidP="000C5177"/>
    <w:sectPr w:rsidSect="000C51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77" w:rsidRPr="00A801F7" w:rsidP="00A801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1F7" w:rsidP="000C51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01F7" w:rsidP="000C51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801F7" w:rsidP="000C51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1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177" w:rsidRPr="00A801F7" w:rsidP="00A801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1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1F7" w:rsidRPr="002D2AF8" w:rsidP="000C51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HLTAHW066 Manage the delivery of Aboriginal and/or Torres Strait Islander primary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A801F7" w:rsidP="000C51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DE14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1843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1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1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1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1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1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1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1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1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1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1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1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177"/>
  </w:style>
  <w:style w:type="character" w:customStyle="1" w:styleId="Heading1Char">
    <w:name w:val="Heading 1 Char"/>
    <w:basedOn w:val="DefaultParagraphFont"/>
    <w:link w:val="Heading1"/>
    <w:rsid w:val="000C51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1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1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51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5177"/>
    <w:rPr>
      <w:b/>
      <w:spacing w:val="0"/>
    </w:rPr>
  </w:style>
  <w:style w:type="character" w:styleId="Emphasis">
    <w:name w:val="Emphasis"/>
    <w:basedOn w:val="DefaultParagraphFont"/>
    <w:qFormat/>
    <w:rsid w:val="000C5177"/>
    <w:rPr>
      <w:i/>
    </w:rPr>
  </w:style>
  <w:style w:type="paragraph" w:customStyle="1" w:styleId="SuperHeading">
    <w:name w:val="SuperHeading"/>
    <w:basedOn w:val="Normal"/>
    <w:rsid w:val="000C51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1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51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1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1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1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1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1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1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1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1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1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1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1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1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1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1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1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1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1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1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51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51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1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1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51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51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1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1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1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1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1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1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1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1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51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1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1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177"/>
  </w:style>
  <w:style w:type="paragraph" w:styleId="TableofFigures">
    <w:name w:val="table of figures"/>
    <w:basedOn w:val="Normal"/>
    <w:next w:val="Normal"/>
    <w:semiHidden/>
    <w:rsid w:val="000C51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1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5177"/>
    <w:rPr>
      <w:rFonts w:ascii="Wingdings" w:hAnsi="Wingdings"/>
    </w:rPr>
  </w:style>
  <w:style w:type="paragraph" w:customStyle="1" w:styleId="TableHeading">
    <w:name w:val="Table Heading"/>
    <w:basedOn w:val="HeadingBase"/>
    <w:rsid w:val="000C51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177"/>
    <w:rPr>
      <w:color w:val="0033CC"/>
      <w:u w:val="none"/>
    </w:rPr>
  </w:style>
  <w:style w:type="paragraph" w:customStyle="1" w:styleId="BodyTextRight">
    <w:name w:val="Body Text Right"/>
    <w:basedOn w:val="BodyText"/>
    <w:rsid w:val="000C51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1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1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1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1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1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177"/>
    <w:rPr>
      <w:sz w:val="32"/>
    </w:rPr>
  </w:style>
  <w:style w:type="paragraph" w:customStyle="1" w:styleId="HeadingProcedure">
    <w:name w:val="Heading Procedure"/>
    <w:basedOn w:val="HeadingBase"/>
    <w:next w:val="Normal"/>
    <w:rsid w:val="000C51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177"/>
    <w:pPr>
      <w:spacing w:before="60" w:after="60"/>
    </w:pPr>
  </w:style>
  <w:style w:type="paragraph" w:styleId="ListContinue">
    <w:name w:val="List Continue"/>
    <w:basedOn w:val="List"/>
    <w:rsid w:val="000C5177"/>
    <w:pPr>
      <w:ind w:firstLine="0"/>
    </w:pPr>
  </w:style>
  <w:style w:type="paragraph" w:customStyle="1" w:styleId="ListNote">
    <w:name w:val="List Note"/>
    <w:basedOn w:val="List"/>
    <w:rsid w:val="000C51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1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1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177"/>
    <w:rPr>
      <w:rFonts w:ascii="Courier New" w:hAnsi="Courier New"/>
    </w:rPr>
  </w:style>
  <w:style w:type="paragraph" w:customStyle="1" w:styleId="NoteBullet">
    <w:name w:val="Note Bullet"/>
    <w:basedOn w:val="Note"/>
    <w:rsid w:val="000C51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1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1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1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1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51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1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177"/>
    <w:rPr>
      <w:b/>
      <w:smallCaps/>
    </w:rPr>
  </w:style>
  <w:style w:type="paragraph" w:customStyle="1" w:styleId="TableListNumber">
    <w:name w:val="Table List Number"/>
    <w:basedOn w:val="ListNumber"/>
    <w:rsid w:val="000C51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1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177"/>
    <w:pPr>
      <w:numPr>
        <w:numId w:val="8"/>
      </w:numPr>
    </w:pPr>
  </w:style>
  <w:style w:type="paragraph" w:customStyle="1" w:styleId="ListAlpha2">
    <w:name w:val="List Alpha 2"/>
    <w:basedOn w:val="List2"/>
    <w:rsid w:val="000C5177"/>
    <w:pPr>
      <w:numPr>
        <w:numId w:val="7"/>
      </w:numPr>
    </w:pPr>
  </w:style>
  <w:style w:type="paragraph" w:styleId="List2">
    <w:name w:val="List 2"/>
    <w:basedOn w:val="BodyText"/>
    <w:rsid w:val="000C51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1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1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1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1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1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5177"/>
    <w:pPr>
      <w:numPr>
        <w:numId w:val="3"/>
      </w:numPr>
    </w:pPr>
  </w:style>
  <w:style w:type="paragraph" w:styleId="ListContinue2">
    <w:name w:val="List Continue 2"/>
    <w:basedOn w:val="List2"/>
    <w:rsid w:val="000C5177"/>
    <w:pPr>
      <w:ind w:firstLine="0"/>
    </w:pPr>
  </w:style>
  <w:style w:type="paragraph" w:styleId="ListContinue3">
    <w:name w:val="List Continue 3"/>
    <w:basedOn w:val="List3"/>
    <w:rsid w:val="000C5177"/>
    <w:pPr>
      <w:ind w:left="1021" w:firstLine="0"/>
    </w:pPr>
  </w:style>
  <w:style w:type="paragraph" w:styleId="ListContinue4">
    <w:name w:val="List Continue 4"/>
    <w:basedOn w:val="List4"/>
    <w:rsid w:val="000C5177"/>
    <w:pPr>
      <w:ind w:firstLine="0"/>
    </w:pPr>
  </w:style>
  <w:style w:type="paragraph" w:styleId="ListContinue5">
    <w:name w:val="List Continue 5"/>
    <w:basedOn w:val="List5"/>
    <w:rsid w:val="000C5177"/>
    <w:pPr>
      <w:ind w:firstLine="0"/>
    </w:pPr>
  </w:style>
  <w:style w:type="paragraph" w:styleId="ListNumber3">
    <w:name w:val="List Number 3"/>
    <w:basedOn w:val="List3"/>
    <w:rsid w:val="000C5177"/>
    <w:pPr>
      <w:numPr>
        <w:numId w:val="4"/>
      </w:numPr>
    </w:pPr>
  </w:style>
  <w:style w:type="paragraph" w:styleId="ListNumber4">
    <w:name w:val="List Number 4"/>
    <w:basedOn w:val="List4"/>
    <w:rsid w:val="000C5177"/>
    <w:pPr>
      <w:numPr>
        <w:numId w:val="5"/>
      </w:numPr>
    </w:pPr>
  </w:style>
  <w:style w:type="paragraph" w:styleId="ListNumber5">
    <w:name w:val="List Number 5"/>
    <w:basedOn w:val="List5"/>
    <w:rsid w:val="000C5177"/>
    <w:pPr>
      <w:numPr>
        <w:numId w:val="6"/>
      </w:numPr>
    </w:pPr>
  </w:style>
  <w:style w:type="paragraph" w:styleId="BlockText">
    <w:name w:val="Block Text"/>
    <w:basedOn w:val="Normal"/>
    <w:rsid w:val="000C51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1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177"/>
    <w:rPr>
      <w:sz w:val="16"/>
      <w:vertAlign w:val="superscript"/>
    </w:rPr>
  </w:style>
  <w:style w:type="character" w:customStyle="1" w:styleId="Symbols">
    <w:name w:val="Symbols"/>
    <w:basedOn w:val="DefaultParagraphFont"/>
    <w:rsid w:val="000C5177"/>
    <w:rPr>
      <w:rFonts w:ascii="Symbol" w:hAnsi="Symbol"/>
    </w:rPr>
  </w:style>
  <w:style w:type="character" w:customStyle="1" w:styleId="MenuOptions">
    <w:name w:val="Menu Options"/>
    <w:basedOn w:val="DefaultParagraphFont"/>
    <w:rsid w:val="000C51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177"/>
    <w:rPr>
      <w:b/>
    </w:rPr>
  </w:style>
  <w:style w:type="character" w:customStyle="1" w:styleId="Underlined">
    <w:name w:val="Underlined"/>
    <w:basedOn w:val="DefaultParagraphFont"/>
    <w:rsid w:val="000C5177"/>
    <w:rPr>
      <w:u w:val="single"/>
    </w:rPr>
  </w:style>
  <w:style w:type="paragraph" w:customStyle="1" w:styleId="TableBodyTextRight">
    <w:name w:val="Table Body Text Right"/>
    <w:basedOn w:val="TableBodyText"/>
    <w:rsid w:val="000C51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177"/>
    <w:rPr>
      <w:sz w:val="18"/>
    </w:rPr>
  </w:style>
  <w:style w:type="paragraph" w:customStyle="1" w:styleId="BodySmallRight">
    <w:name w:val="Body Small Right"/>
    <w:basedOn w:val="BodyTextRight"/>
    <w:rsid w:val="000C5177"/>
    <w:rPr>
      <w:sz w:val="18"/>
      <w:szCs w:val="18"/>
    </w:rPr>
  </w:style>
  <w:style w:type="paragraph" w:customStyle="1" w:styleId="MarginEdition">
    <w:name w:val="Margin Edition"/>
    <w:basedOn w:val="MarginNote"/>
    <w:rsid w:val="000C51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177"/>
    <w:rPr>
      <w:sz w:val="2"/>
      <w:szCs w:val="2"/>
    </w:rPr>
  </w:style>
  <w:style w:type="character" w:customStyle="1" w:styleId="Small">
    <w:name w:val="Small"/>
    <w:basedOn w:val="DefaultParagraphFont"/>
    <w:rsid w:val="000C5177"/>
    <w:rPr>
      <w:sz w:val="16"/>
    </w:rPr>
  </w:style>
  <w:style w:type="paragraph" w:customStyle="1" w:styleId="WideTable">
    <w:name w:val="Wide Table"/>
    <w:basedOn w:val="Normal"/>
    <w:rsid w:val="000C51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177"/>
  </w:style>
  <w:style w:type="paragraph" w:styleId="Quote">
    <w:name w:val="Quote"/>
    <w:basedOn w:val="Heading1"/>
    <w:link w:val="QuoteChar"/>
    <w:qFormat/>
    <w:rsid w:val="000C51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1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177"/>
    <w:pPr>
      <w:pageBreakBefore/>
    </w:pPr>
  </w:style>
  <w:style w:type="paragraph" w:customStyle="1" w:styleId="Border">
    <w:name w:val="Border"/>
    <w:basedOn w:val="Normal"/>
    <w:qFormat/>
    <w:rsid w:val="000C51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1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1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1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1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1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1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1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1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177"/>
    <w:rPr>
      <w:u w:val="single"/>
    </w:rPr>
  </w:style>
  <w:style w:type="character" w:customStyle="1" w:styleId="BoldandItalics">
    <w:name w:val="Bold and Italics"/>
    <w:qFormat/>
    <w:rsid w:val="000C5177"/>
    <w:rPr>
      <w:b/>
      <w:i/>
      <w:u w:val="none"/>
    </w:rPr>
  </w:style>
  <w:style w:type="paragraph" w:styleId="BalloonText">
    <w:name w:val="Balloon Text"/>
    <w:basedOn w:val="Normal"/>
    <w:link w:val="BalloonTextChar"/>
    <w:rsid w:val="000C51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1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1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1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1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1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177"/>
    <w:pPr>
      <w:spacing w:before="0" w:after="0"/>
    </w:pPr>
  </w:style>
  <w:style w:type="paragraph" w:customStyle="1" w:styleId="BodyTextBold">
    <w:name w:val="Body Text Bold"/>
    <w:basedOn w:val="BodyText"/>
    <w:qFormat/>
    <w:rsid w:val="000C5177"/>
    <w:rPr>
      <w:b/>
    </w:rPr>
  </w:style>
  <w:style w:type="character" w:styleId="Hyperlink">
    <w:name w:val="Hyperlink"/>
    <w:basedOn w:val="DefaultParagraphFont"/>
    <w:uiPriority w:val="99"/>
    <w:unhideWhenUsed/>
    <w:rsid w:val="00A801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4015</Characters>
  <Application>Microsoft Office Word</Application>
  <DocSecurity>0</DocSecurity>
  <Lines>129</Lines>
  <Paragraphs>66</Paragraphs>
  <ScaleCrop>false</ScaleCrop>
  <Company>Author-it Software Corporation Ltd.</Company>
  <LinksUpToDate>false</LinksUpToDate>
  <CharactersWithSpaces>4581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HLTAHW066 Manage the delivery of Aboriginal and/or Torres Strait Islander primary health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2022-11-24T14:04:00Z</dcterms:created>
  <dcterms:modified xsi:type="dcterms:W3CDTF">2022-11-24T14:04:00Z</dcterms:modified>
</cp:coreProperties>
</file>