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7D7" w:rsidP="000857D7">
      <w:pPr>
        <w:pStyle w:val="Title"/>
      </w:pPr>
      <w:r>
        <w:fldChar w:fldCharType="begin"/>
      </w:r>
      <w:r>
        <w:instrText xml:space="preserve"> TITLE   \* MERGEFORMAT </w:instrText>
      </w:r>
      <w:r>
        <w:fldChar w:fldCharType="separate"/>
      </w:r>
      <w:r>
        <w:t>HLTAHW066 Manage the delivery of Aboriginal and/or Torres Strait Islander primary health care</w:t>
      </w:r>
      <w:r>
        <w:fldChar w:fldCharType="end"/>
      </w:r>
    </w:p>
    <w:p w:rsidR="000857D7" w:rsidP="000857D7">
      <w:pPr>
        <w:pStyle w:val="Version"/>
        <w:sectPr w:rsidSect="00DD12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12C4" w:rsidP="00DD12C4">
      <w:pPr>
        <w:pStyle w:val="SuperHeading"/>
      </w:pPr>
      <w:r w:rsidRPr="00DD12C4">
        <w:t>HLTAHW066 Manage the delivery of Aboriginal and/or Torres Strait Islander primary health care</w:t>
      </w:r>
    </w:p>
    <w:p w:rsidR="00000000" w:rsidRPr="00DD12C4" w:rsidP="00DD12C4">
      <w:pPr>
        <w:pStyle w:val="Heading1"/>
      </w:pPr>
      <w:bookmarkStart w:id="1" w:name="O_745683"/>
      <w:bookmarkEnd w:id="1"/>
      <w:r w:rsidRPr="00DD12C4">
        <w:t>Modification History</w:t>
      </w:r>
    </w:p>
    <w:tbl>
      <w:tblPr>
        <w:tblW w:w="0" w:type="auto"/>
        <w:tblLayout w:type="fixed"/>
        <w:tblCellMar>
          <w:left w:w="62" w:type="dxa"/>
          <w:right w:w="62" w:type="dxa"/>
        </w:tblCellMar>
        <w:tblLook w:val="0000"/>
      </w:tblPr>
      <w:tblGrid>
        <w:gridCol w:w="3060"/>
        <w:gridCol w:w="6074"/>
      </w:tblGrid>
      <w:tr w:rsidTr="00DD12C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D12C4" w:rsidP="00DD12C4">
            <w:pPr>
              <w:pStyle w:val="BodyText"/>
            </w:pPr>
            <w:r w:rsidRPr="00DD12C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D12C4">
            <w:pPr>
              <w:pStyle w:val="BodyText"/>
              <w:rPr>
                <w:lang w:val="en-NZ"/>
              </w:rPr>
            </w:pPr>
            <w:r w:rsidRPr="00DD12C4">
              <w:rPr>
                <w:rStyle w:val="SpecialBold"/>
              </w:rPr>
              <w:t>Comments</w:t>
            </w:r>
          </w:p>
        </w:tc>
      </w:tr>
      <w:tr w:rsidTr="00DD12C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12C4">
            <w:pPr>
              <w:pStyle w:val="BodyText"/>
              <w:rPr>
                <w:lang w:val="en-NZ"/>
              </w:rPr>
            </w:pPr>
            <w:r w:rsidRPr="00DD12C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D12C4" w:rsidP="00DD12C4">
            <w:pPr>
              <w:pStyle w:val="BodyText"/>
            </w:pPr>
            <w:r w:rsidRPr="00DD12C4">
              <w:t>Updated:</w:t>
            </w:r>
          </w:p>
          <w:p w:rsidR="00000000" w:rsidRPr="00DD12C4" w:rsidP="00DD12C4">
            <w:pPr>
              <w:pStyle w:val="ListBullet"/>
            </w:pPr>
            <w:r w:rsidRPr="00DD12C4">
              <w:t>assessor requirements statement</w:t>
            </w:r>
          </w:p>
          <w:p w:rsidR="00000000" w:rsidRPr="00DD12C4" w:rsidP="00DD12C4">
            <w:pPr>
              <w:pStyle w:val="ListBullet"/>
            </w:pPr>
            <w:r w:rsidRPr="00DD12C4">
              <w:t>foundation skills lead in statement</w:t>
            </w:r>
          </w:p>
          <w:p w:rsidR="00000000" w:rsidRPr="00DD12C4" w:rsidP="00DD12C4">
            <w:pPr>
              <w:pStyle w:val="ListBullet"/>
            </w:pPr>
            <w:r w:rsidRPr="00DD12C4">
              <w:t>licensing statement</w:t>
            </w:r>
          </w:p>
          <w:p w:rsidR="00000000" w:rsidRPr="00DD12C4" w:rsidP="00DD12C4">
            <w:pPr>
              <w:pStyle w:val="ListBullet"/>
            </w:pPr>
            <w:r w:rsidRPr="00DD12C4">
              <w:t>modification history to reflect 2012 standards</w:t>
            </w:r>
          </w:p>
          <w:p w:rsidR="00000000" w:rsidP="00DD12C4">
            <w:pPr>
              <w:pStyle w:val="BodyText"/>
              <w:rPr>
                <w:lang w:val="en-NZ"/>
              </w:rPr>
            </w:pPr>
            <w:r w:rsidRPr="00DD12C4">
              <w:t>Equivalent outcome.</w:t>
            </w:r>
          </w:p>
        </w:tc>
      </w:tr>
      <w:tr w:rsidTr="00DD12C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12C4">
            <w:pPr>
              <w:pStyle w:val="BodyText"/>
              <w:rPr>
                <w:lang w:val="en-NZ"/>
              </w:rPr>
            </w:pPr>
            <w:r w:rsidRPr="00DD12C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D12C4" w:rsidP="00DD12C4">
            <w:pPr>
              <w:pStyle w:val="BodyText"/>
            </w:pPr>
            <w:r w:rsidRPr="00DD12C4">
              <w:t xml:space="preserve">This version was released in </w:t>
            </w:r>
            <w:r w:rsidRPr="00DD12C4">
              <w:rPr>
                <w:rStyle w:val="Emphasis"/>
              </w:rPr>
              <w:t>HLT Health Training Package release 1.0</w:t>
            </w:r>
            <w:r w:rsidRPr="00DD12C4">
              <w:t xml:space="preserve"> and meets the requirements of the 2012 Standards for Training Packages.</w:t>
            </w:r>
          </w:p>
          <w:p w:rsidR="00000000" w:rsidRPr="00DD12C4" w:rsidP="00DD12C4">
            <w:pPr>
              <w:pStyle w:val="BodyText"/>
            </w:pPr>
            <w:r w:rsidRPr="00DD12C4">
              <w:t>Significant changes to elements and performance criteria.</w:t>
            </w:r>
            <w:r w:rsidRPr="00DD12C4">
              <w:br/>
              <w:t>New evidence requirements for assessment, including volume and environment requirements.</w:t>
            </w:r>
          </w:p>
          <w:p w:rsidR="00000000" w:rsidRPr="00DD12C4" w:rsidP="00DD12C4">
            <w:pPr>
              <w:pStyle w:val="BodyText"/>
            </w:pPr>
            <w:r w:rsidRPr="00DD12C4">
              <w:t>Pre-requisite unit removed.</w:t>
            </w:r>
          </w:p>
        </w:tc>
      </w:tr>
    </w:tbl>
    <w:p w:rsidR="00000000" w:rsidRPr="00DD12C4" w:rsidP="00DD12C4">
      <w:pPr>
        <w:pStyle w:val="BodyText"/>
      </w:pPr>
    </w:p>
    <w:p w:rsidR="00000000" w:rsidRPr="00DD12C4" w:rsidP="00DD12C4">
      <w:pPr>
        <w:pStyle w:val="AllowPageBreak"/>
      </w:pPr>
    </w:p>
    <w:p w:rsidR="00000000" w:rsidRPr="00DD12C4" w:rsidP="00DD12C4">
      <w:pPr>
        <w:pStyle w:val="Heading1"/>
      </w:pPr>
      <w:bookmarkStart w:id="2" w:name="O_745682"/>
      <w:bookmarkEnd w:id="2"/>
      <w:r w:rsidRPr="00DD12C4">
        <w:t>Application</w:t>
      </w:r>
    </w:p>
    <w:p w:rsidR="00000000" w:rsidRPr="00DD12C4" w:rsidP="000857D7">
      <w:pPr>
        <w:pStyle w:val="BodyText"/>
      </w:pPr>
      <w:r w:rsidRPr="00DD12C4">
        <w:t>This unit describes the required skills and knowle</w:t>
      </w:r>
      <w:r w:rsidRPr="00DD12C4">
        <w:t>dge to plan, advocate for, monitor and manage the provision of health services and programs to Aboriginal and/or Torres Strait Islander communities.</w:t>
      </w:r>
    </w:p>
    <w:p w:rsidR="000857D7" w:rsidP="000857D7">
      <w:pPr>
        <w:pStyle w:val="BodyText"/>
      </w:pPr>
      <w:r w:rsidRPr="00DD12C4">
        <w:t>This unit applies to senior Aboriginal and/or Torres Strait Islander Health Workers overseeing clinical as</w:t>
      </w:r>
      <w:r w:rsidRPr="00DD12C4">
        <w:t xml:space="preserve">pects of the delivery of primary health care services and/or managing the overall delivery of primary health care services and programs to Aboriginal and/or Torres Strait Islander clients and communities. </w:t>
      </w:r>
    </w:p>
    <w:p w:rsidR="000857D7" w:rsidRPr="000857D7" w:rsidP="000857D7">
      <w:pPr>
        <w:pStyle w:val="BodyText"/>
        <w:rPr>
          <w:i/>
        </w:rPr>
      </w:pPr>
      <w:r w:rsidRPr="000857D7">
        <w:rPr>
          <w:rStyle w:val="Emphasis"/>
        </w:rPr>
        <w:t>The skills in this unit must be applied in accor</w:t>
      </w:r>
      <w:r w:rsidRPr="000857D7">
        <w:rPr>
          <w:rStyle w:val="Emphasis"/>
        </w:rPr>
        <w:t>dance with Commonwealth and State/Territory legislation, Australian/New Zealand standards and industry codes of practice</w:t>
      </w:r>
      <w:r w:rsidRPr="000857D7">
        <w:rPr>
          <w:i/>
        </w:rPr>
        <w:t>.</w:t>
      </w:r>
    </w:p>
    <w:p w:rsidR="00000000" w:rsidRPr="00DD12C4" w:rsidP="00DD12C4">
      <w:pPr>
        <w:pStyle w:val="Heading1"/>
      </w:pPr>
      <w:bookmarkStart w:id="3" w:name="O_745681"/>
      <w:bookmarkEnd w:id="3"/>
      <w:r w:rsidRPr="00DD12C4">
        <w:t>Elements and Performance Criteria</w:t>
      </w:r>
    </w:p>
    <w:tbl>
      <w:tblPr>
        <w:tblW w:w="0" w:type="auto"/>
        <w:tblLayout w:type="fixed"/>
        <w:tblCellMar>
          <w:left w:w="62" w:type="dxa"/>
          <w:right w:w="62" w:type="dxa"/>
        </w:tblCellMar>
        <w:tblLook w:val="0000"/>
      </w:tblPr>
      <w:tblGrid>
        <w:gridCol w:w="3300"/>
        <w:gridCol w:w="5739"/>
      </w:tblGrid>
      <w:tr w:rsidTr="00DD12C4">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rPr>
                <w:rStyle w:val="SpecialBold"/>
              </w:rPr>
              <w:t>PERFORMANCE CRITERIA</w:t>
            </w:r>
          </w:p>
        </w:tc>
      </w:tr>
      <w:tr w:rsidTr="00DD12C4">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rPr>
                <w:rStyle w:val="Emphasis"/>
              </w:rPr>
              <w:t xml:space="preserve">Performance criteria specify the level of performance needed to demonstrate achievement of the element. </w:t>
            </w: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t>1. Monitor community needs for primary health care</w:t>
            </w:r>
          </w:p>
        </w:tc>
        <w:tc>
          <w:tcPr>
            <w:tcW w:w="5739"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t>1.1</w:t>
            </w:r>
            <w:r w:rsidRPr="00DD12C4">
              <w:tab/>
              <w:t>Research community health care needs over time using community consultation and analysis of ava</w:t>
            </w:r>
            <w:r w:rsidRPr="00DD12C4">
              <w:t>ilable statistical and documented information</w:t>
            </w:r>
          </w:p>
          <w:p w:rsidR="00000000" w:rsidRPr="00DD12C4" w:rsidP="00DD12C4">
            <w:pPr>
              <w:pStyle w:val="BodyText"/>
            </w:pPr>
            <w:r w:rsidRPr="00DD12C4">
              <w:t>1.2</w:t>
            </w:r>
            <w:r w:rsidRPr="00DD12C4">
              <w:tab/>
              <w:t>Seek community feedback to identify relevance and effectiveness of existing primary health care in meeting perceived community needs</w:t>
            </w:r>
          </w:p>
          <w:p w:rsidR="00000000" w:rsidRPr="00DD12C4" w:rsidP="00DD12C4">
            <w:pPr>
              <w:pStyle w:val="BodyText"/>
            </w:pPr>
            <w:r w:rsidRPr="00DD12C4">
              <w:t>1.3</w:t>
            </w:r>
            <w:r w:rsidRPr="00DD12C4">
              <w:tab/>
              <w:t xml:space="preserve">Analyse research data and identify community health trends </w:t>
            </w:r>
          </w:p>
          <w:p w:rsidR="00000000" w:rsidP="00DD12C4">
            <w:pPr>
              <w:pStyle w:val="BodyText"/>
              <w:rPr>
                <w:lang w:val="en-NZ"/>
              </w:rPr>
            </w:pPr>
            <w:r w:rsidRPr="00DD12C4">
              <w:t>1.4</w:t>
            </w:r>
            <w:r w:rsidRPr="00DD12C4">
              <w:tab/>
              <w:t>Analy</w:t>
            </w:r>
            <w:r w:rsidRPr="00DD12C4">
              <w:t>se and report findings in line with organisation guidelines and community requirements</w:t>
            </w: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t>2. Monitor primary health service and program delivery</w:t>
            </w:r>
          </w:p>
        </w:tc>
        <w:tc>
          <w:tcPr>
            <w:tcW w:w="5739"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t>2.1</w:t>
            </w:r>
            <w:r w:rsidRPr="00DD12C4">
              <w:tab/>
              <w:t>Analyse existing primary health care service and program resources to determine availability and need</w:t>
            </w:r>
          </w:p>
          <w:p w:rsidR="00000000" w:rsidRPr="00DD12C4" w:rsidP="00DD12C4">
            <w:pPr>
              <w:pStyle w:val="BodyText"/>
            </w:pPr>
            <w:r w:rsidRPr="00DD12C4">
              <w:t>2.2</w:t>
            </w:r>
            <w:r w:rsidRPr="00DD12C4">
              <w:tab/>
            </w:r>
            <w:r w:rsidRPr="00DD12C4">
              <w:t>Monitor implementation of policies and procedures for primary health care service delivery to ensure compliance with organisation guidelines and community requirements</w:t>
            </w:r>
          </w:p>
          <w:p w:rsidR="00000000" w:rsidRPr="00DD12C4" w:rsidP="00DD12C4">
            <w:pPr>
              <w:pStyle w:val="BodyText"/>
            </w:pPr>
            <w:r w:rsidRPr="00DD12C4">
              <w:t>2.3</w:t>
            </w:r>
            <w:r w:rsidRPr="00DD12C4">
              <w:tab/>
              <w:t>Investigate feedback and complaints from clients and the community and take action t</w:t>
            </w:r>
            <w:r w:rsidRPr="00DD12C4">
              <w:t>o adapt primary health care services and programs as required</w:t>
            </w:r>
          </w:p>
          <w:p w:rsidR="00000000" w:rsidRPr="00DD12C4" w:rsidP="00DD12C4">
            <w:pPr>
              <w:pStyle w:val="BodyText"/>
            </w:pPr>
            <w:r w:rsidRPr="00DD12C4">
              <w:t>2.4</w:t>
            </w:r>
            <w:r w:rsidRPr="00DD12C4">
              <w:tab/>
              <w:t>Monitor and analyse existing primary health care services and programs in relation to addressing identified community health needs and regulatory requirements</w:t>
            </w:r>
          </w:p>
          <w:p w:rsidR="00000000" w:rsidRPr="00DD12C4" w:rsidP="00DD12C4">
            <w:pPr>
              <w:pStyle w:val="BodyText"/>
            </w:pPr>
            <w:r w:rsidRPr="00DD12C4">
              <w:t>2.5</w:t>
            </w:r>
            <w:r w:rsidRPr="00DD12C4">
              <w:tab/>
            </w:r>
            <w:r w:rsidRPr="00DD12C4">
              <w:t xml:space="preserve">Investigate and analyse issues relating to primary health care service and program delivery </w:t>
            </w:r>
          </w:p>
          <w:p w:rsidR="00000000" w:rsidP="00DD12C4">
            <w:pPr>
              <w:pStyle w:val="BodyText"/>
              <w:rPr>
                <w:lang w:val="en-NZ"/>
              </w:rPr>
            </w:pPr>
            <w:r w:rsidRPr="00DD12C4">
              <w:t>2.6</w:t>
            </w:r>
            <w:r w:rsidRPr="00DD12C4">
              <w:tab/>
              <w:t>Monitor service and program delivery to ensure legislative requirements are addressed</w:t>
            </w: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t>3. Evaluate effectiveness of primary health care</w:t>
            </w:r>
          </w:p>
        </w:tc>
        <w:tc>
          <w:tcPr>
            <w:tcW w:w="5739"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t>3.1</w:t>
            </w:r>
            <w:r w:rsidRPr="00DD12C4">
              <w:tab/>
              <w:t>Evaluate existin</w:t>
            </w:r>
            <w:r w:rsidRPr="00DD12C4">
              <w:t>g primary health care strategies and services on a regular basis in relation to community needs and legislative requirements</w:t>
            </w:r>
          </w:p>
          <w:p w:rsidR="00000000" w:rsidRPr="00DD12C4" w:rsidP="00DD12C4">
            <w:pPr>
              <w:pStyle w:val="BodyText"/>
            </w:pPr>
            <w:r w:rsidRPr="00DD12C4">
              <w:t>3.2</w:t>
            </w:r>
            <w:r w:rsidRPr="00DD12C4">
              <w:tab/>
              <w:t>Identify gaps in primary health care services to the community and discuss potential improvements with the community</w:t>
            </w:r>
          </w:p>
          <w:p w:rsidR="00000000" w:rsidRPr="00DD12C4" w:rsidP="00DD12C4">
            <w:pPr>
              <w:pStyle w:val="BodyText"/>
            </w:pPr>
            <w:r w:rsidRPr="00DD12C4">
              <w:t>3.3</w:t>
            </w:r>
            <w:r w:rsidRPr="00DD12C4">
              <w:tab/>
              <w:t>Ensure</w:t>
            </w:r>
            <w:r w:rsidRPr="00DD12C4">
              <w:t xml:space="preserve"> the views or concerns of clients and the community are appropriately represented in relation to delivery of primary health care services</w:t>
            </w:r>
          </w:p>
          <w:p w:rsidR="00000000" w:rsidP="00DD12C4">
            <w:pPr>
              <w:pStyle w:val="BodyText"/>
              <w:rPr>
                <w:lang w:val="en-NZ"/>
              </w:rPr>
            </w:pPr>
            <w:r w:rsidRPr="00DD12C4">
              <w:t>3.4</w:t>
            </w:r>
            <w:r w:rsidRPr="00DD12C4">
              <w:tab/>
              <w:t>Ensure confidentiality of clients and the community is maintained</w:t>
            </w: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p>
        </w:tc>
      </w:tr>
      <w:tr w:rsidTr="00DD12C4">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t>4. Advocate on primary health care issues</w:t>
            </w:r>
          </w:p>
        </w:tc>
        <w:tc>
          <w:tcPr>
            <w:tcW w:w="5739"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t>4.</w:t>
            </w:r>
            <w:r w:rsidRPr="00DD12C4">
              <w:t>1</w:t>
            </w:r>
            <w:r w:rsidRPr="00DD12C4">
              <w:tab/>
              <w:t>Identify and contact relevant individuals/agencies about issues of concern regarding delivery of primary health care services</w:t>
            </w:r>
          </w:p>
          <w:p w:rsidR="00000000" w:rsidRPr="00DD12C4" w:rsidP="00DD12C4">
            <w:pPr>
              <w:pStyle w:val="BodyText"/>
            </w:pPr>
            <w:r w:rsidRPr="00DD12C4">
              <w:t>4.2</w:t>
            </w:r>
            <w:r w:rsidRPr="00DD12C4">
              <w:tab/>
              <w:t>Represent views and concerns of community and individual clients effectively and ensure confidentiality is maintained</w:t>
            </w:r>
          </w:p>
          <w:p w:rsidR="00000000" w:rsidRPr="00DD12C4" w:rsidP="00DD12C4">
            <w:pPr>
              <w:pStyle w:val="BodyText"/>
            </w:pPr>
            <w:r w:rsidRPr="00DD12C4">
              <w:t>4.3</w:t>
            </w:r>
            <w:r w:rsidRPr="00DD12C4">
              <w:tab/>
              <w:t>Pr</w:t>
            </w:r>
            <w:r w:rsidRPr="00DD12C4">
              <w:t>epare submissions and proposals as required to support delivery of primary health care services</w:t>
            </w:r>
          </w:p>
          <w:p w:rsidR="00000000" w:rsidRPr="00DD12C4" w:rsidP="00DD12C4">
            <w:pPr>
              <w:pStyle w:val="BodyText"/>
            </w:pPr>
            <w:r w:rsidRPr="00DD12C4">
              <w:t>4.4</w:t>
            </w:r>
            <w:r w:rsidRPr="00DD12C4">
              <w:tab/>
              <w:t>Recommend changes to policies, practices and priorities on the basis of research data</w:t>
            </w:r>
          </w:p>
        </w:tc>
      </w:tr>
    </w:tbl>
    <w:p w:rsidR="000857D7" w:rsidP="00DD12C4">
      <w:pPr>
        <w:pStyle w:val="BodyText"/>
      </w:pPr>
    </w:p>
    <w:p w:rsidR="000857D7" w:rsidP="00DD12C4">
      <w:pPr>
        <w:pStyle w:val="BodyText"/>
      </w:pPr>
    </w:p>
    <w:p w:rsidR="00000000" w:rsidRPr="00DD12C4" w:rsidP="00DD12C4">
      <w:pPr>
        <w:pStyle w:val="Heading1"/>
      </w:pPr>
      <w:bookmarkStart w:id="4" w:name="O_745680"/>
      <w:bookmarkEnd w:id="4"/>
      <w:r w:rsidRPr="00DD12C4">
        <w:t>Foundation Skills</w:t>
      </w:r>
    </w:p>
    <w:tbl>
      <w:tblPr>
        <w:tblW w:w="0" w:type="auto"/>
        <w:tblLayout w:type="fixed"/>
        <w:tblCellMar>
          <w:left w:w="62" w:type="dxa"/>
          <w:right w:w="62" w:type="dxa"/>
        </w:tblCellMar>
        <w:tblLook w:val="0000"/>
      </w:tblPr>
      <w:tblGrid>
        <w:gridCol w:w="8964"/>
      </w:tblGrid>
      <w:tr w:rsidTr="00DD12C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D12C4">
            <w:pPr>
              <w:pStyle w:val="BodyText"/>
              <w:rPr>
                <w:lang w:val="en-NZ"/>
              </w:rPr>
            </w:pPr>
            <w:r w:rsidRPr="00DD12C4">
              <w:rPr>
                <w:rStyle w:val="Emphasis"/>
              </w:rPr>
              <w:t xml:space="preserve">The Foundation Skills describe those required skills (language, literacy, numeracy and </w:t>
            </w:r>
            <w:r w:rsidRPr="00DD12C4">
              <w:t xml:space="preserve">employment </w:t>
            </w:r>
            <w:r w:rsidRPr="00DD12C4">
              <w:rPr>
                <w:rStyle w:val="Emphasis"/>
              </w:rPr>
              <w:t>skills) that are essential to performance.</w:t>
            </w:r>
          </w:p>
        </w:tc>
      </w:tr>
      <w:tr w:rsidTr="00DD12C4">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D12C4" w:rsidP="00DD12C4">
            <w:pPr>
              <w:pStyle w:val="BodyText"/>
            </w:pPr>
            <w:r w:rsidRPr="00DD12C4">
              <w:t>Foundation skills essential to performance are explicit in the performance criteria of this unit of competency.</w:t>
            </w:r>
          </w:p>
        </w:tc>
      </w:tr>
    </w:tbl>
    <w:p w:rsidR="00000000" w:rsidRPr="00DD12C4" w:rsidP="00DD12C4">
      <w:pPr>
        <w:pStyle w:val="BodyText"/>
      </w:pPr>
    </w:p>
    <w:p w:rsidR="00000000" w:rsidRPr="00DD12C4" w:rsidP="00DD12C4">
      <w:pPr>
        <w:pStyle w:val="AllowPageBreak"/>
      </w:pPr>
    </w:p>
    <w:p w:rsidR="00000000" w:rsidRPr="00DD12C4" w:rsidP="00DD12C4">
      <w:pPr>
        <w:pStyle w:val="Heading1"/>
      </w:pPr>
      <w:bookmarkStart w:id="5" w:name="O_745679"/>
      <w:bookmarkEnd w:id="5"/>
      <w:r w:rsidRPr="00DD12C4">
        <w:t>Unit Mapping Information</w:t>
      </w:r>
    </w:p>
    <w:p w:rsidR="000857D7" w:rsidP="000857D7">
      <w:pPr>
        <w:pStyle w:val="BodyText"/>
      </w:pPr>
      <w:r w:rsidRPr="00DD12C4">
        <w:t>No equivalent unit</w:t>
      </w:r>
    </w:p>
    <w:p w:rsidR="00000000" w:rsidRPr="00DD12C4" w:rsidP="00DD12C4">
      <w:pPr>
        <w:pStyle w:val="Heading1"/>
      </w:pPr>
      <w:bookmarkStart w:id="6" w:name="O_745684"/>
      <w:bookmarkEnd w:id="6"/>
      <w:r w:rsidRPr="00DD12C4">
        <w:t>Links</w:t>
      </w:r>
    </w:p>
    <w:p w:rsidR="00000000" w:rsidRPr="00DD12C4" w:rsidP="000857D7">
      <w:pPr>
        <w:pStyle w:val="BodyText"/>
      </w:pPr>
      <w:r w:rsidRPr="00DD12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16F94">
        <w:rPr>
          <w:rStyle w:val="Hyperlink"/>
        </w:rPr>
        <w:t>https://vetnet.gov.au/Pages/TrainingDocs.aspx?q=ced1390f-48d9-4ab0-bd50-b015e5485705</w:t>
      </w:r>
      <w:r>
        <w:fldChar w:fldCharType="end"/>
      </w:r>
    </w:p>
    <w:p w:rsidR="00000000" w:rsidRPr="00DD12C4" w:rsidP="000857D7">
      <w:pPr>
        <w:pStyle w:val="BodyText"/>
        <w:sectPr w:rsidSect="00DD12C4">
          <w:headerReference w:type="default" r:id="rId10"/>
          <w:footerReference w:type="default" r:id="rId11"/>
          <w:pgSz w:w="11908" w:h="16833"/>
          <w:pgMar w:top="1702" w:right="1418" w:bottom="1702" w:left="1418" w:header="992" w:footer="992" w:gutter="0"/>
          <w:cols w:space="720"/>
          <w:noEndnote/>
          <w:docGrid w:linePitch="299"/>
        </w:sectPr>
      </w:pPr>
    </w:p>
    <w:p w:rsidR="00000000" w:rsidRPr="00DD12C4" w:rsidP="00DD12C4">
      <w:pPr>
        <w:pStyle w:val="SuperHeading"/>
      </w:pPr>
      <w:r w:rsidRPr="00DD12C4">
        <w:t>Assessment Requirements for HLTAHW066 Manage the delivery of Aboriginal and/or Torres Strait Islander primary health care</w:t>
      </w:r>
    </w:p>
    <w:p w:rsidR="00000000" w:rsidRPr="00DD12C4" w:rsidP="00DD12C4">
      <w:pPr>
        <w:pStyle w:val="Heading1"/>
      </w:pPr>
      <w:bookmarkStart w:id="7" w:name="O_745677"/>
      <w:bookmarkEnd w:id="7"/>
      <w:r w:rsidRPr="00DD12C4">
        <w:t>Modification History</w:t>
      </w:r>
    </w:p>
    <w:tbl>
      <w:tblPr>
        <w:tblW w:w="0" w:type="auto"/>
        <w:tblLayout w:type="fixed"/>
        <w:tblCellMar>
          <w:left w:w="62" w:type="dxa"/>
          <w:right w:w="62" w:type="dxa"/>
        </w:tblCellMar>
        <w:tblLook w:val="0000"/>
      </w:tblPr>
      <w:tblGrid>
        <w:gridCol w:w="3060"/>
        <w:gridCol w:w="6074"/>
      </w:tblGrid>
      <w:tr w:rsidTr="00DD12C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D12C4" w:rsidP="00DD12C4">
            <w:pPr>
              <w:pStyle w:val="BodyText"/>
            </w:pPr>
            <w:r w:rsidRPr="00DD12C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D12C4">
            <w:pPr>
              <w:pStyle w:val="BodyText"/>
              <w:rPr>
                <w:lang w:val="en-NZ"/>
              </w:rPr>
            </w:pPr>
            <w:r w:rsidRPr="00DD12C4">
              <w:rPr>
                <w:rStyle w:val="SpecialBold"/>
              </w:rPr>
              <w:t>Comments</w:t>
            </w:r>
          </w:p>
        </w:tc>
      </w:tr>
      <w:tr w:rsidTr="00DD12C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12C4">
            <w:pPr>
              <w:pStyle w:val="BodyText"/>
              <w:rPr>
                <w:lang w:val="en-NZ"/>
              </w:rPr>
            </w:pPr>
            <w:r w:rsidRPr="00DD12C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D12C4" w:rsidP="00DD12C4">
            <w:pPr>
              <w:pStyle w:val="BodyText"/>
            </w:pPr>
            <w:r w:rsidRPr="00DD12C4">
              <w:t>Updated:</w:t>
            </w:r>
          </w:p>
          <w:p w:rsidR="00000000" w:rsidRPr="00DD12C4" w:rsidP="00DD12C4">
            <w:pPr>
              <w:pStyle w:val="ListBullet"/>
            </w:pPr>
            <w:r w:rsidRPr="00DD12C4">
              <w:t>assessor requirements statement</w:t>
            </w:r>
          </w:p>
          <w:p w:rsidR="00000000" w:rsidRPr="00DD12C4" w:rsidP="00DD12C4">
            <w:pPr>
              <w:pStyle w:val="ListBullet"/>
            </w:pPr>
            <w:r w:rsidRPr="00DD12C4">
              <w:t>foundation skills lead in statement</w:t>
            </w:r>
          </w:p>
          <w:p w:rsidR="00000000" w:rsidRPr="00DD12C4" w:rsidP="00DD12C4">
            <w:pPr>
              <w:pStyle w:val="ListBullet"/>
            </w:pPr>
            <w:r w:rsidRPr="00DD12C4">
              <w:t>licensing statement</w:t>
            </w:r>
          </w:p>
          <w:p w:rsidR="00000000" w:rsidRPr="00DD12C4" w:rsidP="00DD12C4">
            <w:pPr>
              <w:pStyle w:val="ListBullet"/>
            </w:pPr>
            <w:r w:rsidRPr="00DD12C4">
              <w:t>modification history to reflect 2012 standards</w:t>
            </w:r>
          </w:p>
          <w:p w:rsidR="00000000" w:rsidP="00DD12C4">
            <w:pPr>
              <w:pStyle w:val="BodyText"/>
              <w:rPr>
                <w:lang w:val="en-NZ"/>
              </w:rPr>
            </w:pPr>
            <w:r w:rsidRPr="00DD12C4">
              <w:t>Equivalent outcome.</w:t>
            </w:r>
          </w:p>
        </w:tc>
      </w:tr>
      <w:tr w:rsidTr="00DD12C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12C4">
            <w:pPr>
              <w:pStyle w:val="BodyText"/>
              <w:rPr>
                <w:lang w:val="en-NZ"/>
              </w:rPr>
            </w:pPr>
            <w:r w:rsidRPr="00DD12C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D12C4" w:rsidP="00DD12C4">
            <w:pPr>
              <w:pStyle w:val="BodyText"/>
            </w:pPr>
            <w:r w:rsidRPr="00DD12C4">
              <w:t xml:space="preserve">This version was released in </w:t>
            </w:r>
            <w:r w:rsidRPr="00DD12C4">
              <w:rPr>
                <w:rStyle w:val="Emphasis"/>
              </w:rPr>
              <w:t>HLT Health Training Package release 1.0</w:t>
            </w:r>
            <w:r w:rsidRPr="00DD12C4">
              <w:t xml:space="preserve"> and meets the requirements of the 2012 Standards for Training Packages.</w:t>
            </w:r>
          </w:p>
          <w:p w:rsidR="00000000" w:rsidRPr="00DD12C4" w:rsidP="00DD12C4">
            <w:pPr>
              <w:pStyle w:val="BodyText"/>
            </w:pPr>
            <w:r w:rsidRPr="00DD12C4">
              <w:t>Significant changes to elements and performance criteria.</w:t>
            </w:r>
            <w:r w:rsidRPr="00DD12C4">
              <w:br/>
              <w:t>New evidence requirements for assessment, including volume and environment requirements.</w:t>
            </w:r>
          </w:p>
          <w:p w:rsidR="00000000" w:rsidRPr="00DD12C4" w:rsidP="00DD12C4">
            <w:pPr>
              <w:pStyle w:val="BodyText"/>
            </w:pPr>
            <w:r w:rsidRPr="00DD12C4">
              <w:t>Pre-requisite unit removed.</w:t>
            </w:r>
          </w:p>
        </w:tc>
      </w:tr>
    </w:tbl>
    <w:p w:rsidR="00000000" w:rsidRPr="00DD12C4" w:rsidP="00DD12C4">
      <w:pPr>
        <w:pStyle w:val="BodyText"/>
      </w:pPr>
    </w:p>
    <w:p w:rsidR="00000000" w:rsidRPr="00DD12C4" w:rsidP="00DD12C4">
      <w:pPr>
        <w:pStyle w:val="AllowPageBreak"/>
      </w:pPr>
    </w:p>
    <w:p w:rsidR="00000000" w:rsidRPr="00DD12C4" w:rsidP="00DD12C4">
      <w:pPr>
        <w:pStyle w:val="Heading1"/>
      </w:pPr>
      <w:bookmarkStart w:id="8" w:name="O_745676"/>
      <w:bookmarkEnd w:id="8"/>
      <w:r w:rsidRPr="00DD12C4">
        <w:t>Performance Evidence</w:t>
      </w:r>
    </w:p>
    <w:p w:rsidR="00000000" w:rsidRPr="00DD12C4" w:rsidP="000857D7">
      <w:pPr>
        <w:pStyle w:val="BodyText"/>
      </w:pPr>
      <w:r w:rsidRPr="00DD12C4">
        <w:t>The candidate must show evidence of the ability to complete tasks outlined in elements and performance criteria of this unit, manage tasks and manage contingencies in the context of the job role.</w:t>
      </w:r>
    </w:p>
    <w:p w:rsidR="00000000" w:rsidRPr="00DD12C4" w:rsidP="000857D7">
      <w:pPr>
        <w:pStyle w:val="BodyText"/>
      </w:pPr>
      <w:r w:rsidRPr="00DD12C4">
        <w:t xml:space="preserve">There must be evidence that the candidate has: </w:t>
      </w:r>
    </w:p>
    <w:p w:rsidR="00000000" w:rsidRPr="00DD12C4" w:rsidP="00DD12C4">
      <w:pPr>
        <w:pStyle w:val="ListBullet"/>
      </w:pPr>
      <w:r w:rsidRPr="00DD12C4">
        <w:t>planned and managed the delivery of at least one health care service and/or program to effectively address the needs of Aboriginal and/or Torres Strait Islander communities, including:</w:t>
      </w:r>
    </w:p>
    <w:p w:rsidR="00000000" w:rsidRPr="00DD12C4" w:rsidP="00DD12C4">
      <w:pPr>
        <w:pStyle w:val="ListBullet2"/>
      </w:pPr>
      <w:r w:rsidRPr="00DD12C4">
        <w:t>consulting with the community as part of review and revision of services to identify and implement service improvements as an ongoing process</w:t>
      </w:r>
    </w:p>
    <w:p w:rsidR="00000000" w:rsidRPr="00DD12C4" w:rsidP="00DD12C4">
      <w:pPr>
        <w:pStyle w:val="ListBullet2"/>
      </w:pPr>
      <w:r w:rsidRPr="00DD12C4">
        <w:t>advocating on behalf the primary health care service to:</w:t>
      </w:r>
    </w:p>
    <w:p w:rsidR="00000000" w:rsidRPr="00DD12C4" w:rsidP="00DD12C4">
      <w:pPr>
        <w:pStyle w:val="ListBullet3"/>
      </w:pPr>
      <w:r w:rsidRPr="00DD12C4">
        <w:t>promote services and programs</w:t>
      </w:r>
    </w:p>
    <w:p w:rsidR="00000000" w:rsidRPr="00DD12C4" w:rsidP="00DD12C4">
      <w:pPr>
        <w:pStyle w:val="ListBullet3"/>
      </w:pPr>
      <w:r w:rsidRPr="00DD12C4">
        <w:t>seek resources</w:t>
      </w:r>
    </w:p>
    <w:p w:rsidR="00000000" w:rsidRPr="00DD12C4" w:rsidP="00DD12C4">
      <w:pPr>
        <w:pStyle w:val="ListBullet3"/>
      </w:pPr>
      <w:r w:rsidRPr="00DD12C4">
        <w:t>promote sta</w:t>
      </w:r>
      <w:r w:rsidRPr="00DD12C4">
        <w:t>ff</w:t>
      </w:r>
    </w:p>
    <w:p w:rsidR="00000000" w:rsidRPr="00DD12C4" w:rsidP="00DD12C4">
      <w:pPr>
        <w:pStyle w:val="ListBullet2"/>
      </w:pPr>
      <w:r w:rsidRPr="00DD12C4">
        <w:t>conducting and reporting on research, using analytical skills applied to quantitative and qualitative data</w:t>
      </w:r>
    </w:p>
    <w:p w:rsidR="00000000" w:rsidRPr="00DD12C4" w:rsidP="00DD12C4">
      <w:pPr>
        <w:pStyle w:val="ListBullet2"/>
      </w:pPr>
      <w:r w:rsidRPr="00DD12C4">
        <w:t>formulating clear, valid and functional recommendations</w:t>
      </w:r>
    </w:p>
    <w:p w:rsidR="00000000" w:rsidRPr="00DD12C4" w:rsidP="00DD12C4">
      <w:pPr>
        <w:pStyle w:val="ListBullet2"/>
      </w:pPr>
      <w:r w:rsidRPr="00DD12C4">
        <w:t>participating in discussions and negotiations with community members regarding the provision of health services</w:t>
      </w:r>
    </w:p>
    <w:p w:rsidR="00000000" w:rsidRPr="00DD12C4" w:rsidP="00DD12C4">
      <w:pPr>
        <w:pStyle w:val="ListBullet2"/>
      </w:pPr>
      <w:r w:rsidRPr="00DD12C4">
        <w:t>participating in and monitoring quality assurance programs.</w:t>
      </w:r>
    </w:p>
    <w:p w:rsidR="00000000" w:rsidRPr="00DD12C4" w:rsidP="00DD12C4">
      <w:pPr>
        <w:pStyle w:val="AllowPageBreak"/>
      </w:pPr>
    </w:p>
    <w:p w:rsidR="00000000" w:rsidRPr="00DD12C4" w:rsidP="00DD12C4">
      <w:pPr>
        <w:pStyle w:val="Heading1"/>
      </w:pPr>
      <w:bookmarkStart w:id="9" w:name="O_745675"/>
      <w:bookmarkEnd w:id="9"/>
      <w:r w:rsidRPr="00DD12C4">
        <w:t>Knowledge Evidence</w:t>
      </w:r>
    </w:p>
    <w:p w:rsidR="00000000" w:rsidRPr="00DD12C4" w:rsidP="000857D7">
      <w:pPr>
        <w:pStyle w:val="BodyText"/>
      </w:pPr>
      <w:r w:rsidRPr="00DD12C4">
        <w:t>The candidate must be able to demonstrate essent</w:t>
      </w:r>
      <w:r w:rsidRPr="00DD12C4">
        <w:t>ial knowledge required to effectively do the task outlined in elements and performance criteria of this unit, manage the task and manage contingencies in the context of the identified work role.</w:t>
      </w:r>
    </w:p>
    <w:p w:rsidR="00000000" w:rsidRPr="00DD12C4" w:rsidP="000857D7">
      <w:pPr>
        <w:pStyle w:val="BodyText"/>
      </w:pPr>
      <w:r w:rsidRPr="00DD12C4">
        <w:t>This includes knowledge of:</w:t>
      </w:r>
    </w:p>
    <w:p w:rsidR="00000000" w:rsidRPr="00DD12C4" w:rsidP="00DD12C4">
      <w:pPr>
        <w:pStyle w:val="ListBullet"/>
      </w:pPr>
      <w:r w:rsidRPr="00DD12C4">
        <w:t>Aboriginal and/or Torres Strait</w:t>
      </w:r>
      <w:r w:rsidRPr="00DD12C4">
        <w:t xml:space="preserve"> Islander community primary health needs, treatment options and any associated issues</w:t>
      </w:r>
    </w:p>
    <w:p w:rsidR="00000000" w:rsidRPr="00DD12C4" w:rsidP="00DD12C4">
      <w:pPr>
        <w:pStyle w:val="ListBullet"/>
      </w:pPr>
      <w:r w:rsidRPr="00DD12C4">
        <w:t>legislation, organisational guidelines and community requirements relating to health service provision</w:t>
      </w:r>
    </w:p>
    <w:p w:rsidR="00000000" w:rsidRPr="00DD12C4" w:rsidP="00DD12C4">
      <w:pPr>
        <w:pStyle w:val="ListBullet"/>
      </w:pPr>
      <w:r w:rsidRPr="00DD12C4">
        <w:t>up-to-date knowledge of principles and practice of primary health care and resources required to address specific community needs</w:t>
      </w:r>
    </w:p>
    <w:p w:rsidR="00000000" w:rsidRPr="00DD12C4" w:rsidP="00DD12C4">
      <w:pPr>
        <w:pStyle w:val="ListBullet"/>
      </w:pPr>
      <w:r w:rsidRPr="00DD12C4">
        <w:t>referral resources and processes</w:t>
      </w:r>
    </w:p>
    <w:p w:rsidR="00000000" w:rsidRPr="00DD12C4" w:rsidP="00DD12C4">
      <w:pPr>
        <w:pStyle w:val="ListBullet"/>
      </w:pPr>
      <w:r w:rsidRPr="00DD12C4">
        <w:t>traditional health, healing and medicines</w:t>
      </w:r>
    </w:p>
    <w:p w:rsidR="00000000" w:rsidRPr="00DD12C4" w:rsidP="00DD12C4">
      <w:pPr>
        <w:pStyle w:val="ListBullet"/>
      </w:pPr>
      <w:r w:rsidRPr="00DD12C4">
        <w:t>individual and community health including biology a</w:t>
      </w:r>
      <w:r w:rsidRPr="00DD12C4">
        <w:t>nd development, psychology, disease and treatment options, culture and tradition</w:t>
      </w:r>
    </w:p>
    <w:p w:rsidR="00000000" w:rsidRPr="00DD12C4" w:rsidP="00DD12C4">
      <w:pPr>
        <w:pStyle w:val="ListBullet"/>
      </w:pPr>
      <w:r w:rsidRPr="00DD12C4">
        <w:t>key individuals and agencies with local, regional and broader responsibilities related to primary health care provision</w:t>
      </w:r>
    </w:p>
    <w:p w:rsidR="00000000" w:rsidRPr="00DD12C4" w:rsidP="00DD12C4">
      <w:pPr>
        <w:pStyle w:val="ListBullet"/>
      </w:pPr>
      <w:r w:rsidRPr="00DD12C4">
        <w:t>evaluation methodology to determine the effectiveness o</w:t>
      </w:r>
      <w:r w:rsidRPr="00DD12C4">
        <w:t>f services delivered.</w:t>
      </w:r>
    </w:p>
    <w:p w:rsidR="00000000" w:rsidRPr="00DD12C4" w:rsidP="00DD12C4">
      <w:pPr>
        <w:pStyle w:val="AllowPageBreak"/>
      </w:pPr>
    </w:p>
    <w:p w:rsidR="00000000" w:rsidRPr="00DD12C4" w:rsidP="00DD12C4">
      <w:pPr>
        <w:pStyle w:val="Heading1"/>
      </w:pPr>
      <w:bookmarkStart w:id="10" w:name="O_745674"/>
      <w:bookmarkEnd w:id="10"/>
      <w:r w:rsidRPr="00DD12C4">
        <w:t>Assessment Conditions</w:t>
      </w:r>
    </w:p>
    <w:p w:rsidR="00000000" w:rsidRPr="00DD12C4" w:rsidP="000857D7">
      <w:pPr>
        <w:pStyle w:val="BodyText"/>
      </w:pPr>
      <w:r w:rsidRPr="00DD12C4">
        <w:t xml:space="preserve">Skills must be demonstrated working: </w:t>
      </w:r>
    </w:p>
    <w:p w:rsidR="00000000" w:rsidRPr="00DD12C4" w:rsidP="00DD12C4">
      <w:pPr>
        <w:pStyle w:val="ListBullet"/>
      </w:pPr>
      <w:r w:rsidRPr="00DD12C4">
        <w:t>in a health service or centre</w:t>
      </w:r>
    </w:p>
    <w:p w:rsidR="00000000" w:rsidRPr="00DD12C4" w:rsidP="00DD12C4">
      <w:pPr>
        <w:pStyle w:val="ListBullet"/>
      </w:pPr>
      <w:r w:rsidRPr="00DD12C4">
        <w:t xml:space="preserve">as a senior member of and/or supervising a primary health care team </w:t>
      </w:r>
    </w:p>
    <w:p w:rsidR="00000000" w:rsidRPr="00DD12C4" w:rsidP="00DD12C4">
      <w:pPr>
        <w:pStyle w:val="ListBullet"/>
      </w:pPr>
      <w:r w:rsidRPr="00DD12C4">
        <w:t>with Aboriginal and/or Torres Strait Islander clients.</w:t>
      </w:r>
    </w:p>
    <w:p w:rsidR="00000000" w:rsidRPr="00DD12C4" w:rsidP="00DD12C4">
      <w:pPr>
        <w:pStyle w:val="BodyText"/>
      </w:pPr>
    </w:p>
    <w:p w:rsidR="00000000" w:rsidRPr="00DD12C4" w:rsidP="000857D7">
      <w:pPr>
        <w:pStyle w:val="BodyText"/>
      </w:pPr>
      <w:r w:rsidRPr="00DD12C4">
        <w:t>I</w:t>
      </w:r>
      <w:r w:rsidRPr="00DD12C4">
        <w:t>n addition, simulations and scenarios must be used where the full range of contexts and situations cannot be provided in the workplace or may occur only rarely. These are situations relating to emergency or unplanned procedures where assessment in these ci</w:t>
      </w:r>
      <w:r w:rsidRPr="00DD12C4">
        <w:t xml:space="preserve">rcumstances would be unsafe or is impractical. </w:t>
      </w:r>
    </w:p>
    <w:p w:rsidR="00000000" w:rsidRPr="00DD12C4" w:rsidP="000857D7">
      <w:pPr>
        <w:pStyle w:val="BodyText"/>
      </w:pPr>
      <w:r w:rsidRPr="00DD12C4">
        <w:t>Simulated assessment environments must simulate the real-life working environment where these skills and knowledge would be performed, with all the relevant equipment and resources of that working environmen</w:t>
      </w:r>
      <w:r w:rsidRPr="00DD12C4">
        <w:t>t.</w:t>
      </w:r>
    </w:p>
    <w:p w:rsidR="00000000" w:rsidRPr="00DD12C4" w:rsidP="000857D7">
      <w:pPr>
        <w:pStyle w:val="BodyText"/>
      </w:pPr>
      <w:r w:rsidRPr="00DD12C4">
        <w:t>Assessors must satisfy the Standards for Registered Training Organisations (RTOs) 2015/AQTF mandatory competency requirements for assessors.</w:t>
      </w:r>
    </w:p>
    <w:p w:rsidR="00000000" w:rsidRPr="00DD12C4" w:rsidP="000857D7">
      <w:pPr>
        <w:pStyle w:val="BodyText"/>
      </w:pPr>
      <w:r w:rsidRPr="00DD12C4">
        <w:t>Assessment must be undertaken by a workplace assessor who has expertise in this unit of competency and who is:</w:t>
      </w:r>
    </w:p>
    <w:p w:rsidR="00000000" w:rsidRPr="00DD12C4" w:rsidP="000857D7">
      <w:pPr>
        <w:pStyle w:val="BodyText"/>
      </w:pPr>
      <w:r w:rsidRPr="00DD12C4">
        <w:t>an Aboriginal and/or Torres Strait Islander Health Worker</w:t>
      </w:r>
      <w:r>
        <w:t xml:space="preserve"> </w:t>
      </w:r>
      <w:r w:rsidRPr="00DD12C4">
        <w:t>or:</w:t>
      </w:r>
    </w:p>
    <w:p w:rsidR="00000000" w:rsidRPr="00DD12C4" w:rsidP="00DD12C4">
      <w:pPr>
        <w:pStyle w:val="ListBullet"/>
      </w:pPr>
      <w:r w:rsidRPr="00DD12C4">
        <w:t>accompanied by an Aboriginal and/or Torres Strait Islander person who is a recogn</w:t>
      </w:r>
      <w:r w:rsidRPr="00DD12C4">
        <w:t>ised member of the community with experience in primary health care</w:t>
      </w:r>
    </w:p>
    <w:p w:rsidR="00000000" w:rsidRPr="00DD12C4" w:rsidP="00DD12C4">
      <w:pPr>
        <w:pStyle w:val="AllowPageBreak"/>
      </w:pPr>
    </w:p>
    <w:p w:rsidR="00000000" w:rsidRPr="00DD12C4" w:rsidP="00DD12C4">
      <w:pPr>
        <w:pStyle w:val="Heading1"/>
      </w:pPr>
      <w:bookmarkStart w:id="11" w:name="O_745685"/>
      <w:bookmarkEnd w:id="11"/>
      <w:r w:rsidRPr="00DD12C4">
        <w:t>Links</w:t>
      </w:r>
    </w:p>
    <w:p w:rsidR="00000000" w:rsidRPr="00DD12C4" w:rsidP="000857D7">
      <w:pPr>
        <w:pStyle w:val="BodyText"/>
      </w:pPr>
      <w:r w:rsidRPr="00DD12C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16F94">
        <w:rPr>
          <w:rStyle w:val="Hyperlink"/>
        </w:rPr>
        <w:t>https://vetnet.gov.au/Pages/TrainingDocs.aspx?q=ced1390f-48d9-4ab0-bd50-b015e5485705</w:t>
      </w:r>
      <w:r>
        <w:fldChar w:fldCharType="end"/>
      </w:r>
    </w:p>
    <w:p w:rsidR="00000000" w:rsidRPr="00DD12C4" w:rsidP="00DD12C4"/>
    <w:sectPr w:rsidSect="00DD12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rsidRPr="000857D7" w:rsidP="000857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D7" w:rsidP="00DD1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57D7" w:rsidP="00DD12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57D7" w:rsidP="00DD12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rsidP="00DD12C4">
    <w:pPr>
      <w:pStyle w:val="Footer"/>
      <w:framePr w:wrap="around"/>
    </w:pPr>
    <w:r>
      <w:fldChar w:fldCharType="begin"/>
    </w:r>
    <w:r>
      <w:instrText xml:space="preserve"> DOCPROPERTY  Subject  \* MERGEFORMAT </w:instrText>
    </w:r>
    <w:r>
      <w:fldChar w:fldCharType="separate"/>
    </w:r>
    <w:r w:rsidR="000857D7">
      <w:t>Approved</w:t>
    </w:r>
    <w:r w:rsidR="000857D7">
      <w:fldChar w:fldCharType="end"/>
    </w:r>
    <w:r>
      <w:tab/>
      <w:t xml:space="preserve">Page </w:t>
    </w:r>
    <w:r>
      <w:fldChar w:fldCharType="begin"/>
    </w:r>
    <w:r>
      <w:instrText xml:space="preserve"> PAGE  \* Arabic  \* MERGEFORMAT </w:instrText>
    </w:r>
    <w:r>
      <w:fldChar w:fldCharType="separate"/>
    </w:r>
    <w:r w:rsidR="000857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57D7">
      <w:rPr>
        <w:noProof/>
      </w:rPr>
      <w:t>5</w:t>
    </w:r>
    <w:r>
      <w:rPr>
        <w:noProof/>
      </w:rPr>
      <w:fldChar w:fldCharType="end"/>
    </w:r>
  </w:p>
  <w:p w:rsidR="00DD12C4" w:rsidP="00DD12C4">
    <w:pPr>
      <w:pStyle w:val="Footer"/>
      <w:framePr w:wrap="around"/>
    </w:pPr>
    <w:r>
      <w:t xml:space="preserve">© Commonwealth of Australia, </w:t>
    </w:r>
    <w:r>
      <w:fldChar w:fldCharType="begin"/>
    </w:r>
    <w:r>
      <w:instrText xml:space="preserve"> DATE  \@ "yyyy"  \* MERGEFORMAT </w:instrText>
    </w:r>
    <w:r>
      <w:fldChar w:fldCharType="separate"/>
    </w:r>
    <w:r w:rsidR="000857D7">
      <w:rPr>
        <w:noProof/>
      </w:rPr>
      <w:t>2025</w:t>
    </w:r>
    <w:r>
      <w:fldChar w:fldCharType="end"/>
    </w:r>
    <w:r>
      <w:tab/>
    </w:r>
    <w:r>
      <w:fldChar w:fldCharType="begin"/>
    </w:r>
    <w:r>
      <w:instrText xml:space="preserve"> DOCPROPERTY  Author  \* MERGEFORMAT </w:instrText>
    </w:r>
    <w:r>
      <w:fldChar w:fldCharType="separate"/>
    </w:r>
    <w:r w:rsidR="000857D7">
      <w:t>HumanAbility</w:t>
    </w:r>
    <w:r w:rsidR="000857D7">
      <w:fldChar w:fldCharType="end"/>
    </w:r>
  </w:p>
  <w:p w:rsidR="00DD12C4" w:rsidP="00DD12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2C4" w:rsidRPr="000857D7" w:rsidP="000857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D7" w:rsidRPr="002D2AF8" w:rsidP="00DD12C4">
    <w:pPr>
      <w:pStyle w:val="Header"/>
      <w:framePr w:wrap="around"/>
    </w:pPr>
    <w:r>
      <w:fldChar w:fldCharType="begin"/>
    </w:r>
    <w:r>
      <w:instrText xml:space="preserve"> TITLE   \* MERGEFORMAT </w:instrText>
    </w:r>
    <w:r>
      <w:fldChar w:fldCharType="separate"/>
    </w:r>
    <w:r>
      <w:t>HLTAHW066 Manage the delivery of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57D7" w:rsidP="00DD12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2C4" w:rsidRPr="002D2AF8" w:rsidP="00DD12C4">
    <w:pPr>
      <w:pStyle w:val="Header"/>
      <w:framePr w:wrap="around"/>
    </w:pPr>
    <w:r>
      <w:fldChar w:fldCharType="begin"/>
    </w:r>
    <w:r>
      <w:instrText xml:space="preserve"> TITLE   \* MERGEFORMAT </w:instrText>
    </w:r>
    <w:r>
      <w:fldChar w:fldCharType="separate"/>
    </w:r>
    <w:r w:rsidR="000857D7">
      <w:t>HLTAHW066 Manage the delivery of Aboriginal and/or Torres Strait Islander primary health care</w:t>
    </w:r>
    <w:r w:rsidR="000857D7">
      <w:fldChar w:fldCharType="end"/>
    </w:r>
    <w:r>
      <w:tab/>
      <w:t xml:space="preserve">Date this document was generated: </w:t>
    </w:r>
    <w:r>
      <w:fldChar w:fldCharType="begin"/>
    </w:r>
    <w:r>
      <w:instrText xml:space="preserve"> CREATEDATE  \@ "d MMMM yyyy"  \* MERGEFORMAT </w:instrText>
    </w:r>
    <w:r>
      <w:fldChar w:fldCharType="separate"/>
    </w:r>
    <w:r w:rsidR="000857D7">
      <w:rPr>
        <w:noProof/>
      </w:rPr>
      <w:t>2 March 2025</w:t>
    </w:r>
    <w:r>
      <w:fldChar w:fldCharType="end"/>
    </w:r>
  </w:p>
  <w:p w:rsidR="00DD12C4" w:rsidP="00DD12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2F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EE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60C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2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2C4"/>
    <w:pPr>
      <w:spacing w:before="360" w:after="60"/>
      <w:outlineLvl w:val="0"/>
    </w:pPr>
    <w:rPr>
      <w:sz w:val="32"/>
    </w:rPr>
  </w:style>
  <w:style w:type="paragraph" w:styleId="Heading2">
    <w:name w:val="heading 2"/>
    <w:basedOn w:val="HeadingBase"/>
    <w:next w:val="BodyText"/>
    <w:link w:val="Heading2Char"/>
    <w:qFormat/>
    <w:rsid w:val="00DD12C4"/>
    <w:pPr>
      <w:keepLines/>
      <w:spacing w:before="240" w:after="120"/>
      <w:outlineLvl w:val="1"/>
    </w:pPr>
    <w:rPr>
      <w:sz w:val="28"/>
      <w:szCs w:val="40"/>
    </w:rPr>
  </w:style>
  <w:style w:type="paragraph" w:styleId="Heading3">
    <w:name w:val="heading 3"/>
    <w:basedOn w:val="HeadingBase"/>
    <w:next w:val="BodyText"/>
    <w:link w:val="Heading3Char"/>
    <w:qFormat/>
    <w:rsid w:val="00DD12C4"/>
    <w:pPr>
      <w:spacing w:before="180" w:after="120"/>
      <w:outlineLvl w:val="2"/>
    </w:pPr>
    <w:rPr>
      <w:spacing w:val="-10"/>
      <w:kern w:val="32"/>
    </w:rPr>
  </w:style>
  <w:style w:type="paragraph" w:styleId="Heading4">
    <w:name w:val="heading 4"/>
    <w:basedOn w:val="HeadingBase"/>
    <w:next w:val="BodyText"/>
    <w:link w:val="Heading4Char"/>
    <w:qFormat/>
    <w:rsid w:val="00DD12C4"/>
    <w:pPr>
      <w:spacing w:before="160" w:after="120"/>
      <w:outlineLvl w:val="3"/>
    </w:pPr>
    <w:rPr>
      <w:sz w:val="22"/>
    </w:rPr>
  </w:style>
  <w:style w:type="paragraph" w:styleId="Heading5">
    <w:name w:val="heading 5"/>
    <w:basedOn w:val="HeadingBase"/>
    <w:next w:val="Normal"/>
    <w:link w:val="Heading5Char"/>
    <w:qFormat/>
    <w:rsid w:val="00DD12C4"/>
    <w:pPr>
      <w:spacing w:before="80"/>
      <w:outlineLvl w:val="4"/>
    </w:pPr>
    <w:rPr>
      <w:color w:val="918585"/>
      <w:sz w:val="20"/>
    </w:rPr>
  </w:style>
  <w:style w:type="paragraph" w:styleId="Heading6">
    <w:name w:val="heading 6"/>
    <w:basedOn w:val="HeadingBase"/>
    <w:next w:val="Normal"/>
    <w:link w:val="Heading6Char"/>
    <w:qFormat/>
    <w:rsid w:val="00DD12C4"/>
    <w:pPr>
      <w:spacing w:before="60"/>
      <w:outlineLvl w:val="5"/>
    </w:pPr>
    <w:rPr>
      <w:color w:val="918585"/>
      <w:sz w:val="20"/>
    </w:rPr>
  </w:style>
  <w:style w:type="paragraph" w:styleId="Heading7">
    <w:name w:val="heading 7"/>
    <w:basedOn w:val="Normal"/>
    <w:next w:val="Normal"/>
    <w:link w:val="Heading7Char"/>
    <w:qFormat/>
    <w:rsid w:val="00DD12C4"/>
    <w:pPr>
      <w:ind w:left="720"/>
      <w:outlineLvl w:val="6"/>
    </w:pPr>
    <w:rPr>
      <w:i/>
    </w:rPr>
  </w:style>
  <w:style w:type="paragraph" w:styleId="Heading8">
    <w:name w:val="heading 8"/>
    <w:basedOn w:val="Normal"/>
    <w:next w:val="Normal"/>
    <w:link w:val="Heading8Char"/>
    <w:qFormat/>
    <w:rsid w:val="00DD12C4"/>
    <w:pPr>
      <w:ind w:left="720"/>
      <w:outlineLvl w:val="7"/>
    </w:pPr>
    <w:rPr>
      <w:i/>
    </w:rPr>
  </w:style>
  <w:style w:type="paragraph" w:styleId="Heading9">
    <w:name w:val="heading 9"/>
    <w:basedOn w:val="Normal"/>
    <w:next w:val="Normal"/>
    <w:link w:val="Heading9Char"/>
    <w:qFormat/>
    <w:rsid w:val="00DD12C4"/>
    <w:pPr>
      <w:ind w:left="720"/>
      <w:outlineLvl w:val="8"/>
    </w:pPr>
    <w:rPr>
      <w:i/>
    </w:rPr>
  </w:style>
  <w:style w:type="character" w:default="1" w:styleId="DefaultParagraphFont">
    <w:name w:val="Default Paragraph Font"/>
    <w:uiPriority w:val="1"/>
    <w:unhideWhenUsed/>
    <w:rsid w:val="00DD1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2C4"/>
  </w:style>
  <w:style w:type="character" w:customStyle="1" w:styleId="Heading1Char">
    <w:name w:val="Heading 1 Char"/>
    <w:basedOn w:val="DefaultParagraphFont"/>
    <w:link w:val="Heading1"/>
    <w:rsid w:val="00DD12C4"/>
    <w:rPr>
      <w:rFonts w:ascii="Times New Roman" w:eastAsia="Times New Roman" w:hAnsi="Times New Roman" w:cs="Times New Roman"/>
      <w:b/>
      <w:sz w:val="32"/>
      <w:szCs w:val="20"/>
      <w:lang w:eastAsia="en-US"/>
    </w:rPr>
  </w:style>
  <w:style w:type="paragraph" w:styleId="BodyText">
    <w:name w:val="Body Text"/>
    <w:basedOn w:val="Normal"/>
    <w:link w:val="BodyTextChar"/>
    <w:rsid w:val="00DD12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2C4"/>
    <w:rPr>
      <w:rFonts w:ascii="Times New Roman" w:eastAsia="Times New Roman" w:hAnsi="Times New Roman" w:cs="Times New Roman"/>
      <w:sz w:val="24"/>
      <w:lang w:eastAsia="en-US"/>
    </w:rPr>
  </w:style>
  <w:style w:type="paragraph" w:styleId="ListBullet">
    <w:name w:val="List Bullet"/>
    <w:basedOn w:val="List"/>
    <w:rsid w:val="00DD12C4"/>
    <w:pPr>
      <w:numPr>
        <w:numId w:val="13"/>
      </w:numPr>
      <w:tabs>
        <w:tab w:val="clear" w:pos="340"/>
      </w:tabs>
      <w:spacing w:before="40" w:after="40"/>
    </w:pPr>
  </w:style>
  <w:style w:type="character" w:customStyle="1" w:styleId="SpecialBold">
    <w:name w:val="Special Bold"/>
    <w:basedOn w:val="DefaultParagraphFont"/>
    <w:rsid w:val="00DD12C4"/>
    <w:rPr>
      <w:b/>
      <w:spacing w:val="0"/>
    </w:rPr>
  </w:style>
  <w:style w:type="paragraph" w:styleId="ListBullet2">
    <w:name w:val="List Bullet 2"/>
    <w:basedOn w:val="List2"/>
    <w:rsid w:val="00DD12C4"/>
    <w:pPr>
      <w:numPr>
        <w:numId w:val="14"/>
      </w:numPr>
      <w:tabs>
        <w:tab w:val="clear" w:pos="680"/>
      </w:tabs>
    </w:pPr>
  </w:style>
  <w:style w:type="character" w:styleId="Emphasis">
    <w:name w:val="Emphasis"/>
    <w:basedOn w:val="DefaultParagraphFont"/>
    <w:qFormat/>
    <w:rsid w:val="00DD12C4"/>
    <w:rPr>
      <w:i/>
    </w:rPr>
  </w:style>
  <w:style w:type="paragraph" w:customStyle="1" w:styleId="SuperHeading">
    <w:name w:val="SuperHeading"/>
    <w:basedOn w:val="Normal"/>
    <w:rsid w:val="00DD12C4"/>
    <w:pPr>
      <w:spacing w:before="240" w:after="120"/>
      <w:outlineLvl w:val="0"/>
    </w:pPr>
    <w:rPr>
      <w:rFonts w:ascii="Times New Roman" w:hAnsi="Times New Roman"/>
      <w:b/>
      <w:sz w:val="32"/>
    </w:rPr>
  </w:style>
  <w:style w:type="paragraph" w:customStyle="1" w:styleId="AllowPageBreak">
    <w:name w:val="AllowPageBreak"/>
    <w:rsid w:val="00DD12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12C4"/>
    <w:pPr>
      <w:numPr>
        <w:numId w:val="3"/>
      </w:numPr>
      <w:tabs>
        <w:tab w:val="clear" w:pos="1021"/>
      </w:tabs>
      <w:ind w:left="1037" w:hanging="357"/>
    </w:pPr>
  </w:style>
  <w:style w:type="character" w:customStyle="1" w:styleId="Heading2Char">
    <w:name w:val="Heading 2 Char"/>
    <w:basedOn w:val="DefaultParagraphFont"/>
    <w:link w:val="Heading2"/>
    <w:rsid w:val="00DD1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2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2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2C4"/>
    <w:rPr>
      <w:rFonts w:ascii="Courier New" w:eastAsia="Times New Roman" w:hAnsi="Courier New" w:cs="Times New Roman"/>
      <w:i/>
      <w:szCs w:val="20"/>
      <w:lang w:eastAsia="en-US"/>
    </w:rPr>
  </w:style>
  <w:style w:type="paragraph" w:customStyle="1" w:styleId="HeadingBase">
    <w:name w:val="Heading Base"/>
    <w:rsid w:val="00DD1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2C4"/>
    <w:pPr>
      <w:tabs>
        <w:tab w:val="right" w:leader="dot" w:pos="9072"/>
      </w:tabs>
      <w:ind w:left="567"/>
    </w:pPr>
    <w:rPr>
      <w:szCs w:val="22"/>
    </w:rPr>
  </w:style>
  <w:style w:type="paragraph" w:customStyle="1" w:styleId="TOCBase">
    <w:name w:val="TOC Base"/>
    <w:rsid w:val="00DD1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2C4"/>
    <w:pPr>
      <w:tabs>
        <w:tab w:val="right" w:leader="dot" w:pos="9072"/>
      </w:tabs>
      <w:spacing w:before="40" w:after="40"/>
      <w:ind w:left="284"/>
    </w:pPr>
    <w:rPr>
      <w:rFonts w:ascii="Times New Roman" w:hAnsi="Times New Roman"/>
    </w:rPr>
  </w:style>
  <w:style w:type="paragraph" w:styleId="TOC1">
    <w:name w:val="toc 1"/>
    <w:basedOn w:val="TOCBase"/>
    <w:next w:val="Normal"/>
    <w:rsid w:val="00DD12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2C4"/>
    <w:rPr>
      <w:rFonts w:ascii="Times New Roman" w:eastAsia="Times New Roman" w:hAnsi="Times New Roman" w:cs="Times New Roman"/>
      <w:sz w:val="16"/>
      <w:lang w:eastAsia="en-US"/>
    </w:rPr>
  </w:style>
  <w:style w:type="paragraph" w:styleId="Title">
    <w:name w:val="Title"/>
    <w:basedOn w:val="HeadingBase"/>
    <w:link w:val="TitleChar"/>
    <w:qFormat/>
    <w:rsid w:val="00DD12C4"/>
    <w:pPr>
      <w:spacing w:before="5040"/>
      <w:jc w:val="center"/>
    </w:pPr>
    <w:rPr>
      <w:sz w:val="48"/>
      <w:szCs w:val="72"/>
      <w:lang w:val="en-US"/>
    </w:rPr>
  </w:style>
  <w:style w:type="character" w:customStyle="1" w:styleId="TitleChar">
    <w:name w:val="Title Char"/>
    <w:basedOn w:val="DefaultParagraphFont"/>
    <w:link w:val="Title"/>
    <w:rsid w:val="00DD1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2C4"/>
    <w:pPr>
      <w:tabs>
        <w:tab w:val="left" w:pos="3600"/>
        <w:tab w:val="left" w:pos="3958"/>
      </w:tabs>
    </w:pPr>
  </w:style>
  <w:style w:type="paragraph" w:styleId="List">
    <w:name w:val="List"/>
    <w:basedOn w:val="BodyText"/>
    <w:next w:val="BodyText"/>
    <w:rsid w:val="00DD12C4"/>
    <w:pPr>
      <w:tabs>
        <w:tab w:val="left" w:pos="340"/>
      </w:tabs>
      <w:spacing w:before="60" w:after="60"/>
      <w:ind w:left="340" w:hanging="340"/>
    </w:pPr>
  </w:style>
  <w:style w:type="paragraph" w:customStyle="1" w:styleId="Note">
    <w:name w:val="Note"/>
    <w:basedOn w:val="BodyText"/>
    <w:rsid w:val="00DD1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2C4"/>
    <w:pPr>
      <w:framePr w:wrap="auto" w:hAnchor="text" w:y="6049"/>
    </w:pPr>
    <w:rPr>
      <w:color w:val="000000"/>
      <w:sz w:val="40"/>
    </w:rPr>
  </w:style>
  <w:style w:type="paragraph" w:customStyle="1" w:styleId="TOCTitle">
    <w:name w:val="TOCTitle"/>
    <w:basedOn w:val="Heading1"/>
    <w:rsid w:val="00DD12C4"/>
    <w:pPr>
      <w:spacing w:after="240"/>
      <w:jc w:val="center"/>
      <w:outlineLvl w:val="9"/>
    </w:pPr>
    <w:rPr>
      <w:caps/>
    </w:rPr>
  </w:style>
  <w:style w:type="paragraph" w:customStyle="1" w:styleId="Version">
    <w:name w:val="Version"/>
    <w:rsid w:val="00DD1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12C4"/>
    <w:pPr>
      <w:keepNext w:val="0"/>
      <w:tabs>
        <w:tab w:val="right" w:pos="4176"/>
      </w:tabs>
      <w:ind w:left="198" w:hanging="198"/>
    </w:pPr>
    <w:rPr>
      <w:rFonts w:ascii="Garamond" w:hAnsi="Garamond"/>
    </w:rPr>
  </w:style>
  <w:style w:type="paragraph" w:styleId="IndexHeading">
    <w:name w:val="index heading"/>
    <w:basedOn w:val="Normal"/>
    <w:next w:val="Index1"/>
    <w:semiHidden/>
    <w:rsid w:val="00DD12C4"/>
    <w:pPr>
      <w:spacing w:before="120" w:after="120"/>
    </w:pPr>
    <w:rPr>
      <w:rFonts w:ascii="Arial" w:hAnsi="Arial"/>
      <w:b/>
      <w:color w:val="918585"/>
      <w:sz w:val="24"/>
    </w:rPr>
  </w:style>
  <w:style w:type="paragraph" w:styleId="Header">
    <w:name w:val="header"/>
    <w:basedOn w:val="Normal"/>
    <w:link w:val="HeaderChar"/>
    <w:rsid w:val="00DD1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2C4"/>
    <w:rPr>
      <w:rFonts w:ascii="Times New Roman" w:eastAsia="Times New Roman" w:hAnsi="Times New Roman" w:cs="Times New Roman"/>
      <w:sz w:val="16"/>
      <w:szCs w:val="20"/>
      <w:lang w:val="en-GB" w:eastAsia="en-US"/>
    </w:rPr>
  </w:style>
  <w:style w:type="paragraph" w:customStyle="1" w:styleId="Chapter">
    <w:name w:val="Chapter"/>
    <w:basedOn w:val="Normal"/>
    <w:rsid w:val="00DD12C4"/>
    <w:pPr>
      <w:spacing w:before="240"/>
    </w:pPr>
    <w:rPr>
      <w:rFonts w:ascii="Times New Roman" w:hAnsi="Times New Roman"/>
      <w:smallCaps/>
      <w:spacing w:val="80"/>
      <w:sz w:val="28"/>
    </w:rPr>
  </w:style>
  <w:style w:type="paragraph" w:customStyle="1" w:styleId="InChapter">
    <w:name w:val="InChapter"/>
    <w:basedOn w:val="Heading3"/>
    <w:rsid w:val="00DD12C4"/>
    <w:pPr>
      <w:spacing w:after="240"/>
      <w:outlineLvl w:val="9"/>
    </w:pPr>
    <w:rPr>
      <w:noProof/>
    </w:rPr>
  </w:style>
  <w:style w:type="paragraph" w:styleId="Index2">
    <w:name w:val="index 2"/>
    <w:basedOn w:val="Normal"/>
    <w:next w:val="Normal"/>
    <w:semiHidden/>
    <w:rsid w:val="00DD12C4"/>
    <w:pPr>
      <w:tabs>
        <w:tab w:val="right" w:pos="4176"/>
      </w:tabs>
      <w:ind w:left="568" w:hanging="284"/>
    </w:pPr>
    <w:rPr>
      <w:rFonts w:ascii="Garamond" w:hAnsi="Garamond"/>
    </w:rPr>
  </w:style>
  <w:style w:type="paragraph" w:customStyle="1" w:styleId="Byline">
    <w:name w:val="Byline"/>
    <w:rsid w:val="00DD1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2C4"/>
    <w:pPr>
      <w:tabs>
        <w:tab w:val="clear" w:pos="3600"/>
        <w:tab w:val="clear" w:pos="3958"/>
      </w:tabs>
      <w:jc w:val="right"/>
    </w:pPr>
  </w:style>
  <w:style w:type="paragraph" w:styleId="Caption">
    <w:name w:val="caption"/>
    <w:basedOn w:val="BodyText"/>
    <w:next w:val="Normal"/>
    <w:qFormat/>
    <w:rsid w:val="00DD12C4"/>
    <w:pPr>
      <w:framePr w:w="2268" w:hSpace="181" w:vSpace="181" w:wrap="around" w:vAnchor="text" w:hAnchor="page" w:x="1135" w:y="285" w:anchorLock="1"/>
    </w:pPr>
    <w:rPr>
      <w:i/>
    </w:rPr>
  </w:style>
  <w:style w:type="paragraph" w:customStyle="1" w:styleId="MiniTOCTitle">
    <w:name w:val="MiniTOCTitle"/>
    <w:basedOn w:val="Heading4"/>
    <w:rsid w:val="00DD12C4"/>
    <w:pPr>
      <w:spacing w:before="240"/>
      <w:outlineLvl w:val="9"/>
    </w:pPr>
    <w:rPr>
      <w:noProof/>
      <w:sz w:val="24"/>
    </w:rPr>
  </w:style>
  <w:style w:type="paragraph" w:customStyle="1" w:styleId="MiniTOCItem">
    <w:name w:val="MiniTOCItem"/>
    <w:basedOn w:val="ListBullet"/>
    <w:rsid w:val="00DD12C4"/>
    <w:pPr>
      <w:numPr>
        <w:numId w:val="0"/>
      </w:numPr>
      <w:tabs>
        <w:tab w:val="right" w:leader="dot" w:pos="6521"/>
      </w:tabs>
      <w:spacing w:before="0" w:after="0"/>
    </w:pPr>
  </w:style>
  <w:style w:type="paragraph" w:customStyle="1" w:styleId="TOFTitle">
    <w:name w:val="TOFTitle"/>
    <w:basedOn w:val="TOCTitle"/>
    <w:rsid w:val="00DD12C4"/>
  </w:style>
  <w:style w:type="paragraph" w:styleId="TableofFigures">
    <w:name w:val="table of figures"/>
    <w:basedOn w:val="Normal"/>
    <w:next w:val="Normal"/>
    <w:semiHidden/>
    <w:rsid w:val="00DD12C4"/>
    <w:pPr>
      <w:tabs>
        <w:tab w:val="right" w:leader="dot" w:pos="9072"/>
      </w:tabs>
      <w:ind w:left="970" w:hanging="403"/>
    </w:pPr>
    <w:rPr>
      <w:rFonts w:ascii="Times New Roman" w:hAnsi="Times New Roman"/>
      <w:b/>
    </w:rPr>
  </w:style>
  <w:style w:type="paragraph" w:styleId="ListNumber">
    <w:name w:val="List Number"/>
    <w:basedOn w:val="List"/>
    <w:rsid w:val="00DD12C4"/>
    <w:pPr>
      <w:numPr>
        <w:numId w:val="16"/>
      </w:numPr>
      <w:tabs>
        <w:tab w:val="clear" w:pos="340"/>
      </w:tabs>
    </w:pPr>
  </w:style>
  <w:style w:type="character" w:customStyle="1" w:styleId="WingdingSymbols">
    <w:name w:val="Wingding Symbols"/>
    <w:rsid w:val="00DD12C4"/>
    <w:rPr>
      <w:rFonts w:ascii="Wingdings" w:hAnsi="Wingdings"/>
    </w:rPr>
  </w:style>
  <w:style w:type="paragraph" w:customStyle="1" w:styleId="TableHeading">
    <w:name w:val="Table Heading"/>
    <w:basedOn w:val="HeadingBase"/>
    <w:rsid w:val="00DD12C4"/>
    <w:pPr>
      <w:keepLines/>
      <w:pBdr>
        <w:bottom w:val="single" w:sz="6" w:space="1" w:color="918585"/>
      </w:pBdr>
      <w:spacing w:before="240"/>
    </w:pPr>
  </w:style>
  <w:style w:type="character" w:customStyle="1" w:styleId="HotSpot">
    <w:name w:val="HotSpot"/>
    <w:rsid w:val="00DD12C4"/>
    <w:rPr>
      <w:color w:val="0033CC"/>
      <w:u w:val="none"/>
    </w:rPr>
  </w:style>
  <w:style w:type="paragraph" w:customStyle="1" w:styleId="BodyTextRight">
    <w:name w:val="Body Text Right"/>
    <w:basedOn w:val="BodyText"/>
    <w:rsid w:val="00DD12C4"/>
    <w:pPr>
      <w:spacing w:before="0" w:after="0"/>
      <w:jc w:val="right"/>
    </w:pPr>
  </w:style>
  <w:style w:type="paragraph" w:styleId="Index3">
    <w:name w:val="index 3"/>
    <w:basedOn w:val="ListNumber2"/>
    <w:next w:val="Normal"/>
    <w:semiHidden/>
    <w:rsid w:val="00DD12C4"/>
    <w:pPr>
      <w:numPr>
        <w:numId w:val="0"/>
      </w:numPr>
      <w:tabs>
        <w:tab w:val="right" w:leader="dot" w:pos="4176"/>
      </w:tabs>
    </w:pPr>
  </w:style>
  <w:style w:type="paragraph" w:styleId="ListNumber2">
    <w:name w:val="List Number 2"/>
    <w:basedOn w:val="List2"/>
    <w:rsid w:val="00DD12C4"/>
    <w:pPr>
      <w:numPr>
        <w:numId w:val="11"/>
      </w:numPr>
      <w:tabs>
        <w:tab w:val="clear" w:pos="1060"/>
      </w:tabs>
    </w:pPr>
  </w:style>
  <w:style w:type="paragraph" w:customStyle="1" w:styleId="MarginNote">
    <w:name w:val="Margin Note"/>
    <w:basedOn w:val="BodyText"/>
    <w:rsid w:val="00DD1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2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2C4"/>
    <w:rPr>
      <w:sz w:val="32"/>
    </w:rPr>
  </w:style>
  <w:style w:type="paragraph" w:customStyle="1" w:styleId="HeadingProcedure">
    <w:name w:val="Heading Procedure"/>
    <w:basedOn w:val="HeadingBase"/>
    <w:next w:val="Normal"/>
    <w:rsid w:val="00DD12C4"/>
    <w:pPr>
      <w:tabs>
        <w:tab w:val="left" w:pos="0"/>
      </w:tabs>
      <w:spacing w:before="120" w:after="60"/>
    </w:pPr>
    <w:rPr>
      <w:i/>
      <w:color w:val="918585"/>
      <w:sz w:val="22"/>
    </w:rPr>
  </w:style>
  <w:style w:type="paragraph" w:customStyle="1" w:styleId="TableBodyText">
    <w:name w:val="Table Body Text"/>
    <w:basedOn w:val="BodyText"/>
    <w:rsid w:val="00DD12C4"/>
    <w:pPr>
      <w:spacing w:before="60" w:after="60"/>
    </w:pPr>
  </w:style>
  <w:style w:type="paragraph" w:styleId="ListContinue">
    <w:name w:val="List Continue"/>
    <w:basedOn w:val="List"/>
    <w:rsid w:val="00DD12C4"/>
    <w:pPr>
      <w:ind w:firstLine="0"/>
    </w:pPr>
  </w:style>
  <w:style w:type="paragraph" w:customStyle="1" w:styleId="ListNote">
    <w:name w:val="List Note"/>
    <w:basedOn w:val="List"/>
    <w:rsid w:val="00DD12C4"/>
    <w:pPr>
      <w:pBdr>
        <w:top w:val="single" w:sz="6" w:space="2" w:color="918585"/>
        <w:bottom w:val="single" w:sz="6" w:space="2" w:color="918585"/>
      </w:pBdr>
      <w:tabs>
        <w:tab w:val="left" w:pos="1021"/>
      </w:tabs>
      <w:ind w:firstLine="0"/>
    </w:pPr>
  </w:style>
  <w:style w:type="paragraph" w:customStyle="1" w:styleId="Warning">
    <w:name w:val="Warning"/>
    <w:basedOn w:val="BodyText"/>
    <w:rsid w:val="00DD12C4"/>
    <w:pPr>
      <w:shd w:val="clear" w:color="auto" w:fill="D9D9D9"/>
      <w:tabs>
        <w:tab w:val="left" w:pos="992"/>
      </w:tabs>
      <w:ind w:left="119" w:right="119"/>
    </w:pPr>
    <w:rPr>
      <w:sz w:val="20"/>
    </w:rPr>
  </w:style>
  <w:style w:type="paragraph" w:customStyle="1" w:styleId="MarginIcons">
    <w:name w:val="Margin Icons"/>
    <w:basedOn w:val="BodyText"/>
    <w:rsid w:val="00DD1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2C4"/>
    <w:rPr>
      <w:rFonts w:ascii="Courier New" w:hAnsi="Courier New"/>
    </w:rPr>
  </w:style>
  <w:style w:type="paragraph" w:customStyle="1" w:styleId="NoteBullet">
    <w:name w:val="Note Bullet"/>
    <w:basedOn w:val="Note"/>
    <w:rsid w:val="00DD12C4"/>
    <w:pPr>
      <w:tabs>
        <w:tab w:val="clear" w:pos="680"/>
      </w:tabs>
      <w:spacing w:before="60" w:after="60"/>
    </w:pPr>
  </w:style>
  <w:style w:type="paragraph" w:customStyle="1" w:styleId="SubHeading2">
    <w:name w:val="SubHeading2"/>
    <w:basedOn w:val="HeadingBase"/>
    <w:rsid w:val="00DD12C4"/>
    <w:pPr>
      <w:spacing w:before="240" w:after="60"/>
    </w:pPr>
    <w:rPr>
      <w:sz w:val="20"/>
    </w:rPr>
  </w:style>
  <w:style w:type="paragraph" w:customStyle="1" w:styleId="SubHeading1">
    <w:name w:val="SubHeading1"/>
    <w:basedOn w:val="HeadingBase"/>
    <w:rsid w:val="00DD12C4"/>
    <w:pPr>
      <w:spacing w:before="240" w:after="60"/>
    </w:pPr>
    <w:rPr>
      <w:color w:val="918585"/>
      <w:sz w:val="22"/>
    </w:rPr>
  </w:style>
  <w:style w:type="paragraph" w:customStyle="1" w:styleId="SideHeading">
    <w:name w:val="Side Heading"/>
    <w:basedOn w:val="HeadingBase"/>
    <w:rsid w:val="00DD1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2C4"/>
    <w:pPr>
      <w:numPr>
        <w:numId w:val="12"/>
      </w:numPr>
    </w:pPr>
  </w:style>
  <w:style w:type="paragraph" w:styleId="PlainText">
    <w:name w:val="Plain Text"/>
    <w:basedOn w:val="Normal"/>
    <w:link w:val="PlainTextChar"/>
    <w:rsid w:val="00DD12C4"/>
    <w:rPr>
      <w:sz w:val="20"/>
    </w:rPr>
  </w:style>
  <w:style w:type="character" w:customStyle="1" w:styleId="PlainTextChar">
    <w:name w:val="Plain Text Char"/>
    <w:basedOn w:val="DefaultParagraphFont"/>
    <w:link w:val="PlainText"/>
    <w:rsid w:val="00DD12C4"/>
    <w:rPr>
      <w:rFonts w:ascii="Courier New" w:eastAsia="Times New Roman" w:hAnsi="Courier New" w:cs="Times New Roman"/>
      <w:sz w:val="20"/>
      <w:szCs w:val="20"/>
      <w:lang w:eastAsia="en-US"/>
    </w:rPr>
  </w:style>
  <w:style w:type="character" w:customStyle="1" w:styleId="MenuOption">
    <w:name w:val="Menu Option"/>
    <w:basedOn w:val="DefaultParagraphFont"/>
    <w:rsid w:val="00DD12C4"/>
    <w:rPr>
      <w:b/>
      <w:smallCaps/>
    </w:rPr>
  </w:style>
  <w:style w:type="paragraph" w:customStyle="1" w:styleId="TableListNumber">
    <w:name w:val="Table List Number"/>
    <w:basedOn w:val="ListNumber"/>
    <w:rsid w:val="00DD12C4"/>
    <w:pPr>
      <w:numPr>
        <w:numId w:val="0"/>
      </w:numPr>
    </w:pPr>
  </w:style>
  <w:style w:type="paragraph" w:styleId="TOC4">
    <w:name w:val="toc 4"/>
    <w:basedOn w:val="TOCBase"/>
    <w:next w:val="Normal"/>
    <w:semiHidden/>
    <w:rsid w:val="00DD12C4"/>
    <w:pPr>
      <w:tabs>
        <w:tab w:val="right" w:leader="dot" w:pos="9071"/>
      </w:tabs>
      <w:ind w:left="1701"/>
    </w:pPr>
  </w:style>
  <w:style w:type="paragraph" w:customStyle="1" w:styleId="ListAlpha">
    <w:name w:val="List Alpha"/>
    <w:basedOn w:val="List"/>
    <w:rsid w:val="00DD12C4"/>
    <w:pPr>
      <w:numPr>
        <w:numId w:val="10"/>
      </w:numPr>
    </w:pPr>
  </w:style>
  <w:style w:type="paragraph" w:customStyle="1" w:styleId="ListAlpha2">
    <w:name w:val="List Alpha 2"/>
    <w:basedOn w:val="List2"/>
    <w:rsid w:val="00DD12C4"/>
    <w:pPr>
      <w:numPr>
        <w:numId w:val="9"/>
      </w:numPr>
    </w:pPr>
  </w:style>
  <w:style w:type="paragraph" w:styleId="List2">
    <w:name w:val="List 2"/>
    <w:basedOn w:val="BodyText"/>
    <w:rsid w:val="00DD12C4"/>
    <w:pPr>
      <w:tabs>
        <w:tab w:val="left" w:pos="680"/>
      </w:tabs>
      <w:spacing w:before="60" w:after="60"/>
      <w:ind w:left="680" w:hanging="340"/>
    </w:pPr>
  </w:style>
  <w:style w:type="paragraph" w:styleId="List3">
    <w:name w:val="List 3"/>
    <w:basedOn w:val="BodyText"/>
    <w:rsid w:val="00DD12C4"/>
    <w:pPr>
      <w:tabs>
        <w:tab w:val="left" w:pos="1021"/>
      </w:tabs>
      <w:spacing w:before="60" w:after="60"/>
      <w:ind w:left="1020" w:hanging="340"/>
    </w:pPr>
  </w:style>
  <w:style w:type="paragraph" w:styleId="List4">
    <w:name w:val="List 4"/>
    <w:basedOn w:val="BodyText"/>
    <w:rsid w:val="00DD12C4"/>
    <w:pPr>
      <w:tabs>
        <w:tab w:val="left" w:pos="1361"/>
      </w:tabs>
      <w:spacing w:before="60" w:after="60"/>
      <w:ind w:left="1361" w:hanging="340"/>
    </w:pPr>
  </w:style>
  <w:style w:type="paragraph" w:styleId="List5">
    <w:name w:val="List 5"/>
    <w:basedOn w:val="BodyText"/>
    <w:rsid w:val="00DD12C4"/>
    <w:pPr>
      <w:tabs>
        <w:tab w:val="left" w:pos="1701"/>
      </w:tabs>
      <w:spacing w:before="60" w:after="60"/>
      <w:ind w:left="1701" w:hanging="340"/>
    </w:pPr>
  </w:style>
  <w:style w:type="paragraph" w:styleId="ListBullet4">
    <w:name w:val="List Bullet 4"/>
    <w:basedOn w:val="List4"/>
    <w:rsid w:val="00DD12C4"/>
    <w:pPr>
      <w:numPr>
        <w:numId w:val="4"/>
      </w:numPr>
      <w:tabs>
        <w:tab w:val="clear" w:pos="1361"/>
      </w:tabs>
    </w:pPr>
  </w:style>
  <w:style w:type="paragraph" w:styleId="ListBullet5">
    <w:name w:val="List Bullet 5"/>
    <w:basedOn w:val="List5"/>
    <w:rsid w:val="00DD12C4"/>
    <w:pPr>
      <w:numPr>
        <w:numId w:val="5"/>
      </w:numPr>
    </w:pPr>
  </w:style>
  <w:style w:type="paragraph" w:styleId="ListContinue2">
    <w:name w:val="List Continue 2"/>
    <w:basedOn w:val="List2"/>
    <w:rsid w:val="00DD12C4"/>
    <w:pPr>
      <w:ind w:firstLine="0"/>
    </w:pPr>
  </w:style>
  <w:style w:type="paragraph" w:styleId="ListContinue3">
    <w:name w:val="List Continue 3"/>
    <w:basedOn w:val="List3"/>
    <w:rsid w:val="00DD12C4"/>
    <w:pPr>
      <w:ind w:left="1021" w:firstLine="0"/>
    </w:pPr>
  </w:style>
  <w:style w:type="paragraph" w:styleId="ListContinue4">
    <w:name w:val="List Continue 4"/>
    <w:basedOn w:val="List4"/>
    <w:rsid w:val="00DD12C4"/>
    <w:pPr>
      <w:ind w:firstLine="0"/>
    </w:pPr>
  </w:style>
  <w:style w:type="paragraph" w:styleId="ListContinue5">
    <w:name w:val="List Continue 5"/>
    <w:basedOn w:val="List5"/>
    <w:rsid w:val="00DD12C4"/>
    <w:pPr>
      <w:ind w:firstLine="0"/>
    </w:pPr>
  </w:style>
  <w:style w:type="paragraph" w:styleId="ListNumber3">
    <w:name w:val="List Number 3"/>
    <w:basedOn w:val="List3"/>
    <w:rsid w:val="00DD12C4"/>
    <w:pPr>
      <w:numPr>
        <w:numId w:val="6"/>
      </w:numPr>
    </w:pPr>
  </w:style>
  <w:style w:type="paragraph" w:styleId="ListNumber4">
    <w:name w:val="List Number 4"/>
    <w:basedOn w:val="List4"/>
    <w:rsid w:val="00DD12C4"/>
    <w:pPr>
      <w:numPr>
        <w:numId w:val="7"/>
      </w:numPr>
    </w:pPr>
  </w:style>
  <w:style w:type="paragraph" w:styleId="ListNumber5">
    <w:name w:val="List Number 5"/>
    <w:basedOn w:val="List5"/>
    <w:rsid w:val="00DD12C4"/>
    <w:pPr>
      <w:numPr>
        <w:numId w:val="8"/>
      </w:numPr>
    </w:pPr>
  </w:style>
  <w:style w:type="paragraph" w:styleId="BlockText">
    <w:name w:val="Block Text"/>
    <w:basedOn w:val="Normal"/>
    <w:rsid w:val="00DD12C4"/>
    <w:pPr>
      <w:spacing w:after="120"/>
      <w:ind w:left="1440" w:right="1440"/>
    </w:pPr>
  </w:style>
  <w:style w:type="character" w:customStyle="1" w:styleId="Subscript">
    <w:name w:val="Subscript"/>
    <w:basedOn w:val="DefaultParagraphFont"/>
    <w:rsid w:val="00DD12C4"/>
    <w:rPr>
      <w:sz w:val="16"/>
      <w:vertAlign w:val="subscript"/>
    </w:rPr>
  </w:style>
  <w:style w:type="character" w:customStyle="1" w:styleId="Superscript">
    <w:name w:val="Superscript"/>
    <w:basedOn w:val="DefaultParagraphFont"/>
    <w:rsid w:val="00DD12C4"/>
    <w:rPr>
      <w:sz w:val="16"/>
      <w:vertAlign w:val="superscript"/>
    </w:rPr>
  </w:style>
  <w:style w:type="character" w:customStyle="1" w:styleId="Symbols">
    <w:name w:val="Symbols"/>
    <w:basedOn w:val="DefaultParagraphFont"/>
    <w:rsid w:val="00DD12C4"/>
    <w:rPr>
      <w:rFonts w:ascii="Symbol" w:hAnsi="Symbol"/>
    </w:rPr>
  </w:style>
  <w:style w:type="character" w:customStyle="1" w:styleId="MenuOptions">
    <w:name w:val="Menu Options"/>
    <w:basedOn w:val="DefaultParagraphFont"/>
    <w:rsid w:val="00DD12C4"/>
    <w:rPr>
      <w:rFonts w:ascii="Arial Narrow" w:hAnsi="Arial Narrow"/>
      <w:smallCaps/>
    </w:rPr>
  </w:style>
  <w:style w:type="character" w:customStyle="1" w:styleId="Buttons">
    <w:name w:val="Buttons"/>
    <w:basedOn w:val="DefaultParagraphFont"/>
    <w:rsid w:val="00DD12C4"/>
    <w:rPr>
      <w:b/>
    </w:rPr>
  </w:style>
  <w:style w:type="character" w:customStyle="1" w:styleId="Underlined">
    <w:name w:val="Underlined"/>
    <w:basedOn w:val="DefaultParagraphFont"/>
    <w:rsid w:val="00DD12C4"/>
    <w:rPr>
      <w:u w:val="single"/>
    </w:rPr>
  </w:style>
  <w:style w:type="paragraph" w:customStyle="1" w:styleId="TableBodyTextRight">
    <w:name w:val="Table Body Text Right"/>
    <w:basedOn w:val="TableBodyText"/>
    <w:rsid w:val="00DD12C4"/>
    <w:pPr>
      <w:widowControl w:val="0"/>
      <w:autoSpaceDE w:val="0"/>
      <w:autoSpaceDN w:val="0"/>
      <w:adjustRightInd w:val="0"/>
      <w:jc w:val="right"/>
    </w:pPr>
    <w:rPr>
      <w:rFonts w:cs="Arial"/>
      <w:szCs w:val="18"/>
    </w:rPr>
  </w:style>
  <w:style w:type="paragraph" w:customStyle="1" w:styleId="CopyrightText">
    <w:name w:val="Copyright Text"/>
    <w:basedOn w:val="BodyText"/>
    <w:rsid w:val="00DD12C4"/>
    <w:rPr>
      <w:sz w:val="18"/>
    </w:rPr>
  </w:style>
  <w:style w:type="paragraph" w:customStyle="1" w:styleId="BodySmallRight">
    <w:name w:val="Body Small Right"/>
    <w:basedOn w:val="BodyTextRight"/>
    <w:rsid w:val="00DD12C4"/>
    <w:rPr>
      <w:sz w:val="18"/>
      <w:szCs w:val="18"/>
    </w:rPr>
  </w:style>
  <w:style w:type="paragraph" w:customStyle="1" w:styleId="MarginEdition">
    <w:name w:val="Margin Edition"/>
    <w:basedOn w:val="MarginNote"/>
    <w:rsid w:val="00DD12C4"/>
    <w:pPr>
      <w:spacing w:before="0" w:after="0"/>
    </w:pPr>
    <w:rPr>
      <w:rFonts w:ascii="Times New Roman" w:hAnsi="Times New Roman"/>
      <w:color w:val="999999"/>
    </w:rPr>
  </w:style>
  <w:style w:type="paragraph" w:customStyle="1" w:styleId="Spacer">
    <w:name w:val="Spacer"/>
    <w:basedOn w:val="Normal"/>
    <w:rsid w:val="00DD12C4"/>
    <w:rPr>
      <w:sz w:val="2"/>
      <w:szCs w:val="2"/>
    </w:rPr>
  </w:style>
  <w:style w:type="character" w:customStyle="1" w:styleId="Small">
    <w:name w:val="Small"/>
    <w:basedOn w:val="DefaultParagraphFont"/>
    <w:rsid w:val="00DD12C4"/>
    <w:rPr>
      <w:sz w:val="16"/>
    </w:rPr>
  </w:style>
  <w:style w:type="paragraph" w:customStyle="1" w:styleId="WideTable">
    <w:name w:val="Wide Table"/>
    <w:basedOn w:val="Normal"/>
    <w:rsid w:val="00DD12C4"/>
    <w:pPr>
      <w:ind w:left="-1418"/>
    </w:pPr>
    <w:rPr>
      <w:sz w:val="2"/>
      <w:szCs w:val="2"/>
    </w:rPr>
  </w:style>
  <w:style w:type="character" w:styleId="PageNumber">
    <w:name w:val="page number"/>
    <w:basedOn w:val="DefaultParagraphFont"/>
    <w:rsid w:val="00DD12C4"/>
  </w:style>
  <w:style w:type="paragraph" w:styleId="Quote">
    <w:name w:val="Quote"/>
    <w:basedOn w:val="Heading1"/>
    <w:link w:val="QuoteChar"/>
    <w:qFormat/>
    <w:rsid w:val="00DD12C4"/>
    <w:rPr>
      <w:b w:val="0"/>
      <w:sz w:val="72"/>
      <w:szCs w:val="72"/>
      <w:lang w:val="en-NZ"/>
    </w:rPr>
  </w:style>
  <w:style w:type="character" w:customStyle="1" w:styleId="QuoteChar">
    <w:name w:val="Quote Char"/>
    <w:basedOn w:val="DefaultParagraphFont"/>
    <w:link w:val="Quote"/>
    <w:rsid w:val="00DD1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2C4"/>
    <w:pPr>
      <w:pageBreakBefore/>
    </w:pPr>
  </w:style>
  <w:style w:type="paragraph" w:customStyle="1" w:styleId="Border">
    <w:name w:val="Border"/>
    <w:basedOn w:val="Normal"/>
    <w:qFormat/>
    <w:rsid w:val="00DD1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2C4"/>
    <w:rPr>
      <w:b/>
      <w:bCs/>
      <w:i/>
      <w:iCs/>
      <w:color w:val="auto"/>
    </w:rPr>
  </w:style>
  <w:style w:type="paragraph" w:styleId="IntenseQuote">
    <w:name w:val="Intense Quote"/>
    <w:basedOn w:val="Normal"/>
    <w:next w:val="Normal"/>
    <w:link w:val="IntenseQuoteChar"/>
    <w:uiPriority w:val="30"/>
    <w:qFormat/>
    <w:rsid w:val="00DD1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2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2C4"/>
    <w:rPr>
      <w:smallCaps/>
      <w:color w:val="auto"/>
      <w:u w:val="single"/>
    </w:rPr>
  </w:style>
  <w:style w:type="character" w:styleId="IntenseReference">
    <w:name w:val="Intense Reference"/>
    <w:basedOn w:val="DefaultParagraphFont"/>
    <w:uiPriority w:val="32"/>
    <w:qFormat/>
    <w:rsid w:val="00DD12C4"/>
    <w:rPr>
      <w:b/>
      <w:bCs/>
      <w:smallCaps/>
      <w:color w:val="auto"/>
      <w:spacing w:val="5"/>
      <w:u w:val="single"/>
    </w:rPr>
  </w:style>
  <w:style w:type="paragraph" w:customStyle="1" w:styleId="2ColumnHeading">
    <w:name w:val="2Column Heading"/>
    <w:basedOn w:val="BodyText"/>
    <w:qFormat/>
    <w:rsid w:val="00DD12C4"/>
    <w:pPr>
      <w:spacing w:after="60"/>
      <w:ind w:left="-2268"/>
    </w:pPr>
    <w:rPr>
      <w:b/>
    </w:rPr>
  </w:style>
  <w:style w:type="paragraph" w:customStyle="1" w:styleId="Heading1TOC">
    <w:name w:val="Heading1 TOC"/>
    <w:basedOn w:val="Normal"/>
    <w:qFormat/>
    <w:rsid w:val="00DD12C4"/>
    <w:pPr>
      <w:spacing w:before="240" w:after="120"/>
    </w:pPr>
    <w:rPr>
      <w:rFonts w:ascii="Times New Roman" w:hAnsi="Times New Roman"/>
      <w:b/>
      <w:sz w:val="32"/>
    </w:rPr>
  </w:style>
  <w:style w:type="paragraph" w:customStyle="1" w:styleId="Heading2TOC">
    <w:name w:val="Heading2 TOC"/>
    <w:basedOn w:val="Normal"/>
    <w:qFormat/>
    <w:rsid w:val="00DD12C4"/>
    <w:pPr>
      <w:spacing w:before="240" w:after="60"/>
    </w:pPr>
    <w:rPr>
      <w:rFonts w:ascii="Times New Roman" w:hAnsi="Times New Roman"/>
      <w:b/>
      <w:sz w:val="28"/>
    </w:rPr>
  </w:style>
  <w:style w:type="character" w:customStyle="1" w:styleId="Underline">
    <w:name w:val="Underline"/>
    <w:basedOn w:val="DefaultParagraphFont"/>
    <w:qFormat/>
    <w:rsid w:val="00DD12C4"/>
    <w:rPr>
      <w:u w:val="single"/>
    </w:rPr>
  </w:style>
  <w:style w:type="character" w:customStyle="1" w:styleId="BoldandItalics">
    <w:name w:val="Bold and Italics"/>
    <w:qFormat/>
    <w:rsid w:val="00DD12C4"/>
    <w:rPr>
      <w:b/>
      <w:i/>
      <w:u w:val="none"/>
    </w:rPr>
  </w:style>
  <w:style w:type="paragraph" w:styleId="BalloonText">
    <w:name w:val="Balloon Text"/>
    <w:basedOn w:val="Normal"/>
    <w:link w:val="BalloonTextChar"/>
    <w:rsid w:val="00DD12C4"/>
    <w:rPr>
      <w:rFonts w:ascii="Tahoma" w:hAnsi="Tahoma" w:cs="Tahoma"/>
      <w:sz w:val="16"/>
      <w:szCs w:val="16"/>
    </w:rPr>
  </w:style>
  <w:style w:type="character" w:customStyle="1" w:styleId="BalloonTextChar">
    <w:name w:val="Balloon Text Char"/>
    <w:basedOn w:val="DefaultParagraphFont"/>
    <w:link w:val="BalloonText"/>
    <w:rsid w:val="00DD12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2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2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2C4"/>
    <w:rPr>
      <w:b/>
      <w:color w:val="660033"/>
      <w:spacing w:val="0"/>
    </w:rPr>
  </w:style>
  <w:style w:type="paragraph" w:customStyle="1" w:styleId="Nameditemlist">
    <w:name w:val="Named item list"/>
    <w:basedOn w:val="BodyText"/>
    <w:qFormat/>
    <w:rsid w:val="00DD12C4"/>
    <w:pPr>
      <w:tabs>
        <w:tab w:val="left" w:pos="2835"/>
      </w:tabs>
      <w:ind w:left="2835" w:hanging="2835"/>
    </w:pPr>
  </w:style>
  <w:style w:type="paragraph" w:customStyle="1" w:styleId="BodyTextnopadding">
    <w:name w:val="Body Text no padding"/>
    <w:basedOn w:val="BodyText"/>
    <w:qFormat/>
    <w:rsid w:val="00DD12C4"/>
    <w:pPr>
      <w:spacing w:before="0" w:after="0"/>
    </w:pPr>
  </w:style>
  <w:style w:type="paragraph" w:customStyle="1" w:styleId="BodyTextBold">
    <w:name w:val="Body Text Bold"/>
    <w:basedOn w:val="BodyText"/>
    <w:qFormat/>
    <w:rsid w:val="00DD12C4"/>
    <w:rPr>
      <w:b/>
    </w:rPr>
  </w:style>
  <w:style w:type="character" w:styleId="Hyperlink">
    <w:name w:val="Hyperlink"/>
    <w:basedOn w:val="DefaultParagraphFont"/>
    <w:uiPriority w:val="99"/>
    <w:unhideWhenUsed/>
    <w:rsid w:val="000857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7649</Characters>
  <Application>Microsoft Office Word</Application>
  <DocSecurity>0</DocSecurity>
  <Lines>224</Lines>
  <Paragraphs>128</Paragraphs>
  <ScaleCrop>false</ScaleCrop>
  <Company>Author-it Software Corporation Ltd.</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HLTAHW066 Manage the delivery of Aboriginal and/or Torres Strait Islander primary health care</dc:title>
  <dc:subject>Approved</dc:subject>
  <dc:creator>HumanAbility</dc:creator>
  <cp:keywords>Release: 2</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