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327" w:rsidP="001F0327">
      <w:pPr>
        <w:pStyle w:val="Title"/>
      </w:pPr>
      <w:r>
        <w:fldChar w:fldCharType="begin"/>
      </w:r>
      <w:r>
        <w:instrText xml:space="preserve"> TITLE   \* MERGEFORMAT </w:instrText>
      </w:r>
      <w:r>
        <w:fldChar w:fldCharType="separate"/>
      </w:r>
      <w:r>
        <w:t>Assessment Requirements for HLTAHW066 Manage the delivery of Aboriginal and/or Torres Strait Islander primary health care</w:t>
      </w:r>
      <w:r>
        <w:fldChar w:fldCharType="end"/>
      </w:r>
    </w:p>
    <w:p w:rsidR="001F0327" w:rsidP="001F0327">
      <w:pPr>
        <w:pStyle w:val="Version"/>
        <w:sectPr w:rsidSect="002B1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122B" w:rsidP="002B122B">
      <w:pPr>
        <w:pStyle w:val="SuperHeading"/>
      </w:pPr>
      <w:r w:rsidRPr="002B122B">
        <w:t>Assessment Requirements for HLTAHW066 Manage the delivery of Aboriginal and/or Torres Strait Islander primary health care</w:t>
      </w:r>
    </w:p>
    <w:p w:rsidR="00000000" w:rsidRPr="002B122B" w:rsidP="002B122B">
      <w:pPr>
        <w:pStyle w:val="Heading1"/>
      </w:pPr>
      <w:bookmarkStart w:id="1" w:name="O_745677"/>
      <w:bookmarkEnd w:id="1"/>
      <w:r w:rsidRPr="002B122B">
        <w:t>Modification History</w:t>
      </w:r>
    </w:p>
    <w:tbl>
      <w:tblPr>
        <w:tblW w:w="0" w:type="auto"/>
        <w:tblLayout w:type="fixed"/>
        <w:tblCellMar>
          <w:left w:w="62" w:type="dxa"/>
          <w:right w:w="62" w:type="dxa"/>
        </w:tblCellMar>
        <w:tblLook w:val="0000"/>
      </w:tblPr>
      <w:tblGrid>
        <w:gridCol w:w="3060"/>
        <w:gridCol w:w="6074"/>
      </w:tblGrid>
      <w:tr w:rsidTr="002B122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B122B" w:rsidP="002B122B">
            <w:pPr>
              <w:pStyle w:val="BodyText"/>
            </w:pPr>
            <w:r w:rsidRPr="002B122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B122B">
            <w:pPr>
              <w:pStyle w:val="BodyText"/>
              <w:rPr>
                <w:lang w:val="en-NZ"/>
              </w:rPr>
            </w:pPr>
            <w:r w:rsidRPr="002B122B">
              <w:rPr>
                <w:rStyle w:val="SpecialBold"/>
              </w:rPr>
              <w:t>Comments</w:t>
            </w:r>
          </w:p>
        </w:tc>
      </w:tr>
      <w:tr w:rsidTr="002B122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122B">
            <w:pPr>
              <w:pStyle w:val="BodyText"/>
              <w:rPr>
                <w:lang w:val="en-NZ"/>
              </w:rPr>
            </w:pPr>
            <w:r w:rsidRPr="002B122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122B" w:rsidP="002B122B">
            <w:pPr>
              <w:pStyle w:val="BodyText"/>
            </w:pPr>
            <w:r w:rsidRPr="002B122B">
              <w:t>Updated:</w:t>
            </w:r>
          </w:p>
          <w:p w:rsidR="00000000" w:rsidRPr="002B122B" w:rsidP="002B122B">
            <w:pPr>
              <w:pStyle w:val="ListBullet"/>
            </w:pPr>
            <w:r w:rsidRPr="002B122B">
              <w:t>assessor requirements statement</w:t>
            </w:r>
          </w:p>
          <w:p w:rsidR="00000000" w:rsidRPr="002B122B" w:rsidP="002B122B">
            <w:pPr>
              <w:pStyle w:val="ListBullet"/>
            </w:pPr>
            <w:r w:rsidRPr="002B122B">
              <w:t>foundation skills lead in statement</w:t>
            </w:r>
          </w:p>
          <w:p w:rsidR="00000000" w:rsidRPr="002B122B" w:rsidP="002B122B">
            <w:pPr>
              <w:pStyle w:val="ListBullet"/>
            </w:pPr>
            <w:r w:rsidRPr="002B122B">
              <w:t>licensing statement</w:t>
            </w:r>
          </w:p>
          <w:p w:rsidR="00000000" w:rsidRPr="002B122B" w:rsidP="002B122B">
            <w:pPr>
              <w:pStyle w:val="ListBullet"/>
            </w:pPr>
            <w:r w:rsidRPr="002B122B">
              <w:t>modification history to reflect 2012 standards</w:t>
            </w:r>
          </w:p>
          <w:p w:rsidR="00000000" w:rsidP="002B122B">
            <w:pPr>
              <w:pStyle w:val="BodyText"/>
              <w:rPr>
                <w:lang w:val="en-NZ"/>
              </w:rPr>
            </w:pPr>
            <w:r w:rsidRPr="002B122B">
              <w:t>Equivalent outcome.</w:t>
            </w:r>
          </w:p>
        </w:tc>
      </w:tr>
      <w:tr w:rsidTr="002B122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B122B">
            <w:pPr>
              <w:pStyle w:val="BodyText"/>
              <w:rPr>
                <w:lang w:val="en-NZ"/>
              </w:rPr>
            </w:pPr>
            <w:r w:rsidRPr="002B122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2B122B" w:rsidP="002B122B">
            <w:pPr>
              <w:pStyle w:val="BodyText"/>
            </w:pPr>
            <w:r w:rsidRPr="002B122B">
              <w:t xml:space="preserve">This version was released in </w:t>
            </w:r>
            <w:r w:rsidRPr="002B122B">
              <w:rPr>
                <w:rStyle w:val="Emphasis"/>
              </w:rPr>
              <w:t>HLT Health Training Package release 1.0</w:t>
            </w:r>
            <w:r w:rsidRPr="002B122B">
              <w:t xml:space="preserve"> and meets the requirements of the 2012 Standards for Training Packages.</w:t>
            </w:r>
          </w:p>
          <w:p w:rsidR="00000000" w:rsidRPr="002B122B" w:rsidP="002B122B">
            <w:pPr>
              <w:pStyle w:val="BodyText"/>
            </w:pPr>
            <w:r w:rsidRPr="002B122B">
              <w:t>Significant changes to elements and performance criteria.</w:t>
            </w:r>
            <w:r w:rsidRPr="002B122B">
              <w:br/>
              <w:t>New evidence requirements for assessment, including volume and environment requirements.</w:t>
            </w:r>
          </w:p>
          <w:p w:rsidR="00000000" w:rsidRPr="002B122B" w:rsidP="002B122B">
            <w:pPr>
              <w:pStyle w:val="BodyText"/>
            </w:pPr>
            <w:r w:rsidRPr="002B122B">
              <w:t>Pre-requisite unit removed.</w:t>
            </w:r>
          </w:p>
        </w:tc>
      </w:tr>
    </w:tbl>
    <w:p w:rsidR="00000000" w:rsidRPr="002B122B" w:rsidP="002B122B">
      <w:pPr>
        <w:pStyle w:val="BodyText"/>
      </w:pPr>
    </w:p>
    <w:p w:rsidR="00000000" w:rsidRPr="002B122B" w:rsidP="002B122B">
      <w:pPr>
        <w:pStyle w:val="AllowPageBreak"/>
      </w:pPr>
    </w:p>
    <w:p w:rsidR="00000000" w:rsidRPr="002B122B" w:rsidP="002B122B">
      <w:pPr>
        <w:pStyle w:val="Heading1"/>
      </w:pPr>
      <w:bookmarkStart w:id="2" w:name="O_745676"/>
      <w:bookmarkEnd w:id="2"/>
      <w:r w:rsidRPr="002B122B">
        <w:t>Performance Evidence</w:t>
      </w:r>
    </w:p>
    <w:p w:rsidR="00000000" w:rsidRPr="002B122B" w:rsidP="001F0327">
      <w:pPr>
        <w:pStyle w:val="BodyText"/>
      </w:pPr>
      <w:r w:rsidRPr="002B122B">
        <w:t>The candidate must show evidence of the ability to complete tasks outlined in elements and performance criteria of this unit, manage tasks and manage contingencies in the context of the job role.</w:t>
      </w:r>
    </w:p>
    <w:p w:rsidR="00000000" w:rsidRPr="002B122B" w:rsidP="001F0327">
      <w:pPr>
        <w:pStyle w:val="BodyText"/>
      </w:pPr>
      <w:r w:rsidRPr="002B122B">
        <w:t xml:space="preserve">There must be evidence that </w:t>
      </w:r>
      <w:r w:rsidRPr="002B122B">
        <w:t xml:space="preserve">the candidate has: </w:t>
      </w:r>
    </w:p>
    <w:p w:rsidR="00000000" w:rsidRPr="002B122B" w:rsidP="002B122B">
      <w:pPr>
        <w:pStyle w:val="ListBullet"/>
      </w:pPr>
      <w:r w:rsidRPr="002B122B">
        <w:t>planned and managed the delivery of at least one health care service and/or program to effectively address the needs of Aboriginal and/or Torres Strait Islander communities, including:</w:t>
      </w:r>
    </w:p>
    <w:p w:rsidR="00000000" w:rsidRPr="002B122B" w:rsidP="002B122B">
      <w:pPr>
        <w:pStyle w:val="ListBullet2"/>
      </w:pPr>
      <w:r w:rsidRPr="002B122B">
        <w:t>consulting with the community as part of review a</w:t>
      </w:r>
      <w:r w:rsidRPr="002B122B">
        <w:t>nd revision of services to identify and implement service improvements as an ongoing process</w:t>
      </w:r>
    </w:p>
    <w:p w:rsidR="00000000" w:rsidRPr="002B122B" w:rsidP="002B122B">
      <w:pPr>
        <w:pStyle w:val="ListBullet2"/>
      </w:pPr>
      <w:r w:rsidRPr="002B122B">
        <w:t>advocating on behalf the primary health care service to:</w:t>
      </w:r>
    </w:p>
    <w:p w:rsidR="00000000" w:rsidRPr="002B122B" w:rsidP="002B122B">
      <w:pPr>
        <w:pStyle w:val="ListBullet3"/>
      </w:pPr>
      <w:r w:rsidRPr="002B122B">
        <w:t>promote services and programs</w:t>
      </w:r>
    </w:p>
    <w:p w:rsidR="00000000" w:rsidRPr="002B122B" w:rsidP="002B122B">
      <w:pPr>
        <w:pStyle w:val="ListBullet3"/>
      </w:pPr>
      <w:r w:rsidRPr="002B122B">
        <w:t>seek resources</w:t>
      </w:r>
    </w:p>
    <w:p w:rsidR="00000000" w:rsidRPr="002B122B" w:rsidP="002B122B">
      <w:pPr>
        <w:pStyle w:val="ListBullet3"/>
      </w:pPr>
      <w:r w:rsidRPr="002B122B">
        <w:t>promote staff</w:t>
      </w:r>
    </w:p>
    <w:p w:rsidR="00000000" w:rsidRPr="002B122B" w:rsidP="002B122B">
      <w:pPr>
        <w:pStyle w:val="ListBullet2"/>
      </w:pPr>
      <w:r w:rsidRPr="002B122B">
        <w:t>conducting and reporting on research, using analytical skills applied to quantitative and qualitative data</w:t>
      </w:r>
    </w:p>
    <w:p w:rsidR="00000000" w:rsidRPr="002B122B" w:rsidP="002B122B">
      <w:pPr>
        <w:pStyle w:val="ListBullet2"/>
      </w:pPr>
      <w:r w:rsidRPr="002B122B">
        <w:t>formulating clear, valid and functional recommendations</w:t>
      </w:r>
    </w:p>
    <w:p w:rsidR="00000000" w:rsidRPr="002B122B" w:rsidP="002B122B">
      <w:pPr>
        <w:pStyle w:val="ListBullet2"/>
      </w:pPr>
      <w:r w:rsidRPr="002B122B">
        <w:t xml:space="preserve">participating in discussions and negotiations with community members regarding the provision </w:t>
      </w:r>
      <w:r w:rsidRPr="002B122B">
        <w:t>of health services</w:t>
      </w:r>
    </w:p>
    <w:p w:rsidR="00000000" w:rsidRPr="002B122B" w:rsidP="002B122B">
      <w:pPr>
        <w:pStyle w:val="ListBullet2"/>
      </w:pPr>
      <w:r w:rsidRPr="002B122B">
        <w:t>participating in and monitoring quality assurance programs.</w:t>
      </w:r>
    </w:p>
    <w:p w:rsidR="00000000" w:rsidRPr="002B122B" w:rsidP="002B122B">
      <w:pPr>
        <w:pStyle w:val="AllowPageBreak"/>
      </w:pPr>
    </w:p>
    <w:p w:rsidR="00000000" w:rsidRPr="002B122B" w:rsidP="002B122B">
      <w:pPr>
        <w:pStyle w:val="Heading1"/>
      </w:pPr>
      <w:bookmarkStart w:id="3" w:name="O_745675"/>
      <w:bookmarkEnd w:id="3"/>
      <w:r w:rsidRPr="002B122B">
        <w:t>Knowledge Evidence</w:t>
      </w:r>
    </w:p>
    <w:p w:rsidR="00000000" w:rsidRPr="002B122B" w:rsidP="001F0327">
      <w:pPr>
        <w:pStyle w:val="BodyText"/>
      </w:pPr>
      <w:r w:rsidRPr="002B122B">
        <w:t>The candidate must be able to demonstrate essential knowledge required to effectively do the task outlined in elements and performance criter</w:t>
      </w:r>
      <w:r w:rsidRPr="002B122B">
        <w:t>ia of this unit, manage the task and manage contingencies in the context of the identified work role.</w:t>
      </w:r>
    </w:p>
    <w:p w:rsidR="00000000" w:rsidRPr="002B122B" w:rsidP="001F0327">
      <w:pPr>
        <w:pStyle w:val="BodyText"/>
      </w:pPr>
      <w:r w:rsidRPr="002B122B">
        <w:t>This includes knowledge of:</w:t>
      </w:r>
    </w:p>
    <w:p w:rsidR="00000000" w:rsidRPr="002B122B" w:rsidP="002B122B">
      <w:pPr>
        <w:pStyle w:val="ListBullet"/>
      </w:pPr>
      <w:r w:rsidRPr="002B122B">
        <w:t>Aboriginal and/or Torres Strait Islander community primary health needs, treatment options and any associated issues</w:t>
      </w:r>
    </w:p>
    <w:p w:rsidR="00000000" w:rsidRPr="002B122B" w:rsidP="002B122B">
      <w:pPr>
        <w:pStyle w:val="ListBullet"/>
      </w:pPr>
      <w:r w:rsidRPr="002B122B">
        <w:t>legislation, organisational guidelines and community requirements relating to health service provision</w:t>
      </w:r>
    </w:p>
    <w:p w:rsidR="00000000" w:rsidRPr="002B122B" w:rsidP="002B122B">
      <w:pPr>
        <w:pStyle w:val="ListBullet"/>
      </w:pPr>
      <w:r w:rsidRPr="002B122B">
        <w:t>up-to-date knowledge of principles and practice of primary health care and resources required to address specific community needs</w:t>
      </w:r>
    </w:p>
    <w:p w:rsidR="00000000" w:rsidRPr="002B122B" w:rsidP="002B122B">
      <w:pPr>
        <w:pStyle w:val="ListBullet"/>
      </w:pPr>
      <w:r w:rsidRPr="002B122B">
        <w:t xml:space="preserve">referral resources and </w:t>
      </w:r>
      <w:r w:rsidRPr="002B122B">
        <w:t>processes</w:t>
      </w:r>
    </w:p>
    <w:p w:rsidR="00000000" w:rsidRPr="002B122B" w:rsidP="002B122B">
      <w:pPr>
        <w:pStyle w:val="ListBullet"/>
      </w:pPr>
      <w:r w:rsidRPr="002B122B">
        <w:t>traditional health, healing and medicines</w:t>
      </w:r>
    </w:p>
    <w:p w:rsidR="00000000" w:rsidRPr="002B122B" w:rsidP="002B122B">
      <w:pPr>
        <w:pStyle w:val="ListBullet"/>
      </w:pPr>
      <w:r w:rsidRPr="002B122B">
        <w:t>individual and community health including biology and development, psychology, disease and treatment options, culture and tradition</w:t>
      </w:r>
    </w:p>
    <w:p w:rsidR="00000000" w:rsidRPr="002B122B" w:rsidP="002B122B">
      <w:pPr>
        <w:pStyle w:val="ListBullet"/>
      </w:pPr>
      <w:r w:rsidRPr="002B122B">
        <w:t>key individuals and agencies with local, regional and broader responsibi</w:t>
      </w:r>
      <w:r w:rsidRPr="002B122B">
        <w:t>lities related to primary health care provision</w:t>
      </w:r>
    </w:p>
    <w:p w:rsidR="00000000" w:rsidRPr="002B122B" w:rsidP="002B122B">
      <w:pPr>
        <w:pStyle w:val="ListBullet"/>
      </w:pPr>
      <w:r w:rsidRPr="002B122B">
        <w:t>evaluation methodology to determine the effectiveness of services delivered.</w:t>
      </w:r>
    </w:p>
    <w:p w:rsidR="00000000" w:rsidRPr="002B122B" w:rsidP="002B122B">
      <w:pPr>
        <w:pStyle w:val="AllowPageBreak"/>
      </w:pPr>
    </w:p>
    <w:p w:rsidR="00000000" w:rsidRPr="002B122B" w:rsidP="002B122B">
      <w:pPr>
        <w:pStyle w:val="Heading1"/>
      </w:pPr>
      <w:bookmarkStart w:id="4" w:name="O_745674"/>
      <w:bookmarkEnd w:id="4"/>
      <w:r w:rsidRPr="002B122B">
        <w:t>Assessment Conditions</w:t>
      </w:r>
    </w:p>
    <w:p w:rsidR="00000000" w:rsidRPr="002B122B" w:rsidP="001F0327">
      <w:pPr>
        <w:pStyle w:val="BodyText"/>
      </w:pPr>
      <w:r w:rsidRPr="002B122B">
        <w:t xml:space="preserve">Skills must be demonstrated working: </w:t>
      </w:r>
    </w:p>
    <w:p w:rsidR="00000000" w:rsidRPr="002B122B" w:rsidP="002B122B">
      <w:pPr>
        <w:pStyle w:val="ListBullet"/>
      </w:pPr>
      <w:r w:rsidRPr="002B122B">
        <w:t>in a health service or centre</w:t>
      </w:r>
    </w:p>
    <w:p w:rsidR="00000000" w:rsidRPr="002B122B" w:rsidP="002B122B">
      <w:pPr>
        <w:pStyle w:val="ListBullet"/>
      </w:pPr>
      <w:r w:rsidRPr="002B122B">
        <w:t>as a senior member of a</w:t>
      </w:r>
      <w:r w:rsidRPr="002B122B">
        <w:t xml:space="preserve">nd/or supervising a primary health care team </w:t>
      </w:r>
    </w:p>
    <w:p w:rsidR="00000000" w:rsidRPr="002B122B" w:rsidP="002B122B">
      <w:pPr>
        <w:pStyle w:val="ListBullet"/>
      </w:pPr>
      <w:r w:rsidRPr="002B122B">
        <w:t>with Aboriginal and/or Torres Strait Islander clients.</w:t>
      </w:r>
    </w:p>
    <w:p w:rsidR="00000000" w:rsidRPr="002B122B" w:rsidP="002B122B">
      <w:pPr>
        <w:pStyle w:val="BodyText"/>
      </w:pPr>
    </w:p>
    <w:p w:rsidR="00000000" w:rsidRPr="002B122B" w:rsidP="001F0327">
      <w:pPr>
        <w:pStyle w:val="BodyText"/>
      </w:pPr>
      <w:r w:rsidRPr="002B122B">
        <w:t xml:space="preserve">In addition, simulations and scenarios must be used where the full range of contexts and situations cannot be provided in the workplace or may occur only </w:t>
      </w:r>
      <w:r w:rsidRPr="002B122B">
        <w:t xml:space="preserve">rarely. These are situations relating to emergency or unplanned procedures where assessment in these circumstances would be unsafe or is impractical. </w:t>
      </w:r>
    </w:p>
    <w:p w:rsidR="00000000" w:rsidRPr="002B122B" w:rsidP="001F0327">
      <w:pPr>
        <w:pStyle w:val="BodyText"/>
      </w:pPr>
      <w:r w:rsidRPr="002B122B">
        <w:t>Simulated assessment environments must simulate the real-life working environment where these skills and</w:t>
      </w:r>
      <w:r w:rsidRPr="002B122B">
        <w:t xml:space="preserve"> knowledge would be performed, with all the relevant equipment and resources of that working environment.</w:t>
      </w:r>
    </w:p>
    <w:p w:rsidR="00000000" w:rsidRPr="002B122B" w:rsidP="001F0327">
      <w:pPr>
        <w:pStyle w:val="BodyText"/>
      </w:pPr>
      <w:r w:rsidRPr="002B122B">
        <w:t>Assessors must satisfy the Standards for Registered Training Organisations (RTOs) 2015/AQTF mandatory competency requirements for assessors.</w:t>
      </w:r>
    </w:p>
    <w:p w:rsidR="00000000" w:rsidRPr="002B122B" w:rsidP="001F0327">
      <w:pPr>
        <w:pStyle w:val="BodyText"/>
      </w:pPr>
      <w:r w:rsidRPr="002B122B">
        <w:t>Assessment must be undertaken by a workplace assessor who has expertise in this unit of competency and who is:</w:t>
      </w:r>
    </w:p>
    <w:p w:rsidR="00000000" w:rsidRPr="002B122B" w:rsidP="001F0327">
      <w:pPr>
        <w:pStyle w:val="BodyText"/>
      </w:pPr>
      <w:r w:rsidRPr="002B122B">
        <w:t>an Aboriginal and/or Torres Strait Islander Health Worker</w:t>
      </w:r>
      <w:r>
        <w:t xml:space="preserve"> </w:t>
      </w:r>
      <w:r w:rsidRPr="002B122B">
        <w:t>or:</w:t>
      </w:r>
    </w:p>
    <w:p w:rsidR="00000000" w:rsidRPr="002B122B" w:rsidP="002B122B">
      <w:pPr>
        <w:pStyle w:val="ListBullet"/>
      </w:pPr>
      <w:r w:rsidRPr="002B122B">
        <w:t>accompanied by an Aboriginal and/or Torres Strait Islander person who is a recogn</w:t>
      </w:r>
      <w:r w:rsidRPr="002B122B">
        <w:t>ised member of the community with experience in primary health care</w:t>
      </w:r>
    </w:p>
    <w:p w:rsidR="00000000" w:rsidRPr="002B122B" w:rsidP="002B122B">
      <w:pPr>
        <w:pStyle w:val="AllowPageBreak"/>
      </w:pPr>
    </w:p>
    <w:p w:rsidR="00000000" w:rsidRPr="002B122B" w:rsidP="002B122B">
      <w:pPr>
        <w:pStyle w:val="Heading1"/>
      </w:pPr>
      <w:bookmarkStart w:id="5" w:name="O_745685"/>
      <w:bookmarkEnd w:id="5"/>
      <w:r w:rsidRPr="002B122B">
        <w:t>Links</w:t>
      </w:r>
    </w:p>
    <w:p w:rsidR="00000000" w:rsidRPr="002B122B" w:rsidP="001F0327">
      <w:pPr>
        <w:pStyle w:val="BodyText"/>
      </w:pPr>
      <w:r w:rsidRPr="002B12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6CD8">
        <w:rPr>
          <w:rStyle w:val="Hyperlink"/>
        </w:rPr>
        <w:t>https://vetnet.gov.au/Pages/TrainingDocs.aspx?q=ced1390f-48d9-4ab0-bd50-b015e5485705</w:t>
      </w:r>
      <w:r>
        <w:fldChar w:fldCharType="end"/>
      </w:r>
    </w:p>
    <w:p w:rsidR="00000000" w:rsidRPr="002B122B" w:rsidP="002B122B"/>
    <w:sectPr w:rsidSect="002B12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B" w:rsidRPr="001F0327" w:rsidP="001F0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27" w:rsidP="002B1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327" w:rsidP="002B12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F0327" w:rsidP="002B1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22B" w:rsidRPr="001F0327" w:rsidP="001F0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27" w:rsidRPr="002D2AF8" w:rsidP="002B122B">
    <w:pPr>
      <w:pStyle w:val="Header"/>
      <w:framePr w:wrap="around"/>
    </w:pPr>
    <w:r>
      <w:fldChar w:fldCharType="begin"/>
    </w:r>
    <w:r>
      <w:instrText xml:space="preserve"> TITLE   \* MERGEFORMAT </w:instrText>
    </w:r>
    <w:r>
      <w:fldChar w:fldCharType="separate"/>
    </w:r>
    <w:r>
      <w:t>Assessment Requirements for HLTAHW066 Manage the delivery of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1F0327" w:rsidP="002B1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92D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349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A8F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22B"/>
    <w:pPr>
      <w:spacing w:before="360" w:after="60"/>
      <w:outlineLvl w:val="0"/>
    </w:pPr>
    <w:rPr>
      <w:sz w:val="32"/>
    </w:rPr>
  </w:style>
  <w:style w:type="paragraph" w:styleId="Heading2">
    <w:name w:val="heading 2"/>
    <w:basedOn w:val="HeadingBase"/>
    <w:next w:val="BodyText"/>
    <w:link w:val="Heading2Char"/>
    <w:qFormat/>
    <w:rsid w:val="002B122B"/>
    <w:pPr>
      <w:keepLines/>
      <w:spacing w:before="240" w:after="120"/>
      <w:outlineLvl w:val="1"/>
    </w:pPr>
    <w:rPr>
      <w:sz w:val="28"/>
      <w:szCs w:val="40"/>
    </w:rPr>
  </w:style>
  <w:style w:type="paragraph" w:styleId="Heading3">
    <w:name w:val="heading 3"/>
    <w:basedOn w:val="HeadingBase"/>
    <w:next w:val="BodyText"/>
    <w:link w:val="Heading3Char"/>
    <w:qFormat/>
    <w:rsid w:val="002B122B"/>
    <w:pPr>
      <w:spacing w:before="180" w:after="120"/>
      <w:outlineLvl w:val="2"/>
    </w:pPr>
    <w:rPr>
      <w:spacing w:val="-10"/>
      <w:kern w:val="32"/>
    </w:rPr>
  </w:style>
  <w:style w:type="paragraph" w:styleId="Heading4">
    <w:name w:val="heading 4"/>
    <w:basedOn w:val="HeadingBase"/>
    <w:next w:val="BodyText"/>
    <w:link w:val="Heading4Char"/>
    <w:qFormat/>
    <w:rsid w:val="002B122B"/>
    <w:pPr>
      <w:spacing w:before="160" w:after="120"/>
      <w:outlineLvl w:val="3"/>
    </w:pPr>
    <w:rPr>
      <w:sz w:val="22"/>
    </w:rPr>
  </w:style>
  <w:style w:type="paragraph" w:styleId="Heading5">
    <w:name w:val="heading 5"/>
    <w:basedOn w:val="HeadingBase"/>
    <w:next w:val="Normal"/>
    <w:link w:val="Heading5Char"/>
    <w:qFormat/>
    <w:rsid w:val="002B122B"/>
    <w:pPr>
      <w:spacing w:before="80"/>
      <w:outlineLvl w:val="4"/>
    </w:pPr>
    <w:rPr>
      <w:color w:val="918585"/>
      <w:sz w:val="20"/>
    </w:rPr>
  </w:style>
  <w:style w:type="paragraph" w:styleId="Heading6">
    <w:name w:val="heading 6"/>
    <w:basedOn w:val="HeadingBase"/>
    <w:next w:val="Normal"/>
    <w:link w:val="Heading6Char"/>
    <w:qFormat/>
    <w:rsid w:val="002B122B"/>
    <w:pPr>
      <w:spacing w:before="60"/>
      <w:outlineLvl w:val="5"/>
    </w:pPr>
    <w:rPr>
      <w:color w:val="918585"/>
      <w:sz w:val="20"/>
    </w:rPr>
  </w:style>
  <w:style w:type="paragraph" w:styleId="Heading7">
    <w:name w:val="heading 7"/>
    <w:basedOn w:val="Normal"/>
    <w:next w:val="Normal"/>
    <w:link w:val="Heading7Char"/>
    <w:qFormat/>
    <w:rsid w:val="002B122B"/>
    <w:pPr>
      <w:ind w:left="720"/>
      <w:outlineLvl w:val="6"/>
    </w:pPr>
    <w:rPr>
      <w:i/>
    </w:rPr>
  </w:style>
  <w:style w:type="paragraph" w:styleId="Heading8">
    <w:name w:val="heading 8"/>
    <w:basedOn w:val="Normal"/>
    <w:next w:val="Normal"/>
    <w:link w:val="Heading8Char"/>
    <w:qFormat/>
    <w:rsid w:val="002B122B"/>
    <w:pPr>
      <w:ind w:left="720"/>
      <w:outlineLvl w:val="7"/>
    </w:pPr>
    <w:rPr>
      <w:i/>
    </w:rPr>
  </w:style>
  <w:style w:type="paragraph" w:styleId="Heading9">
    <w:name w:val="heading 9"/>
    <w:basedOn w:val="Normal"/>
    <w:next w:val="Normal"/>
    <w:link w:val="Heading9Char"/>
    <w:qFormat/>
    <w:rsid w:val="002B122B"/>
    <w:pPr>
      <w:ind w:left="720"/>
      <w:outlineLvl w:val="8"/>
    </w:pPr>
    <w:rPr>
      <w:i/>
    </w:rPr>
  </w:style>
  <w:style w:type="character" w:default="1" w:styleId="DefaultParagraphFont">
    <w:name w:val="Default Paragraph Font"/>
    <w:uiPriority w:val="1"/>
    <w:unhideWhenUsed/>
    <w:rsid w:val="002B1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22B"/>
  </w:style>
  <w:style w:type="character" w:customStyle="1" w:styleId="Heading1Char">
    <w:name w:val="Heading 1 Char"/>
    <w:basedOn w:val="DefaultParagraphFont"/>
    <w:link w:val="Heading1"/>
    <w:rsid w:val="002B122B"/>
    <w:rPr>
      <w:rFonts w:ascii="Times New Roman" w:eastAsia="Times New Roman" w:hAnsi="Times New Roman" w:cs="Times New Roman"/>
      <w:b/>
      <w:sz w:val="32"/>
      <w:szCs w:val="20"/>
      <w:lang w:eastAsia="en-US"/>
    </w:rPr>
  </w:style>
  <w:style w:type="paragraph" w:styleId="BodyText">
    <w:name w:val="Body Text"/>
    <w:basedOn w:val="Normal"/>
    <w:link w:val="BodyTextChar"/>
    <w:rsid w:val="002B1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22B"/>
    <w:rPr>
      <w:rFonts w:ascii="Times New Roman" w:eastAsia="Times New Roman" w:hAnsi="Times New Roman" w:cs="Times New Roman"/>
      <w:sz w:val="24"/>
      <w:lang w:eastAsia="en-US"/>
    </w:rPr>
  </w:style>
  <w:style w:type="paragraph" w:styleId="ListBullet">
    <w:name w:val="List Bullet"/>
    <w:basedOn w:val="List"/>
    <w:rsid w:val="002B122B"/>
    <w:pPr>
      <w:numPr>
        <w:numId w:val="13"/>
      </w:numPr>
      <w:tabs>
        <w:tab w:val="clear" w:pos="340"/>
      </w:tabs>
      <w:spacing w:before="40" w:after="40"/>
    </w:pPr>
  </w:style>
  <w:style w:type="character" w:customStyle="1" w:styleId="SpecialBold">
    <w:name w:val="Special Bold"/>
    <w:basedOn w:val="DefaultParagraphFont"/>
    <w:rsid w:val="002B122B"/>
    <w:rPr>
      <w:b/>
      <w:spacing w:val="0"/>
    </w:rPr>
  </w:style>
  <w:style w:type="paragraph" w:styleId="ListBullet2">
    <w:name w:val="List Bullet 2"/>
    <w:basedOn w:val="List2"/>
    <w:rsid w:val="002B122B"/>
    <w:pPr>
      <w:numPr>
        <w:numId w:val="14"/>
      </w:numPr>
      <w:tabs>
        <w:tab w:val="clear" w:pos="680"/>
      </w:tabs>
    </w:pPr>
  </w:style>
  <w:style w:type="character" w:styleId="Emphasis">
    <w:name w:val="Emphasis"/>
    <w:basedOn w:val="DefaultParagraphFont"/>
    <w:qFormat/>
    <w:rsid w:val="002B122B"/>
    <w:rPr>
      <w:i/>
    </w:rPr>
  </w:style>
  <w:style w:type="paragraph" w:customStyle="1" w:styleId="SuperHeading">
    <w:name w:val="SuperHeading"/>
    <w:basedOn w:val="Normal"/>
    <w:rsid w:val="002B122B"/>
    <w:pPr>
      <w:spacing w:before="240" w:after="120"/>
      <w:outlineLvl w:val="0"/>
    </w:pPr>
    <w:rPr>
      <w:rFonts w:ascii="Times New Roman" w:hAnsi="Times New Roman"/>
      <w:b/>
      <w:sz w:val="32"/>
    </w:rPr>
  </w:style>
  <w:style w:type="paragraph" w:customStyle="1" w:styleId="AllowPageBreak">
    <w:name w:val="AllowPageBreak"/>
    <w:rsid w:val="002B12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122B"/>
    <w:pPr>
      <w:numPr>
        <w:numId w:val="3"/>
      </w:numPr>
      <w:tabs>
        <w:tab w:val="clear" w:pos="1021"/>
      </w:tabs>
      <w:ind w:left="1037" w:hanging="357"/>
    </w:pPr>
  </w:style>
  <w:style w:type="character" w:customStyle="1" w:styleId="Heading2Char">
    <w:name w:val="Heading 2 Char"/>
    <w:basedOn w:val="DefaultParagraphFont"/>
    <w:link w:val="Heading2"/>
    <w:rsid w:val="002B1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22B"/>
    <w:rPr>
      <w:rFonts w:ascii="Courier New" w:eastAsia="Times New Roman" w:hAnsi="Courier New" w:cs="Times New Roman"/>
      <w:i/>
      <w:szCs w:val="20"/>
      <w:lang w:eastAsia="en-US"/>
    </w:rPr>
  </w:style>
  <w:style w:type="paragraph" w:customStyle="1" w:styleId="HeadingBase">
    <w:name w:val="Heading Base"/>
    <w:rsid w:val="002B1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22B"/>
    <w:pPr>
      <w:tabs>
        <w:tab w:val="right" w:leader="dot" w:pos="9072"/>
      </w:tabs>
      <w:ind w:left="567"/>
    </w:pPr>
    <w:rPr>
      <w:szCs w:val="22"/>
    </w:rPr>
  </w:style>
  <w:style w:type="paragraph" w:customStyle="1" w:styleId="TOCBase">
    <w:name w:val="TOC Base"/>
    <w:rsid w:val="002B1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22B"/>
    <w:pPr>
      <w:tabs>
        <w:tab w:val="right" w:leader="dot" w:pos="9072"/>
      </w:tabs>
      <w:spacing w:before="40" w:after="40"/>
      <w:ind w:left="284"/>
    </w:pPr>
    <w:rPr>
      <w:rFonts w:ascii="Times New Roman" w:hAnsi="Times New Roman"/>
    </w:rPr>
  </w:style>
  <w:style w:type="paragraph" w:styleId="TOC1">
    <w:name w:val="toc 1"/>
    <w:basedOn w:val="TOCBase"/>
    <w:next w:val="Normal"/>
    <w:rsid w:val="002B1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22B"/>
    <w:rPr>
      <w:rFonts w:ascii="Times New Roman" w:eastAsia="Times New Roman" w:hAnsi="Times New Roman" w:cs="Times New Roman"/>
      <w:sz w:val="16"/>
      <w:lang w:eastAsia="en-US"/>
    </w:rPr>
  </w:style>
  <w:style w:type="paragraph" w:styleId="Title">
    <w:name w:val="Title"/>
    <w:basedOn w:val="HeadingBase"/>
    <w:link w:val="TitleChar"/>
    <w:qFormat/>
    <w:rsid w:val="002B122B"/>
    <w:pPr>
      <w:spacing w:before="5040"/>
      <w:jc w:val="center"/>
    </w:pPr>
    <w:rPr>
      <w:sz w:val="48"/>
      <w:szCs w:val="72"/>
      <w:lang w:val="en-US"/>
    </w:rPr>
  </w:style>
  <w:style w:type="character" w:customStyle="1" w:styleId="TitleChar">
    <w:name w:val="Title Char"/>
    <w:basedOn w:val="DefaultParagraphFont"/>
    <w:link w:val="Title"/>
    <w:rsid w:val="002B1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22B"/>
    <w:pPr>
      <w:tabs>
        <w:tab w:val="left" w:pos="3600"/>
        <w:tab w:val="left" w:pos="3958"/>
      </w:tabs>
    </w:pPr>
  </w:style>
  <w:style w:type="paragraph" w:styleId="List">
    <w:name w:val="List"/>
    <w:basedOn w:val="BodyText"/>
    <w:next w:val="BodyText"/>
    <w:rsid w:val="002B122B"/>
    <w:pPr>
      <w:tabs>
        <w:tab w:val="left" w:pos="340"/>
      </w:tabs>
      <w:spacing w:before="60" w:after="60"/>
      <w:ind w:left="340" w:hanging="340"/>
    </w:pPr>
  </w:style>
  <w:style w:type="paragraph" w:customStyle="1" w:styleId="Note">
    <w:name w:val="Note"/>
    <w:basedOn w:val="BodyText"/>
    <w:rsid w:val="002B1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22B"/>
    <w:pPr>
      <w:framePr w:wrap="auto" w:hAnchor="text" w:y="6049"/>
    </w:pPr>
    <w:rPr>
      <w:color w:val="000000"/>
      <w:sz w:val="40"/>
    </w:rPr>
  </w:style>
  <w:style w:type="paragraph" w:customStyle="1" w:styleId="TOCTitle">
    <w:name w:val="TOCTitle"/>
    <w:basedOn w:val="Heading1"/>
    <w:rsid w:val="002B122B"/>
    <w:pPr>
      <w:spacing w:after="240"/>
      <w:jc w:val="center"/>
      <w:outlineLvl w:val="9"/>
    </w:pPr>
    <w:rPr>
      <w:caps/>
    </w:rPr>
  </w:style>
  <w:style w:type="paragraph" w:customStyle="1" w:styleId="Version">
    <w:name w:val="Version"/>
    <w:rsid w:val="002B1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22B"/>
    <w:pPr>
      <w:keepNext w:val="0"/>
      <w:tabs>
        <w:tab w:val="right" w:pos="4176"/>
      </w:tabs>
      <w:ind w:left="198" w:hanging="198"/>
    </w:pPr>
    <w:rPr>
      <w:rFonts w:ascii="Garamond" w:hAnsi="Garamond"/>
    </w:rPr>
  </w:style>
  <w:style w:type="paragraph" w:styleId="IndexHeading">
    <w:name w:val="index heading"/>
    <w:basedOn w:val="Normal"/>
    <w:next w:val="Index1"/>
    <w:semiHidden/>
    <w:rsid w:val="002B122B"/>
    <w:pPr>
      <w:spacing w:before="120" w:after="120"/>
    </w:pPr>
    <w:rPr>
      <w:rFonts w:ascii="Arial" w:hAnsi="Arial"/>
      <w:b/>
      <w:color w:val="918585"/>
      <w:sz w:val="24"/>
    </w:rPr>
  </w:style>
  <w:style w:type="paragraph" w:styleId="Header">
    <w:name w:val="header"/>
    <w:basedOn w:val="Normal"/>
    <w:link w:val="HeaderChar"/>
    <w:rsid w:val="002B1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22B"/>
    <w:rPr>
      <w:rFonts w:ascii="Times New Roman" w:eastAsia="Times New Roman" w:hAnsi="Times New Roman" w:cs="Times New Roman"/>
      <w:sz w:val="16"/>
      <w:szCs w:val="20"/>
      <w:lang w:val="en-GB" w:eastAsia="en-US"/>
    </w:rPr>
  </w:style>
  <w:style w:type="paragraph" w:customStyle="1" w:styleId="Chapter">
    <w:name w:val="Chapter"/>
    <w:basedOn w:val="Normal"/>
    <w:rsid w:val="002B122B"/>
    <w:pPr>
      <w:spacing w:before="240"/>
    </w:pPr>
    <w:rPr>
      <w:rFonts w:ascii="Times New Roman" w:hAnsi="Times New Roman"/>
      <w:smallCaps/>
      <w:spacing w:val="80"/>
      <w:sz w:val="28"/>
    </w:rPr>
  </w:style>
  <w:style w:type="paragraph" w:customStyle="1" w:styleId="InChapter">
    <w:name w:val="InChapter"/>
    <w:basedOn w:val="Heading3"/>
    <w:rsid w:val="002B122B"/>
    <w:pPr>
      <w:spacing w:after="240"/>
      <w:outlineLvl w:val="9"/>
    </w:pPr>
    <w:rPr>
      <w:noProof/>
    </w:rPr>
  </w:style>
  <w:style w:type="paragraph" w:styleId="Index2">
    <w:name w:val="index 2"/>
    <w:basedOn w:val="Normal"/>
    <w:next w:val="Normal"/>
    <w:semiHidden/>
    <w:rsid w:val="002B122B"/>
    <w:pPr>
      <w:tabs>
        <w:tab w:val="right" w:pos="4176"/>
      </w:tabs>
      <w:ind w:left="568" w:hanging="284"/>
    </w:pPr>
    <w:rPr>
      <w:rFonts w:ascii="Garamond" w:hAnsi="Garamond"/>
    </w:rPr>
  </w:style>
  <w:style w:type="paragraph" w:customStyle="1" w:styleId="Byline">
    <w:name w:val="Byline"/>
    <w:rsid w:val="002B1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22B"/>
    <w:pPr>
      <w:tabs>
        <w:tab w:val="clear" w:pos="3600"/>
        <w:tab w:val="clear" w:pos="3958"/>
      </w:tabs>
      <w:jc w:val="right"/>
    </w:pPr>
  </w:style>
  <w:style w:type="paragraph" w:styleId="Caption">
    <w:name w:val="caption"/>
    <w:basedOn w:val="BodyText"/>
    <w:next w:val="Normal"/>
    <w:qFormat/>
    <w:rsid w:val="002B122B"/>
    <w:pPr>
      <w:framePr w:w="2268" w:hSpace="181" w:vSpace="181" w:wrap="around" w:vAnchor="text" w:hAnchor="page" w:x="1135" w:y="285" w:anchorLock="1"/>
    </w:pPr>
    <w:rPr>
      <w:i/>
    </w:rPr>
  </w:style>
  <w:style w:type="paragraph" w:customStyle="1" w:styleId="MiniTOCTitle">
    <w:name w:val="MiniTOCTitle"/>
    <w:basedOn w:val="Heading4"/>
    <w:rsid w:val="002B122B"/>
    <w:pPr>
      <w:spacing w:before="240"/>
      <w:outlineLvl w:val="9"/>
    </w:pPr>
    <w:rPr>
      <w:noProof/>
      <w:sz w:val="24"/>
    </w:rPr>
  </w:style>
  <w:style w:type="paragraph" w:customStyle="1" w:styleId="MiniTOCItem">
    <w:name w:val="MiniTOCItem"/>
    <w:basedOn w:val="ListBullet"/>
    <w:rsid w:val="002B122B"/>
    <w:pPr>
      <w:numPr>
        <w:numId w:val="0"/>
      </w:numPr>
      <w:tabs>
        <w:tab w:val="right" w:leader="dot" w:pos="6521"/>
      </w:tabs>
      <w:spacing w:before="0" w:after="0"/>
    </w:pPr>
  </w:style>
  <w:style w:type="paragraph" w:customStyle="1" w:styleId="TOFTitle">
    <w:name w:val="TOFTitle"/>
    <w:basedOn w:val="TOCTitle"/>
    <w:rsid w:val="002B122B"/>
  </w:style>
  <w:style w:type="paragraph" w:styleId="TableofFigures">
    <w:name w:val="table of figures"/>
    <w:basedOn w:val="Normal"/>
    <w:next w:val="Normal"/>
    <w:semiHidden/>
    <w:rsid w:val="002B122B"/>
    <w:pPr>
      <w:tabs>
        <w:tab w:val="right" w:leader="dot" w:pos="9072"/>
      </w:tabs>
      <w:ind w:left="970" w:hanging="403"/>
    </w:pPr>
    <w:rPr>
      <w:rFonts w:ascii="Times New Roman" w:hAnsi="Times New Roman"/>
      <w:b/>
    </w:rPr>
  </w:style>
  <w:style w:type="paragraph" w:styleId="ListNumber">
    <w:name w:val="List Number"/>
    <w:basedOn w:val="List"/>
    <w:rsid w:val="002B122B"/>
    <w:pPr>
      <w:numPr>
        <w:numId w:val="16"/>
      </w:numPr>
      <w:tabs>
        <w:tab w:val="clear" w:pos="340"/>
      </w:tabs>
    </w:pPr>
  </w:style>
  <w:style w:type="character" w:customStyle="1" w:styleId="WingdingSymbols">
    <w:name w:val="Wingding Symbols"/>
    <w:rsid w:val="002B122B"/>
    <w:rPr>
      <w:rFonts w:ascii="Wingdings" w:hAnsi="Wingdings"/>
    </w:rPr>
  </w:style>
  <w:style w:type="paragraph" w:customStyle="1" w:styleId="TableHeading">
    <w:name w:val="Table Heading"/>
    <w:basedOn w:val="HeadingBase"/>
    <w:rsid w:val="002B122B"/>
    <w:pPr>
      <w:keepLines/>
      <w:pBdr>
        <w:bottom w:val="single" w:sz="6" w:space="1" w:color="918585"/>
      </w:pBdr>
      <w:spacing w:before="240"/>
    </w:pPr>
  </w:style>
  <w:style w:type="character" w:customStyle="1" w:styleId="HotSpot">
    <w:name w:val="HotSpot"/>
    <w:rsid w:val="002B122B"/>
    <w:rPr>
      <w:color w:val="0033CC"/>
      <w:u w:val="none"/>
    </w:rPr>
  </w:style>
  <w:style w:type="paragraph" w:customStyle="1" w:styleId="BodyTextRight">
    <w:name w:val="Body Text Right"/>
    <w:basedOn w:val="BodyText"/>
    <w:rsid w:val="002B122B"/>
    <w:pPr>
      <w:spacing w:before="0" w:after="0"/>
      <w:jc w:val="right"/>
    </w:pPr>
  </w:style>
  <w:style w:type="paragraph" w:styleId="Index3">
    <w:name w:val="index 3"/>
    <w:basedOn w:val="ListNumber2"/>
    <w:next w:val="Normal"/>
    <w:semiHidden/>
    <w:rsid w:val="002B122B"/>
    <w:pPr>
      <w:numPr>
        <w:numId w:val="0"/>
      </w:numPr>
      <w:tabs>
        <w:tab w:val="right" w:leader="dot" w:pos="4176"/>
      </w:tabs>
    </w:pPr>
  </w:style>
  <w:style w:type="paragraph" w:styleId="ListNumber2">
    <w:name w:val="List Number 2"/>
    <w:basedOn w:val="List2"/>
    <w:rsid w:val="002B122B"/>
    <w:pPr>
      <w:numPr>
        <w:numId w:val="11"/>
      </w:numPr>
      <w:tabs>
        <w:tab w:val="clear" w:pos="1060"/>
      </w:tabs>
    </w:pPr>
  </w:style>
  <w:style w:type="paragraph" w:customStyle="1" w:styleId="MarginNote">
    <w:name w:val="Margin Note"/>
    <w:basedOn w:val="BodyText"/>
    <w:rsid w:val="002B1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22B"/>
    <w:rPr>
      <w:sz w:val="32"/>
    </w:rPr>
  </w:style>
  <w:style w:type="paragraph" w:customStyle="1" w:styleId="HeadingProcedure">
    <w:name w:val="Heading Procedure"/>
    <w:basedOn w:val="HeadingBase"/>
    <w:next w:val="Normal"/>
    <w:rsid w:val="002B122B"/>
    <w:pPr>
      <w:tabs>
        <w:tab w:val="left" w:pos="0"/>
      </w:tabs>
      <w:spacing w:before="120" w:after="60"/>
    </w:pPr>
    <w:rPr>
      <w:i/>
      <w:color w:val="918585"/>
      <w:sz w:val="22"/>
    </w:rPr>
  </w:style>
  <w:style w:type="paragraph" w:customStyle="1" w:styleId="TableBodyText">
    <w:name w:val="Table Body Text"/>
    <w:basedOn w:val="BodyText"/>
    <w:rsid w:val="002B122B"/>
    <w:pPr>
      <w:spacing w:before="60" w:after="60"/>
    </w:pPr>
  </w:style>
  <w:style w:type="paragraph" w:styleId="ListContinue">
    <w:name w:val="List Continue"/>
    <w:basedOn w:val="List"/>
    <w:rsid w:val="002B122B"/>
    <w:pPr>
      <w:ind w:firstLine="0"/>
    </w:pPr>
  </w:style>
  <w:style w:type="paragraph" w:customStyle="1" w:styleId="ListNote">
    <w:name w:val="List Note"/>
    <w:basedOn w:val="List"/>
    <w:rsid w:val="002B122B"/>
    <w:pPr>
      <w:pBdr>
        <w:top w:val="single" w:sz="6" w:space="2" w:color="918585"/>
        <w:bottom w:val="single" w:sz="6" w:space="2" w:color="918585"/>
      </w:pBdr>
      <w:tabs>
        <w:tab w:val="left" w:pos="1021"/>
      </w:tabs>
      <w:ind w:firstLine="0"/>
    </w:pPr>
  </w:style>
  <w:style w:type="paragraph" w:customStyle="1" w:styleId="Warning">
    <w:name w:val="Warning"/>
    <w:basedOn w:val="BodyText"/>
    <w:rsid w:val="002B122B"/>
    <w:pPr>
      <w:shd w:val="clear" w:color="auto" w:fill="D9D9D9"/>
      <w:tabs>
        <w:tab w:val="left" w:pos="992"/>
      </w:tabs>
      <w:ind w:left="119" w:right="119"/>
    </w:pPr>
    <w:rPr>
      <w:sz w:val="20"/>
    </w:rPr>
  </w:style>
  <w:style w:type="paragraph" w:customStyle="1" w:styleId="MarginIcons">
    <w:name w:val="Margin Icons"/>
    <w:basedOn w:val="BodyText"/>
    <w:rsid w:val="002B1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22B"/>
    <w:rPr>
      <w:rFonts w:ascii="Courier New" w:hAnsi="Courier New"/>
    </w:rPr>
  </w:style>
  <w:style w:type="paragraph" w:customStyle="1" w:styleId="NoteBullet">
    <w:name w:val="Note Bullet"/>
    <w:basedOn w:val="Note"/>
    <w:rsid w:val="002B122B"/>
    <w:pPr>
      <w:tabs>
        <w:tab w:val="clear" w:pos="680"/>
      </w:tabs>
      <w:spacing w:before="60" w:after="60"/>
    </w:pPr>
  </w:style>
  <w:style w:type="paragraph" w:customStyle="1" w:styleId="SubHeading2">
    <w:name w:val="SubHeading2"/>
    <w:basedOn w:val="HeadingBase"/>
    <w:rsid w:val="002B122B"/>
    <w:pPr>
      <w:spacing w:before="240" w:after="60"/>
    </w:pPr>
    <w:rPr>
      <w:sz w:val="20"/>
    </w:rPr>
  </w:style>
  <w:style w:type="paragraph" w:customStyle="1" w:styleId="SubHeading1">
    <w:name w:val="SubHeading1"/>
    <w:basedOn w:val="HeadingBase"/>
    <w:rsid w:val="002B122B"/>
    <w:pPr>
      <w:spacing w:before="240" w:after="60"/>
    </w:pPr>
    <w:rPr>
      <w:color w:val="918585"/>
      <w:sz w:val="22"/>
    </w:rPr>
  </w:style>
  <w:style w:type="paragraph" w:customStyle="1" w:styleId="SideHeading">
    <w:name w:val="Side Heading"/>
    <w:basedOn w:val="HeadingBase"/>
    <w:rsid w:val="002B1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22B"/>
    <w:pPr>
      <w:numPr>
        <w:numId w:val="12"/>
      </w:numPr>
    </w:pPr>
  </w:style>
  <w:style w:type="paragraph" w:styleId="PlainText">
    <w:name w:val="Plain Text"/>
    <w:basedOn w:val="Normal"/>
    <w:link w:val="PlainTextChar"/>
    <w:rsid w:val="002B122B"/>
    <w:rPr>
      <w:sz w:val="20"/>
    </w:rPr>
  </w:style>
  <w:style w:type="character" w:customStyle="1" w:styleId="PlainTextChar">
    <w:name w:val="Plain Text Char"/>
    <w:basedOn w:val="DefaultParagraphFont"/>
    <w:link w:val="PlainText"/>
    <w:rsid w:val="002B122B"/>
    <w:rPr>
      <w:rFonts w:ascii="Courier New" w:eastAsia="Times New Roman" w:hAnsi="Courier New" w:cs="Times New Roman"/>
      <w:sz w:val="20"/>
      <w:szCs w:val="20"/>
      <w:lang w:eastAsia="en-US"/>
    </w:rPr>
  </w:style>
  <w:style w:type="character" w:customStyle="1" w:styleId="MenuOption">
    <w:name w:val="Menu Option"/>
    <w:basedOn w:val="DefaultParagraphFont"/>
    <w:rsid w:val="002B122B"/>
    <w:rPr>
      <w:b/>
      <w:smallCaps/>
    </w:rPr>
  </w:style>
  <w:style w:type="paragraph" w:customStyle="1" w:styleId="TableListNumber">
    <w:name w:val="Table List Number"/>
    <w:basedOn w:val="ListNumber"/>
    <w:rsid w:val="002B122B"/>
    <w:pPr>
      <w:numPr>
        <w:numId w:val="0"/>
      </w:numPr>
    </w:pPr>
  </w:style>
  <w:style w:type="paragraph" w:styleId="TOC4">
    <w:name w:val="toc 4"/>
    <w:basedOn w:val="TOCBase"/>
    <w:next w:val="Normal"/>
    <w:semiHidden/>
    <w:rsid w:val="002B122B"/>
    <w:pPr>
      <w:tabs>
        <w:tab w:val="right" w:leader="dot" w:pos="9071"/>
      </w:tabs>
      <w:ind w:left="1701"/>
    </w:pPr>
  </w:style>
  <w:style w:type="paragraph" w:customStyle="1" w:styleId="ListAlpha">
    <w:name w:val="List Alpha"/>
    <w:basedOn w:val="List"/>
    <w:rsid w:val="002B122B"/>
    <w:pPr>
      <w:numPr>
        <w:numId w:val="10"/>
      </w:numPr>
    </w:pPr>
  </w:style>
  <w:style w:type="paragraph" w:customStyle="1" w:styleId="ListAlpha2">
    <w:name w:val="List Alpha 2"/>
    <w:basedOn w:val="List2"/>
    <w:rsid w:val="002B122B"/>
    <w:pPr>
      <w:numPr>
        <w:numId w:val="9"/>
      </w:numPr>
    </w:pPr>
  </w:style>
  <w:style w:type="paragraph" w:styleId="List2">
    <w:name w:val="List 2"/>
    <w:basedOn w:val="BodyText"/>
    <w:rsid w:val="002B122B"/>
    <w:pPr>
      <w:tabs>
        <w:tab w:val="left" w:pos="680"/>
      </w:tabs>
      <w:spacing w:before="60" w:after="60"/>
      <w:ind w:left="680" w:hanging="340"/>
    </w:pPr>
  </w:style>
  <w:style w:type="paragraph" w:styleId="List3">
    <w:name w:val="List 3"/>
    <w:basedOn w:val="BodyText"/>
    <w:rsid w:val="002B122B"/>
    <w:pPr>
      <w:tabs>
        <w:tab w:val="left" w:pos="1021"/>
      </w:tabs>
      <w:spacing w:before="60" w:after="60"/>
      <w:ind w:left="1020" w:hanging="340"/>
    </w:pPr>
  </w:style>
  <w:style w:type="paragraph" w:styleId="List4">
    <w:name w:val="List 4"/>
    <w:basedOn w:val="BodyText"/>
    <w:rsid w:val="002B122B"/>
    <w:pPr>
      <w:tabs>
        <w:tab w:val="left" w:pos="1361"/>
      </w:tabs>
      <w:spacing w:before="60" w:after="60"/>
      <w:ind w:left="1361" w:hanging="340"/>
    </w:pPr>
  </w:style>
  <w:style w:type="paragraph" w:styleId="List5">
    <w:name w:val="List 5"/>
    <w:basedOn w:val="BodyText"/>
    <w:rsid w:val="002B122B"/>
    <w:pPr>
      <w:tabs>
        <w:tab w:val="left" w:pos="1701"/>
      </w:tabs>
      <w:spacing w:before="60" w:after="60"/>
      <w:ind w:left="1701" w:hanging="340"/>
    </w:pPr>
  </w:style>
  <w:style w:type="paragraph" w:styleId="ListBullet4">
    <w:name w:val="List Bullet 4"/>
    <w:basedOn w:val="List4"/>
    <w:rsid w:val="002B122B"/>
    <w:pPr>
      <w:numPr>
        <w:numId w:val="4"/>
      </w:numPr>
      <w:tabs>
        <w:tab w:val="clear" w:pos="1361"/>
      </w:tabs>
    </w:pPr>
  </w:style>
  <w:style w:type="paragraph" w:styleId="ListBullet5">
    <w:name w:val="List Bullet 5"/>
    <w:basedOn w:val="List5"/>
    <w:rsid w:val="002B122B"/>
    <w:pPr>
      <w:numPr>
        <w:numId w:val="5"/>
      </w:numPr>
    </w:pPr>
  </w:style>
  <w:style w:type="paragraph" w:styleId="ListContinue2">
    <w:name w:val="List Continue 2"/>
    <w:basedOn w:val="List2"/>
    <w:rsid w:val="002B122B"/>
    <w:pPr>
      <w:ind w:firstLine="0"/>
    </w:pPr>
  </w:style>
  <w:style w:type="paragraph" w:styleId="ListContinue3">
    <w:name w:val="List Continue 3"/>
    <w:basedOn w:val="List3"/>
    <w:rsid w:val="002B122B"/>
    <w:pPr>
      <w:ind w:left="1021" w:firstLine="0"/>
    </w:pPr>
  </w:style>
  <w:style w:type="paragraph" w:styleId="ListContinue4">
    <w:name w:val="List Continue 4"/>
    <w:basedOn w:val="List4"/>
    <w:rsid w:val="002B122B"/>
    <w:pPr>
      <w:ind w:firstLine="0"/>
    </w:pPr>
  </w:style>
  <w:style w:type="paragraph" w:styleId="ListContinue5">
    <w:name w:val="List Continue 5"/>
    <w:basedOn w:val="List5"/>
    <w:rsid w:val="002B122B"/>
    <w:pPr>
      <w:ind w:firstLine="0"/>
    </w:pPr>
  </w:style>
  <w:style w:type="paragraph" w:styleId="ListNumber3">
    <w:name w:val="List Number 3"/>
    <w:basedOn w:val="List3"/>
    <w:rsid w:val="002B122B"/>
    <w:pPr>
      <w:numPr>
        <w:numId w:val="6"/>
      </w:numPr>
    </w:pPr>
  </w:style>
  <w:style w:type="paragraph" w:styleId="ListNumber4">
    <w:name w:val="List Number 4"/>
    <w:basedOn w:val="List4"/>
    <w:rsid w:val="002B122B"/>
    <w:pPr>
      <w:numPr>
        <w:numId w:val="7"/>
      </w:numPr>
    </w:pPr>
  </w:style>
  <w:style w:type="paragraph" w:styleId="ListNumber5">
    <w:name w:val="List Number 5"/>
    <w:basedOn w:val="List5"/>
    <w:rsid w:val="002B122B"/>
    <w:pPr>
      <w:numPr>
        <w:numId w:val="8"/>
      </w:numPr>
    </w:pPr>
  </w:style>
  <w:style w:type="paragraph" w:styleId="BlockText">
    <w:name w:val="Block Text"/>
    <w:basedOn w:val="Normal"/>
    <w:rsid w:val="002B122B"/>
    <w:pPr>
      <w:spacing w:after="120"/>
      <w:ind w:left="1440" w:right="1440"/>
    </w:pPr>
  </w:style>
  <w:style w:type="character" w:customStyle="1" w:styleId="Subscript">
    <w:name w:val="Subscript"/>
    <w:basedOn w:val="DefaultParagraphFont"/>
    <w:rsid w:val="002B122B"/>
    <w:rPr>
      <w:sz w:val="16"/>
      <w:vertAlign w:val="subscript"/>
    </w:rPr>
  </w:style>
  <w:style w:type="character" w:customStyle="1" w:styleId="Superscript">
    <w:name w:val="Superscript"/>
    <w:basedOn w:val="DefaultParagraphFont"/>
    <w:rsid w:val="002B122B"/>
    <w:rPr>
      <w:sz w:val="16"/>
      <w:vertAlign w:val="superscript"/>
    </w:rPr>
  </w:style>
  <w:style w:type="character" w:customStyle="1" w:styleId="Symbols">
    <w:name w:val="Symbols"/>
    <w:basedOn w:val="DefaultParagraphFont"/>
    <w:rsid w:val="002B122B"/>
    <w:rPr>
      <w:rFonts w:ascii="Symbol" w:hAnsi="Symbol"/>
    </w:rPr>
  </w:style>
  <w:style w:type="character" w:customStyle="1" w:styleId="MenuOptions">
    <w:name w:val="Menu Options"/>
    <w:basedOn w:val="DefaultParagraphFont"/>
    <w:rsid w:val="002B122B"/>
    <w:rPr>
      <w:rFonts w:ascii="Arial Narrow" w:hAnsi="Arial Narrow"/>
      <w:smallCaps/>
    </w:rPr>
  </w:style>
  <w:style w:type="character" w:customStyle="1" w:styleId="Buttons">
    <w:name w:val="Buttons"/>
    <w:basedOn w:val="DefaultParagraphFont"/>
    <w:rsid w:val="002B122B"/>
    <w:rPr>
      <w:b/>
    </w:rPr>
  </w:style>
  <w:style w:type="character" w:customStyle="1" w:styleId="Underlined">
    <w:name w:val="Underlined"/>
    <w:basedOn w:val="DefaultParagraphFont"/>
    <w:rsid w:val="002B122B"/>
    <w:rPr>
      <w:u w:val="single"/>
    </w:rPr>
  </w:style>
  <w:style w:type="paragraph" w:customStyle="1" w:styleId="TableBodyTextRight">
    <w:name w:val="Table Body Text Right"/>
    <w:basedOn w:val="TableBodyText"/>
    <w:rsid w:val="002B122B"/>
    <w:pPr>
      <w:widowControl w:val="0"/>
      <w:autoSpaceDE w:val="0"/>
      <w:autoSpaceDN w:val="0"/>
      <w:adjustRightInd w:val="0"/>
      <w:jc w:val="right"/>
    </w:pPr>
    <w:rPr>
      <w:rFonts w:cs="Arial"/>
      <w:szCs w:val="18"/>
    </w:rPr>
  </w:style>
  <w:style w:type="paragraph" w:customStyle="1" w:styleId="CopyrightText">
    <w:name w:val="Copyright Text"/>
    <w:basedOn w:val="BodyText"/>
    <w:rsid w:val="002B122B"/>
    <w:rPr>
      <w:sz w:val="18"/>
    </w:rPr>
  </w:style>
  <w:style w:type="paragraph" w:customStyle="1" w:styleId="BodySmallRight">
    <w:name w:val="Body Small Right"/>
    <w:basedOn w:val="BodyTextRight"/>
    <w:rsid w:val="002B122B"/>
    <w:rPr>
      <w:sz w:val="18"/>
      <w:szCs w:val="18"/>
    </w:rPr>
  </w:style>
  <w:style w:type="paragraph" w:customStyle="1" w:styleId="MarginEdition">
    <w:name w:val="Margin Edition"/>
    <w:basedOn w:val="MarginNote"/>
    <w:rsid w:val="002B122B"/>
    <w:pPr>
      <w:spacing w:before="0" w:after="0"/>
    </w:pPr>
    <w:rPr>
      <w:rFonts w:ascii="Times New Roman" w:hAnsi="Times New Roman"/>
      <w:color w:val="999999"/>
    </w:rPr>
  </w:style>
  <w:style w:type="paragraph" w:customStyle="1" w:styleId="Spacer">
    <w:name w:val="Spacer"/>
    <w:basedOn w:val="Normal"/>
    <w:rsid w:val="002B122B"/>
    <w:rPr>
      <w:sz w:val="2"/>
      <w:szCs w:val="2"/>
    </w:rPr>
  </w:style>
  <w:style w:type="character" w:customStyle="1" w:styleId="Small">
    <w:name w:val="Small"/>
    <w:basedOn w:val="DefaultParagraphFont"/>
    <w:rsid w:val="002B122B"/>
    <w:rPr>
      <w:sz w:val="16"/>
    </w:rPr>
  </w:style>
  <w:style w:type="paragraph" w:customStyle="1" w:styleId="WideTable">
    <w:name w:val="Wide Table"/>
    <w:basedOn w:val="Normal"/>
    <w:rsid w:val="002B122B"/>
    <w:pPr>
      <w:ind w:left="-1418"/>
    </w:pPr>
    <w:rPr>
      <w:sz w:val="2"/>
      <w:szCs w:val="2"/>
    </w:rPr>
  </w:style>
  <w:style w:type="character" w:styleId="PageNumber">
    <w:name w:val="page number"/>
    <w:basedOn w:val="DefaultParagraphFont"/>
    <w:rsid w:val="002B122B"/>
  </w:style>
  <w:style w:type="paragraph" w:styleId="Quote">
    <w:name w:val="Quote"/>
    <w:basedOn w:val="Heading1"/>
    <w:link w:val="QuoteChar"/>
    <w:qFormat/>
    <w:rsid w:val="002B122B"/>
    <w:rPr>
      <w:b w:val="0"/>
      <w:sz w:val="72"/>
      <w:szCs w:val="72"/>
      <w:lang w:val="en-NZ"/>
    </w:rPr>
  </w:style>
  <w:style w:type="character" w:customStyle="1" w:styleId="QuoteChar">
    <w:name w:val="Quote Char"/>
    <w:basedOn w:val="DefaultParagraphFont"/>
    <w:link w:val="Quote"/>
    <w:rsid w:val="002B1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22B"/>
    <w:pPr>
      <w:pageBreakBefore/>
    </w:pPr>
  </w:style>
  <w:style w:type="paragraph" w:customStyle="1" w:styleId="Border">
    <w:name w:val="Border"/>
    <w:basedOn w:val="Normal"/>
    <w:qFormat/>
    <w:rsid w:val="002B1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22B"/>
    <w:rPr>
      <w:b/>
      <w:bCs/>
      <w:i/>
      <w:iCs/>
      <w:color w:val="auto"/>
    </w:rPr>
  </w:style>
  <w:style w:type="paragraph" w:styleId="IntenseQuote">
    <w:name w:val="Intense Quote"/>
    <w:basedOn w:val="Normal"/>
    <w:next w:val="Normal"/>
    <w:link w:val="IntenseQuoteChar"/>
    <w:uiPriority w:val="30"/>
    <w:qFormat/>
    <w:rsid w:val="002B1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22B"/>
    <w:rPr>
      <w:smallCaps/>
      <w:color w:val="auto"/>
      <w:u w:val="single"/>
    </w:rPr>
  </w:style>
  <w:style w:type="character" w:styleId="IntenseReference">
    <w:name w:val="Intense Reference"/>
    <w:basedOn w:val="DefaultParagraphFont"/>
    <w:uiPriority w:val="32"/>
    <w:qFormat/>
    <w:rsid w:val="002B122B"/>
    <w:rPr>
      <w:b/>
      <w:bCs/>
      <w:smallCaps/>
      <w:color w:val="auto"/>
      <w:spacing w:val="5"/>
      <w:u w:val="single"/>
    </w:rPr>
  </w:style>
  <w:style w:type="paragraph" w:customStyle="1" w:styleId="2ColumnHeading">
    <w:name w:val="2Column Heading"/>
    <w:basedOn w:val="BodyText"/>
    <w:qFormat/>
    <w:rsid w:val="002B122B"/>
    <w:pPr>
      <w:spacing w:after="60"/>
      <w:ind w:left="-2268"/>
    </w:pPr>
    <w:rPr>
      <w:b/>
    </w:rPr>
  </w:style>
  <w:style w:type="paragraph" w:customStyle="1" w:styleId="Heading1TOC">
    <w:name w:val="Heading1 TOC"/>
    <w:basedOn w:val="Normal"/>
    <w:qFormat/>
    <w:rsid w:val="002B122B"/>
    <w:pPr>
      <w:spacing w:before="240" w:after="120"/>
    </w:pPr>
    <w:rPr>
      <w:rFonts w:ascii="Times New Roman" w:hAnsi="Times New Roman"/>
      <w:b/>
      <w:sz w:val="32"/>
    </w:rPr>
  </w:style>
  <w:style w:type="paragraph" w:customStyle="1" w:styleId="Heading2TOC">
    <w:name w:val="Heading2 TOC"/>
    <w:basedOn w:val="Normal"/>
    <w:qFormat/>
    <w:rsid w:val="002B122B"/>
    <w:pPr>
      <w:spacing w:before="240" w:after="60"/>
    </w:pPr>
    <w:rPr>
      <w:rFonts w:ascii="Times New Roman" w:hAnsi="Times New Roman"/>
      <w:b/>
      <w:sz w:val="28"/>
    </w:rPr>
  </w:style>
  <w:style w:type="character" w:customStyle="1" w:styleId="Underline">
    <w:name w:val="Underline"/>
    <w:basedOn w:val="DefaultParagraphFont"/>
    <w:qFormat/>
    <w:rsid w:val="002B122B"/>
    <w:rPr>
      <w:u w:val="single"/>
    </w:rPr>
  </w:style>
  <w:style w:type="character" w:customStyle="1" w:styleId="BoldandItalics">
    <w:name w:val="Bold and Italics"/>
    <w:qFormat/>
    <w:rsid w:val="002B122B"/>
    <w:rPr>
      <w:b/>
      <w:i/>
      <w:u w:val="none"/>
    </w:rPr>
  </w:style>
  <w:style w:type="paragraph" w:styleId="BalloonText">
    <w:name w:val="Balloon Text"/>
    <w:basedOn w:val="Normal"/>
    <w:link w:val="BalloonTextChar"/>
    <w:rsid w:val="002B122B"/>
    <w:rPr>
      <w:rFonts w:ascii="Tahoma" w:hAnsi="Tahoma" w:cs="Tahoma"/>
      <w:sz w:val="16"/>
      <w:szCs w:val="16"/>
    </w:rPr>
  </w:style>
  <w:style w:type="character" w:customStyle="1" w:styleId="BalloonTextChar">
    <w:name w:val="Balloon Text Char"/>
    <w:basedOn w:val="DefaultParagraphFont"/>
    <w:link w:val="BalloonText"/>
    <w:rsid w:val="002B1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22B"/>
    <w:rPr>
      <w:b/>
      <w:color w:val="660033"/>
      <w:spacing w:val="0"/>
    </w:rPr>
  </w:style>
  <w:style w:type="paragraph" w:customStyle="1" w:styleId="Nameditemlist">
    <w:name w:val="Named item list"/>
    <w:basedOn w:val="BodyText"/>
    <w:qFormat/>
    <w:rsid w:val="002B122B"/>
    <w:pPr>
      <w:tabs>
        <w:tab w:val="left" w:pos="2835"/>
      </w:tabs>
      <w:ind w:left="2835" w:hanging="2835"/>
    </w:pPr>
  </w:style>
  <w:style w:type="paragraph" w:customStyle="1" w:styleId="BodyTextnopadding">
    <w:name w:val="Body Text no padding"/>
    <w:basedOn w:val="BodyText"/>
    <w:qFormat/>
    <w:rsid w:val="002B122B"/>
    <w:pPr>
      <w:spacing w:before="0" w:after="0"/>
    </w:pPr>
  </w:style>
  <w:style w:type="paragraph" w:customStyle="1" w:styleId="BodyTextBold">
    <w:name w:val="Body Text Bold"/>
    <w:basedOn w:val="BodyText"/>
    <w:qFormat/>
    <w:rsid w:val="002B122B"/>
    <w:rPr>
      <w:b/>
    </w:rPr>
  </w:style>
  <w:style w:type="character" w:styleId="Hyperlink">
    <w:name w:val="Hyperlink"/>
    <w:basedOn w:val="DefaultParagraphFont"/>
    <w:uiPriority w:val="99"/>
    <w:unhideWhenUsed/>
    <w:rsid w:val="001F0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3808</Characters>
  <Application>Microsoft Office Word</Application>
  <DocSecurity>0</DocSecurity>
  <Lines>102</Lines>
  <Paragraphs>65</Paragraphs>
  <ScaleCrop>false</ScaleCrop>
  <Company>Author-it Software Corporation Ltd.</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HLTAHW066 Manage the delivery of Aboriginal and/or Torres Strait Islander primary health care</dc:title>
  <dc:subject>Approved</dc:subject>
  <dc:creator>SkillsIQ</dc:creator>
  <cp:keywords>Release: 2</cp:keywords>
  <dc:description>Review Date: 12 April 2008</dc:description>
  <cp:lastModifiedBy>HSD_TPCMSd.prod</cp:lastModifiedBy>
  <cp:revision>3</cp:revision>
  <dcterms:created xsi:type="dcterms:W3CDTF">2022-11-24T15:08:00Z</dcterms:created>
  <dcterms:modified xsi:type="dcterms:W3CDTF">2022-11-24T15:08:00Z</dcterms:modified>
</cp:coreProperties>
</file>