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EE5" w:rsidP="00BE5EE5">
      <w:pPr>
        <w:pStyle w:val="Title"/>
      </w:pPr>
      <w:r>
        <w:fldChar w:fldCharType="begin"/>
      </w:r>
      <w:r>
        <w:instrText xml:space="preserve"> TITLE   \* MERGEFORMAT </w:instrText>
      </w:r>
      <w:r>
        <w:fldChar w:fldCharType="separate"/>
      </w:r>
      <w:r>
        <w:t>Assessment Requirements for HLTAHW065 Apply reflective practice in an Aboriginal/Torres Strait Islander primary health care setting</w:t>
      </w:r>
      <w:r>
        <w:fldChar w:fldCharType="end"/>
      </w:r>
    </w:p>
    <w:p w:rsidR="00BE5EE5" w:rsidP="00BE5EE5">
      <w:pPr>
        <w:pStyle w:val="Version"/>
        <w:sectPr w:rsidSect="00986E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6EA0" w:rsidP="00986EA0">
      <w:pPr>
        <w:pStyle w:val="SuperHeading"/>
      </w:pPr>
      <w:r w:rsidRPr="00986EA0">
        <w:t>Assessment Requirements for HLTAHW065 Apply reflective practice in an Aboriginal/Torres Strait Islander primary health care setting</w:t>
      </w:r>
    </w:p>
    <w:p w:rsidR="00000000" w:rsidRPr="00986EA0" w:rsidP="00986EA0">
      <w:pPr>
        <w:pStyle w:val="Heading1"/>
      </w:pPr>
      <w:bookmarkStart w:id="1" w:name="O_745663"/>
      <w:bookmarkEnd w:id="1"/>
      <w:r w:rsidRPr="00986EA0">
        <w:t>Modification History</w:t>
      </w:r>
    </w:p>
    <w:tbl>
      <w:tblPr>
        <w:tblW w:w="0" w:type="auto"/>
        <w:tblLayout w:type="fixed"/>
        <w:tblCellMar>
          <w:left w:w="62" w:type="dxa"/>
          <w:right w:w="62" w:type="dxa"/>
        </w:tblCellMar>
        <w:tblLook w:val="0000"/>
      </w:tblPr>
      <w:tblGrid>
        <w:gridCol w:w="3060"/>
        <w:gridCol w:w="6074"/>
      </w:tblGrid>
      <w:tr w:rsidTr="00986E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86EA0" w:rsidP="00986EA0">
            <w:pPr>
              <w:pStyle w:val="BodyText"/>
            </w:pPr>
            <w:r w:rsidRPr="00986E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6EA0">
            <w:pPr>
              <w:pStyle w:val="BodyText"/>
              <w:rPr>
                <w:lang w:val="en-NZ"/>
              </w:rPr>
            </w:pPr>
            <w:r w:rsidRPr="00986EA0">
              <w:rPr>
                <w:rStyle w:val="SpecialBold"/>
              </w:rPr>
              <w:t>Comments</w:t>
            </w:r>
          </w:p>
        </w:tc>
      </w:tr>
      <w:tr w:rsidTr="00986E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6EA0">
            <w:pPr>
              <w:pStyle w:val="BodyText"/>
              <w:rPr>
                <w:lang w:val="en-NZ"/>
              </w:rPr>
            </w:pPr>
            <w:r w:rsidRPr="00986E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86EA0" w:rsidP="00986EA0">
            <w:pPr>
              <w:pStyle w:val="BodyText"/>
            </w:pPr>
            <w:r w:rsidRPr="00986EA0">
              <w:t>Updated:</w:t>
            </w:r>
          </w:p>
          <w:p w:rsidR="00000000" w:rsidRPr="00986EA0" w:rsidP="00986EA0">
            <w:pPr>
              <w:pStyle w:val="ListBullet"/>
            </w:pPr>
            <w:r w:rsidRPr="00986EA0">
              <w:t>assessor requirements statement</w:t>
            </w:r>
          </w:p>
          <w:p w:rsidR="00000000" w:rsidRPr="00986EA0" w:rsidP="00986EA0">
            <w:pPr>
              <w:pStyle w:val="ListBullet"/>
            </w:pPr>
            <w:r w:rsidRPr="00986EA0">
              <w:t>foundation skills lead in statement</w:t>
            </w:r>
          </w:p>
          <w:p w:rsidR="00000000" w:rsidRPr="00986EA0" w:rsidP="00986EA0">
            <w:pPr>
              <w:pStyle w:val="ListBullet"/>
            </w:pPr>
            <w:r w:rsidRPr="00986EA0">
              <w:t>licensing statement</w:t>
            </w:r>
          </w:p>
          <w:p w:rsidR="00000000" w:rsidRPr="00986EA0" w:rsidP="00986EA0">
            <w:pPr>
              <w:pStyle w:val="ListBullet"/>
            </w:pPr>
            <w:r w:rsidRPr="00986EA0">
              <w:t>modification history to reflect 2012 standards</w:t>
            </w:r>
          </w:p>
          <w:p w:rsidR="00000000" w:rsidP="00986EA0">
            <w:pPr>
              <w:pStyle w:val="BodyText"/>
              <w:rPr>
                <w:lang w:val="en-NZ"/>
              </w:rPr>
            </w:pPr>
            <w:r w:rsidRPr="00986EA0">
              <w:t>Equivalent outcome.</w:t>
            </w:r>
          </w:p>
        </w:tc>
      </w:tr>
      <w:tr w:rsidTr="00986E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6EA0">
            <w:pPr>
              <w:pStyle w:val="BodyText"/>
              <w:rPr>
                <w:lang w:val="en-NZ"/>
              </w:rPr>
            </w:pPr>
            <w:r w:rsidRPr="00986E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86EA0" w:rsidP="00986EA0">
            <w:pPr>
              <w:pStyle w:val="BodyText"/>
            </w:pPr>
            <w:r w:rsidRPr="00986EA0">
              <w:t xml:space="preserve">This unit was released in </w:t>
            </w:r>
            <w:r w:rsidRPr="00986EA0">
              <w:rPr>
                <w:rStyle w:val="Emphasis"/>
              </w:rPr>
              <w:t>HLT Health Training Package release 1.0</w:t>
            </w:r>
            <w:r w:rsidRPr="00986EA0">
              <w:t xml:space="preserve"> and meets the requirements of the 2012 Standards for Training Packages.</w:t>
            </w:r>
          </w:p>
        </w:tc>
      </w:tr>
    </w:tbl>
    <w:p w:rsidR="00000000" w:rsidRPr="00986EA0" w:rsidP="00986EA0">
      <w:pPr>
        <w:pStyle w:val="BodyText"/>
      </w:pPr>
    </w:p>
    <w:p w:rsidR="00000000" w:rsidRPr="00986EA0" w:rsidP="00986EA0">
      <w:pPr>
        <w:pStyle w:val="AllowPageBreak"/>
      </w:pPr>
    </w:p>
    <w:p w:rsidR="00000000" w:rsidRPr="00986EA0" w:rsidP="00986EA0">
      <w:pPr>
        <w:pStyle w:val="Heading1"/>
      </w:pPr>
      <w:bookmarkStart w:id="2" w:name="O_745662"/>
      <w:bookmarkEnd w:id="2"/>
      <w:r w:rsidRPr="00986EA0">
        <w:t>Performance Evidence</w:t>
      </w:r>
    </w:p>
    <w:p w:rsidR="00000000" w:rsidRPr="00986EA0" w:rsidP="00BE5EE5">
      <w:pPr>
        <w:pStyle w:val="BodyText"/>
      </w:pPr>
      <w:r w:rsidRPr="00986EA0">
        <w:t xml:space="preserve">The candidate must show evidence of the ability to complete tasks outlined in elements and performance criteria of this unit, manage tasks and </w:t>
      </w:r>
      <w:r w:rsidRPr="00986EA0">
        <w:t xml:space="preserve">manage contingencies in the context of the job role. </w:t>
      </w:r>
    </w:p>
    <w:p w:rsidR="00000000" w:rsidRPr="00986EA0" w:rsidP="00BE5EE5">
      <w:pPr>
        <w:pStyle w:val="BodyText"/>
      </w:pPr>
      <w:r w:rsidRPr="00986EA0">
        <w:t>There must be evidence that the candidate has:</w:t>
      </w:r>
    </w:p>
    <w:p w:rsidR="00000000" w:rsidRPr="00986EA0" w:rsidP="00986EA0">
      <w:pPr>
        <w:pStyle w:val="ListBullet"/>
      </w:pPr>
      <w:r w:rsidRPr="00986EA0">
        <w:t>performed their role in Aboriginal and/or Torres Strait Islander primary health care by using each of the following on at least one occasion:</w:t>
      </w:r>
    </w:p>
    <w:p w:rsidR="00000000" w:rsidRPr="00986EA0" w:rsidP="00986EA0">
      <w:pPr>
        <w:pStyle w:val="ListBullet2"/>
      </w:pPr>
      <w:r w:rsidRPr="00986EA0">
        <w:t>critical t</w:t>
      </w:r>
      <w:r w:rsidRPr="00986EA0">
        <w:t>hinking and analysis</w:t>
      </w:r>
    </w:p>
    <w:p w:rsidR="00000000" w:rsidRPr="00986EA0" w:rsidP="00986EA0">
      <w:pPr>
        <w:pStyle w:val="ListBullet2"/>
      </w:pPr>
      <w:r w:rsidRPr="00986EA0">
        <w:t>professional review and skills development</w:t>
      </w:r>
    </w:p>
    <w:p w:rsidR="00000000" w:rsidRPr="00986EA0" w:rsidP="00986EA0">
      <w:pPr>
        <w:pStyle w:val="ListBullet2"/>
      </w:pPr>
      <w:r w:rsidRPr="00986EA0">
        <w:t xml:space="preserve">self-reflection and evaluation </w:t>
      </w:r>
    </w:p>
    <w:p w:rsidR="00000000" w:rsidRPr="00986EA0" w:rsidP="00986EA0">
      <w:pPr>
        <w:pStyle w:val="ListBullet2"/>
      </w:pPr>
      <w:r w:rsidRPr="00986EA0">
        <w:t>time management and prioritisation</w:t>
      </w:r>
    </w:p>
    <w:p w:rsidR="00000000" w:rsidRPr="00986EA0" w:rsidP="00986EA0">
      <w:pPr>
        <w:pStyle w:val="ListBullet2"/>
      </w:pPr>
      <w:r w:rsidRPr="00986EA0">
        <w:t>problem-solving using logic, analysis and sound argument</w:t>
      </w:r>
    </w:p>
    <w:p w:rsidR="00000000" w:rsidRPr="00986EA0" w:rsidP="00986EA0">
      <w:pPr>
        <w:pStyle w:val="ListBullet2"/>
      </w:pPr>
      <w:r w:rsidRPr="00986EA0">
        <w:t>effective and culturally appropriate and safe communication skills for:</w:t>
      </w:r>
    </w:p>
    <w:p w:rsidR="00000000" w:rsidRPr="00986EA0" w:rsidP="00986EA0">
      <w:pPr>
        <w:pStyle w:val="ListBullet3"/>
      </w:pPr>
      <w:r w:rsidRPr="00986EA0">
        <w:t>analysis and interpretation of evidence</w:t>
      </w:r>
    </w:p>
    <w:p w:rsidR="00000000" w:rsidRPr="00986EA0" w:rsidP="00986EA0">
      <w:pPr>
        <w:pStyle w:val="ListBullet3"/>
      </w:pPr>
      <w:r w:rsidRPr="00986EA0">
        <w:t>consultation methods</w:t>
      </w:r>
    </w:p>
    <w:p w:rsidR="00000000" w:rsidRPr="00986EA0" w:rsidP="00986EA0">
      <w:pPr>
        <w:pStyle w:val="ListBullet3"/>
      </w:pPr>
      <w:r w:rsidRPr="00986EA0">
        <w:t>decision-making techniques</w:t>
      </w:r>
    </w:p>
    <w:p w:rsidR="00000000" w:rsidRPr="00986EA0" w:rsidP="00986EA0">
      <w:pPr>
        <w:pStyle w:val="ListBullet3"/>
      </w:pPr>
      <w:r w:rsidRPr="00986EA0">
        <w:t>team negotiation and networking</w:t>
      </w:r>
    </w:p>
    <w:p w:rsidR="00000000" w:rsidRPr="00986EA0" w:rsidP="00986EA0">
      <w:pPr>
        <w:pStyle w:val="ListBullet3"/>
      </w:pPr>
      <w:r w:rsidRPr="00986EA0">
        <w:t>written and oral presentations.</w:t>
      </w:r>
    </w:p>
    <w:p w:rsidR="00000000" w:rsidRPr="00986EA0" w:rsidP="00986EA0">
      <w:pPr>
        <w:pStyle w:val="AllowPageBreak"/>
      </w:pPr>
    </w:p>
    <w:p w:rsidR="00000000" w:rsidRPr="00986EA0" w:rsidP="00986EA0">
      <w:pPr>
        <w:pStyle w:val="Heading1"/>
      </w:pPr>
      <w:bookmarkStart w:id="3" w:name="O_745661"/>
      <w:bookmarkEnd w:id="3"/>
      <w:r w:rsidRPr="00986EA0">
        <w:t>Knowledge Evid</w:t>
      </w:r>
      <w:r w:rsidRPr="00986EA0">
        <w:t>ence</w:t>
      </w:r>
    </w:p>
    <w:p w:rsidR="00000000" w:rsidRPr="00986EA0" w:rsidP="00BE5EE5">
      <w:pPr>
        <w:pStyle w:val="BodyText"/>
      </w:pPr>
      <w:r w:rsidRPr="00986EA0">
        <w:t>The candidate must be able to demonstrate essential knowledge required to effectively do the task outlined in elements and performance criteria of this unit, manage the task and manage contingencies in the context of the work role. These include knowl</w:t>
      </w:r>
      <w:r w:rsidRPr="00986EA0">
        <w:t>edge of:</w:t>
      </w:r>
    </w:p>
    <w:p w:rsidR="00000000" w:rsidRPr="00986EA0" w:rsidP="00986EA0">
      <w:pPr>
        <w:pStyle w:val="ListBullet"/>
      </w:pPr>
      <w:r w:rsidRPr="00986EA0">
        <w:t>critical thinking processes</w:t>
      </w:r>
    </w:p>
    <w:p w:rsidR="00000000" w:rsidRPr="00986EA0" w:rsidP="00986EA0">
      <w:pPr>
        <w:pStyle w:val="ListBullet"/>
      </w:pPr>
      <w:r w:rsidRPr="00986EA0">
        <w:t>reflective practices, benefits and limitations</w:t>
      </w:r>
    </w:p>
    <w:p w:rsidR="00000000" w:rsidRPr="00986EA0" w:rsidP="00986EA0">
      <w:pPr>
        <w:pStyle w:val="ListBullet"/>
      </w:pPr>
      <w:r w:rsidRPr="00986EA0">
        <w:t>organisation standards, policies and procedures</w:t>
      </w:r>
    </w:p>
    <w:p w:rsidR="00000000" w:rsidRPr="00986EA0" w:rsidP="00986EA0">
      <w:pPr>
        <w:pStyle w:val="ListBullet"/>
      </w:pPr>
      <w:r w:rsidRPr="00986EA0">
        <w:t>cultural and linguistic issues for the individual Aboriginal and/or Torres Strait Islander health professional</w:t>
      </w:r>
    </w:p>
    <w:p w:rsidR="00000000" w:rsidRPr="00986EA0" w:rsidP="00986EA0">
      <w:pPr>
        <w:pStyle w:val="ListBullet"/>
      </w:pPr>
      <w:r w:rsidRPr="00986EA0">
        <w:t>best practice, philosophy/vision/mission statements</w:t>
      </w:r>
    </w:p>
    <w:p w:rsidR="00000000" w:rsidRPr="00986EA0" w:rsidP="00986EA0">
      <w:pPr>
        <w:pStyle w:val="ListBullet"/>
      </w:pPr>
      <w:r w:rsidRPr="00986EA0">
        <w:t>characteristics of critical thinking and analysis</w:t>
      </w:r>
    </w:p>
    <w:p w:rsidR="00000000" w:rsidRPr="00986EA0" w:rsidP="00986EA0">
      <w:pPr>
        <w:pStyle w:val="ListBullet"/>
      </w:pPr>
      <w:r w:rsidRPr="00986EA0">
        <w:t>cultural and religious considerations for primary health care</w:t>
      </w:r>
    </w:p>
    <w:p w:rsidR="00000000" w:rsidRPr="00986EA0" w:rsidP="00986EA0">
      <w:pPr>
        <w:pStyle w:val="ListBullet"/>
      </w:pPr>
      <w:r w:rsidRPr="00986EA0">
        <w:t>demonstrated awareness of the history and development of the role of the Aboriginal and/or T</w:t>
      </w:r>
      <w:r w:rsidRPr="00986EA0">
        <w:t>orres Strait Islander Health Worker and practitioner</w:t>
      </w:r>
    </w:p>
    <w:p w:rsidR="00000000" w:rsidRPr="00986EA0" w:rsidP="00986EA0">
      <w:pPr>
        <w:pStyle w:val="ListBullet"/>
      </w:pPr>
      <w:r w:rsidRPr="00986EA0">
        <w:t>educational and career opportunities for Aboriginal and/or Torres Strait Islander Health Worker and practitioner</w:t>
      </w:r>
    </w:p>
    <w:p w:rsidR="00000000" w:rsidRPr="00986EA0" w:rsidP="00986EA0">
      <w:pPr>
        <w:pStyle w:val="ListBullet"/>
      </w:pPr>
      <w:r w:rsidRPr="00986EA0">
        <w:t>ethical guidelines including confidentiality, duty of care and public liability</w:t>
      </w:r>
    </w:p>
    <w:p w:rsidR="00000000" w:rsidRPr="00986EA0" w:rsidP="00986EA0">
      <w:pPr>
        <w:pStyle w:val="ListBullet"/>
      </w:pPr>
      <w:r w:rsidRPr="00986EA0">
        <w:t>patterns o</w:t>
      </w:r>
      <w:r w:rsidRPr="00986EA0">
        <w:t>f primary health care (including functional, team, client assignment)</w:t>
      </w:r>
    </w:p>
    <w:p w:rsidR="00000000" w:rsidRPr="00986EA0" w:rsidP="00986EA0">
      <w:pPr>
        <w:pStyle w:val="ListBullet"/>
      </w:pPr>
      <w:r w:rsidRPr="00986EA0">
        <w:t>performance appraisal processes and practices</w:t>
      </w:r>
    </w:p>
    <w:p w:rsidR="00000000" w:rsidRPr="00986EA0" w:rsidP="00986EA0">
      <w:pPr>
        <w:pStyle w:val="ListBullet"/>
      </w:pPr>
      <w:r w:rsidRPr="00986EA0">
        <w:t>quality improvement programs and accreditation standards</w:t>
      </w:r>
    </w:p>
    <w:p w:rsidR="00000000" w:rsidRPr="00986EA0" w:rsidP="00986EA0">
      <w:pPr>
        <w:pStyle w:val="ListBullet"/>
      </w:pPr>
      <w:r w:rsidRPr="00986EA0">
        <w:t>role of evidence-based practice</w:t>
      </w:r>
    </w:p>
    <w:p w:rsidR="00000000" w:rsidRPr="00986EA0" w:rsidP="00986EA0">
      <w:pPr>
        <w:pStyle w:val="ListBullet"/>
      </w:pPr>
      <w:r w:rsidRPr="00986EA0">
        <w:t>understanding of the role and function of professio</w:t>
      </w:r>
      <w:r w:rsidRPr="00986EA0">
        <w:t xml:space="preserve">nal and industrial bodies relevant to Aboriginal and/or Torres Strait Islander Health Worker and practitioner </w:t>
      </w:r>
    </w:p>
    <w:p w:rsidR="00000000" w:rsidRPr="00986EA0" w:rsidP="00986EA0">
      <w:pPr>
        <w:pStyle w:val="ListBullet"/>
      </w:pPr>
      <w:r w:rsidRPr="00986EA0">
        <w:t>understanding of the role of the health care team members</w:t>
      </w:r>
    </w:p>
    <w:p w:rsidR="00000000" w:rsidRPr="00986EA0" w:rsidP="00986EA0">
      <w:pPr>
        <w:pStyle w:val="AllowPageBreak"/>
      </w:pPr>
    </w:p>
    <w:p w:rsidR="00000000" w:rsidRPr="00986EA0" w:rsidP="00986EA0">
      <w:pPr>
        <w:pStyle w:val="Heading1"/>
      </w:pPr>
      <w:bookmarkStart w:id="4" w:name="O_745660"/>
      <w:bookmarkEnd w:id="4"/>
      <w:r w:rsidRPr="00986EA0">
        <w:t>Assessment Conditions</w:t>
      </w:r>
    </w:p>
    <w:p w:rsidR="00000000" w:rsidRPr="00986EA0" w:rsidP="00BE5EE5">
      <w:pPr>
        <w:pStyle w:val="BodyText"/>
      </w:pPr>
      <w:r w:rsidRPr="00986EA0">
        <w:t>Skills must be demonstrated working:</w:t>
      </w:r>
    </w:p>
    <w:p w:rsidR="00000000" w:rsidRPr="00986EA0" w:rsidP="00986EA0">
      <w:pPr>
        <w:pStyle w:val="ListBullet"/>
      </w:pPr>
      <w:r w:rsidRPr="00986EA0">
        <w:t>in a healt</w:t>
      </w:r>
      <w:r w:rsidRPr="00986EA0">
        <w:t>h service or centre</w:t>
      </w:r>
    </w:p>
    <w:p w:rsidR="00000000" w:rsidRPr="00986EA0" w:rsidP="00986EA0">
      <w:pPr>
        <w:pStyle w:val="ListBullet"/>
      </w:pPr>
      <w:r w:rsidRPr="00986EA0">
        <w:t xml:space="preserve">individually or as a member of a multidisciplinary primary health care team </w:t>
      </w:r>
    </w:p>
    <w:p w:rsidR="00000000" w:rsidRPr="00986EA0" w:rsidP="00986EA0">
      <w:pPr>
        <w:pStyle w:val="ListBullet"/>
      </w:pPr>
      <w:r w:rsidRPr="00986EA0">
        <w:t xml:space="preserve">with Aboriginal and/or Torres Strait Islander clients and communities. </w:t>
      </w:r>
    </w:p>
    <w:p w:rsidR="00000000" w:rsidRPr="00986EA0" w:rsidP="00986EA0">
      <w:pPr>
        <w:pStyle w:val="BodyText"/>
      </w:pPr>
    </w:p>
    <w:p w:rsidR="00000000" w:rsidRPr="00986EA0" w:rsidP="00BE5EE5">
      <w:pPr>
        <w:pStyle w:val="BodyText"/>
      </w:pPr>
      <w:r w:rsidRPr="00986EA0">
        <w:t>In addition, simulations and scenarios must be used where the full range of contexts and situations cannot be provided in the workplace or may occur only rarely. These are situations relating to emergency or unplanned procedures where assessment in these c</w:t>
      </w:r>
      <w:r w:rsidRPr="00986EA0">
        <w:t xml:space="preserve">ircumstances would be unsafe or is impractical. </w:t>
      </w:r>
    </w:p>
    <w:p w:rsidR="00000000" w:rsidRPr="00986EA0" w:rsidP="00BE5EE5">
      <w:pPr>
        <w:pStyle w:val="BodyText"/>
      </w:pPr>
      <w:r w:rsidRPr="00986EA0">
        <w:t>Simulated assessment environments must simulate the real-life working environment where these skills and knowledge would be performed, with all the relevant equipment and resources of that working environme</w:t>
      </w:r>
      <w:r w:rsidRPr="00986EA0">
        <w:t>nt.</w:t>
      </w:r>
    </w:p>
    <w:p w:rsidR="00000000" w:rsidRPr="00986EA0" w:rsidP="00BE5EE5">
      <w:pPr>
        <w:pStyle w:val="BodyText"/>
      </w:pPr>
      <w:r w:rsidRPr="00986EA0">
        <w:t>Assessors must satisfy the Standards for Registered Training Organisations (RTOs) 2015/AQTF mandatory competency requirements for assessors.</w:t>
      </w:r>
    </w:p>
    <w:p w:rsidR="00000000" w:rsidRPr="00986EA0" w:rsidP="00BE5EE5">
      <w:pPr>
        <w:pStyle w:val="BodyText"/>
      </w:pPr>
      <w:r w:rsidRPr="00986EA0">
        <w:t>Assessment must be undertaken by a workplace assessor who has expertise in this unit of competency and who i</w:t>
      </w:r>
      <w:r w:rsidRPr="00986EA0">
        <w:t>s:</w:t>
      </w:r>
    </w:p>
    <w:p w:rsidR="00000000" w:rsidRPr="00986EA0" w:rsidP="00BE5EE5">
      <w:pPr>
        <w:pStyle w:val="BodyText"/>
      </w:pPr>
      <w:r w:rsidRPr="00986EA0">
        <w:t>an Aboriginal and/or Torres Strait Islander Health Worker</w:t>
      </w:r>
      <w:r>
        <w:t xml:space="preserve"> </w:t>
      </w:r>
      <w:r w:rsidRPr="00986EA0">
        <w:t>or:</w:t>
      </w:r>
    </w:p>
    <w:p w:rsidR="00000000" w:rsidRPr="00986EA0" w:rsidP="00986EA0">
      <w:pPr>
        <w:pStyle w:val="ListBullet"/>
      </w:pPr>
      <w:r w:rsidRPr="00986EA0">
        <w:t>accompanied by an Aboriginal and/or Torres Strait Islander person who is a recognised member of the community with experience in primary health care.</w:t>
      </w:r>
    </w:p>
    <w:p w:rsidR="00000000" w:rsidRPr="00986EA0" w:rsidP="00986EA0">
      <w:pPr>
        <w:pStyle w:val="AllowPageBreak"/>
      </w:pPr>
    </w:p>
    <w:p w:rsidR="00000000" w:rsidRPr="00986EA0" w:rsidP="00986EA0">
      <w:pPr>
        <w:pStyle w:val="Heading1"/>
      </w:pPr>
      <w:bookmarkStart w:id="5" w:name="O_745671"/>
      <w:bookmarkEnd w:id="5"/>
      <w:r w:rsidRPr="00986EA0">
        <w:t>Links</w:t>
      </w:r>
    </w:p>
    <w:p w:rsidR="00000000" w:rsidRPr="00986EA0" w:rsidP="00BE5EE5">
      <w:pPr>
        <w:pStyle w:val="BodyText"/>
      </w:pPr>
      <w:r w:rsidRPr="00986EA0">
        <w:t>Companion Volume</w:t>
      </w:r>
      <w:r w:rsidRPr="00986EA0">
        <w:t xml:space="preserve"> implementation guides are found in VETNet - </w:t>
      </w:r>
      <w:r>
        <w:fldChar w:fldCharType="begin"/>
      </w:r>
      <w:r>
        <w:instrText xml:space="preserve"> HYPERLINK "https://vetnet.gov.au/Pages/TrainingDocs.aspx?q=ced1390f-48d9-4ab0-bd50-b015e5485705" </w:instrText>
      </w:r>
      <w:r>
        <w:fldChar w:fldCharType="separate"/>
      </w:r>
      <w:r w:rsidRPr="00247BF2">
        <w:rPr>
          <w:rStyle w:val="Hyperlink"/>
        </w:rPr>
        <w:t>https://vetnet.gov.au/Pages/TrainingDocs.aspx?q=ced1390f-48d9-4ab0-bd50-b015e5485705</w:t>
      </w:r>
      <w:r>
        <w:fldChar w:fldCharType="end"/>
      </w:r>
    </w:p>
    <w:p w:rsidR="00000000" w:rsidRPr="00986EA0" w:rsidP="00986EA0"/>
    <w:sectPr w:rsidSect="00986E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A0" w:rsidRPr="00BE5EE5" w:rsidP="00BE5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E5" w:rsidP="00986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EE5" w:rsidP="00986E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E5EE5" w:rsidP="00986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EA0" w:rsidRPr="00BE5EE5" w:rsidP="00BE5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E5" w:rsidRPr="002D2AF8" w:rsidP="00986EA0">
    <w:pPr>
      <w:pStyle w:val="Header"/>
      <w:framePr w:wrap="around"/>
    </w:pPr>
    <w:r>
      <w:fldChar w:fldCharType="begin"/>
    </w:r>
    <w:r>
      <w:instrText xml:space="preserve"> TITLE   \* MERGEFORMAT </w:instrText>
    </w:r>
    <w:r>
      <w:fldChar w:fldCharType="separate"/>
    </w:r>
    <w:r>
      <w:t>Assessment Requirements for HLTAHW065 Apply reflective practice in an Aboriginal/Torres Strait Islander primary health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BE5EE5" w:rsidP="00986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CA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28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3CA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EA0"/>
    <w:pPr>
      <w:spacing w:before="360" w:after="60"/>
      <w:outlineLvl w:val="0"/>
    </w:pPr>
    <w:rPr>
      <w:sz w:val="32"/>
    </w:rPr>
  </w:style>
  <w:style w:type="paragraph" w:styleId="Heading2">
    <w:name w:val="heading 2"/>
    <w:basedOn w:val="HeadingBase"/>
    <w:next w:val="BodyText"/>
    <w:link w:val="Heading2Char"/>
    <w:qFormat/>
    <w:rsid w:val="00986EA0"/>
    <w:pPr>
      <w:keepLines/>
      <w:spacing w:before="240" w:after="120"/>
      <w:outlineLvl w:val="1"/>
    </w:pPr>
    <w:rPr>
      <w:sz w:val="28"/>
      <w:szCs w:val="40"/>
    </w:rPr>
  </w:style>
  <w:style w:type="paragraph" w:styleId="Heading3">
    <w:name w:val="heading 3"/>
    <w:basedOn w:val="HeadingBase"/>
    <w:next w:val="BodyText"/>
    <w:link w:val="Heading3Char"/>
    <w:qFormat/>
    <w:rsid w:val="00986EA0"/>
    <w:pPr>
      <w:spacing w:before="180" w:after="120"/>
      <w:outlineLvl w:val="2"/>
    </w:pPr>
    <w:rPr>
      <w:spacing w:val="-10"/>
      <w:kern w:val="32"/>
    </w:rPr>
  </w:style>
  <w:style w:type="paragraph" w:styleId="Heading4">
    <w:name w:val="heading 4"/>
    <w:basedOn w:val="HeadingBase"/>
    <w:next w:val="BodyText"/>
    <w:link w:val="Heading4Char"/>
    <w:qFormat/>
    <w:rsid w:val="00986EA0"/>
    <w:pPr>
      <w:spacing w:before="160" w:after="120"/>
      <w:outlineLvl w:val="3"/>
    </w:pPr>
    <w:rPr>
      <w:sz w:val="22"/>
    </w:rPr>
  </w:style>
  <w:style w:type="paragraph" w:styleId="Heading5">
    <w:name w:val="heading 5"/>
    <w:basedOn w:val="HeadingBase"/>
    <w:next w:val="Normal"/>
    <w:link w:val="Heading5Char"/>
    <w:qFormat/>
    <w:rsid w:val="00986EA0"/>
    <w:pPr>
      <w:spacing w:before="80"/>
      <w:outlineLvl w:val="4"/>
    </w:pPr>
    <w:rPr>
      <w:color w:val="918585"/>
      <w:sz w:val="20"/>
    </w:rPr>
  </w:style>
  <w:style w:type="paragraph" w:styleId="Heading6">
    <w:name w:val="heading 6"/>
    <w:basedOn w:val="HeadingBase"/>
    <w:next w:val="Normal"/>
    <w:link w:val="Heading6Char"/>
    <w:qFormat/>
    <w:rsid w:val="00986EA0"/>
    <w:pPr>
      <w:spacing w:before="60"/>
      <w:outlineLvl w:val="5"/>
    </w:pPr>
    <w:rPr>
      <w:color w:val="918585"/>
      <w:sz w:val="20"/>
    </w:rPr>
  </w:style>
  <w:style w:type="paragraph" w:styleId="Heading7">
    <w:name w:val="heading 7"/>
    <w:basedOn w:val="Normal"/>
    <w:next w:val="Normal"/>
    <w:link w:val="Heading7Char"/>
    <w:qFormat/>
    <w:rsid w:val="00986EA0"/>
    <w:pPr>
      <w:ind w:left="720"/>
      <w:outlineLvl w:val="6"/>
    </w:pPr>
    <w:rPr>
      <w:i/>
    </w:rPr>
  </w:style>
  <w:style w:type="paragraph" w:styleId="Heading8">
    <w:name w:val="heading 8"/>
    <w:basedOn w:val="Normal"/>
    <w:next w:val="Normal"/>
    <w:link w:val="Heading8Char"/>
    <w:qFormat/>
    <w:rsid w:val="00986EA0"/>
    <w:pPr>
      <w:ind w:left="720"/>
      <w:outlineLvl w:val="7"/>
    </w:pPr>
    <w:rPr>
      <w:i/>
    </w:rPr>
  </w:style>
  <w:style w:type="paragraph" w:styleId="Heading9">
    <w:name w:val="heading 9"/>
    <w:basedOn w:val="Normal"/>
    <w:next w:val="Normal"/>
    <w:link w:val="Heading9Char"/>
    <w:qFormat/>
    <w:rsid w:val="00986EA0"/>
    <w:pPr>
      <w:ind w:left="720"/>
      <w:outlineLvl w:val="8"/>
    </w:pPr>
    <w:rPr>
      <w:i/>
    </w:rPr>
  </w:style>
  <w:style w:type="character" w:default="1" w:styleId="DefaultParagraphFont">
    <w:name w:val="Default Paragraph Font"/>
    <w:uiPriority w:val="1"/>
    <w:unhideWhenUsed/>
    <w:rsid w:val="00986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EA0"/>
  </w:style>
  <w:style w:type="character" w:customStyle="1" w:styleId="Heading1Char">
    <w:name w:val="Heading 1 Char"/>
    <w:basedOn w:val="DefaultParagraphFont"/>
    <w:link w:val="Heading1"/>
    <w:rsid w:val="00986EA0"/>
    <w:rPr>
      <w:rFonts w:ascii="Times New Roman" w:eastAsia="Times New Roman" w:hAnsi="Times New Roman" w:cs="Times New Roman"/>
      <w:b/>
      <w:sz w:val="32"/>
      <w:szCs w:val="20"/>
      <w:lang w:eastAsia="en-US"/>
    </w:rPr>
  </w:style>
  <w:style w:type="paragraph" w:styleId="BodyText">
    <w:name w:val="Body Text"/>
    <w:basedOn w:val="Normal"/>
    <w:link w:val="BodyTextChar"/>
    <w:rsid w:val="00986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EA0"/>
    <w:rPr>
      <w:rFonts w:ascii="Times New Roman" w:eastAsia="Times New Roman" w:hAnsi="Times New Roman" w:cs="Times New Roman"/>
      <w:sz w:val="24"/>
      <w:lang w:eastAsia="en-US"/>
    </w:rPr>
  </w:style>
  <w:style w:type="paragraph" w:styleId="ListBullet">
    <w:name w:val="List Bullet"/>
    <w:basedOn w:val="List"/>
    <w:rsid w:val="00986EA0"/>
    <w:pPr>
      <w:numPr>
        <w:numId w:val="13"/>
      </w:numPr>
      <w:tabs>
        <w:tab w:val="clear" w:pos="340"/>
      </w:tabs>
      <w:spacing w:before="40" w:after="40"/>
    </w:pPr>
  </w:style>
  <w:style w:type="character" w:customStyle="1" w:styleId="SpecialBold">
    <w:name w:val="Special Bold"/>
    <w:basedOn w:val="DefaultParagraphFont"/>
    <w:rsid w:val="00986EA0"/>
    <w:rPr>
      <w:b/>
      <w:spacing w:val="0"/>
    </w:rPr>
  </w:style>
  <w:style w:type="paragraph" w:styleId="ListBullet2">
    <w:name w:val="List Bullet 2"/>
    <w:basedOn w:val="List2"/>
    <w:rsid w:val="00986EA0"/>
    <w:pPr>
      <w:numPr>
        <w:numId w:val="14"/>
      </w:numPr>
      <w:tabs>
        <w:tab w:val="clear" w:pos="680"/>
      </w:tabs>
    </w:pPr>
  </w:style>
  <w:style w:type="character" w:styleId="Emphasis">
    <w:name w:val="Emphasis"/>
    <w:basedOn w:val="DefaultParagraphFont"/>
    <w:qFormat/>
    <w:rsid w:val="00986EA0"/>
    <w:rPr>
      <w:i/>
    </w:rPr>
  </w:style>
  <w:style w:type="paragraph" w:customStyle="1" w:styleId="SuperHeading">
    <w:name w:val="SuperHeading"/>
    <w:basedOn w:val="Normal"/>
    <w:rsid w:val="00986EA0"/>
    <w:pPr>
      <w:spacing w:before="240" w:after="120"/>
      <w:outlineLvl w:val="0"/>
    </w:pPr>
    <w:rPr>
      <w:rFonts w:ascii="Times New Roman" w:hAnsi="Times New Roman"/>
      <w:b/>
      <w:sz w:val="32"/>
    </w:rPr>
  </w:style>
  <w:style w:type="paragraph" w:customStyle="1" w:styleId="AllowPageBreak">
    <w:name w:val="AllowPageBreak"/>
    <w:rsid w:val="00986E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6EA0"/>
    <w:pPr>
      <w:numPr>
        <w:numId w:val="3"/>
      </w:numPr>
      <w:tabs>
        <w:tab w:val="clear" w:pos="1021"/>
      </w:tabs>
      <w:ind w:left="1037" w:hanging="357"/>
    </w:pPr>
  </w:style>
  <w:style w:type="character" w:customStyle="1" w:styleId="Heading2Char">
    <w:name w:val="Heading 2 Char"/>
    <w:basedOn w:val="DefaultParagraphFont"/>
    <w:link w:val="Heading2"/>
    <w:rsid w:val="00986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EA0"/>
    <w:rPr>
      <w:rFonts w:ascii="Courier New" w:eastAsia="Times New Roman" w:hAnsi="Courier New" w:cs="Times New Roman"/>
      <w:i/>
      <w:szCs w:val="20"/>
      <w:lang w:eastAsia="en-US"/>
    </w:rPr>
  </w:style>
  <w:style w:type="paragraph" w:customStyle="1" w:styleId="HeadingBase">
    <w:name w:val="Heading Base"/>
    <w:rsid w:val="00986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EA0"/>
    <w:pPr>
      <w:tabs>
        <w:tab w:val="right" w:leader="dot" w:pos="9072"/>
      </w:tabs>
      <w:ind w:left="567"/>
    </w:pPr>
    <w:rPr>
      <w:szCs w:val="22"/>
    </w:rPr>
  </w:style>
  <w:style w:type="paragraph" w:customStyle="1" w:styleId="TOCBase">
    <w:name w:val="TOC Base"/>
    <w:rsid w:val="00986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EA0"/>
    <w:pPr>
      <w:tabs>
        <w:tab w:val="right" w:leader="dot" w:pos="9072"/>
      </w:tabs>
      <w:spacing w:before="40" w:after="40"/>
      <w:ind w:left="284"/>
    </w:pPr>
    <w:rPr>
      <w:rFonts w:ascii="Times New Roman" w:hAnsi="Times New Roman"/>
    </w:rPr>
  </w:style>
  <w:style w:type="paragraph" w:styleId="TOC1">
    <w:name w:val="toc 1"/>
    <w:basedOn w:val="TOCBase"/>
    <w:next w:val="Normal"/>
    <w:rsid w:val="00986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EA0"/>
    <w:rPr>
      <w:rFonts w:ascii="Times New Roman" w:eastAsia="Times New Roman" w:hAnsi="Times New Roman" w:cs="Times New Roman"/>
      <w:sz w:val="16"/>
      <w:lang w:eastAsia="en-US"/>
    </w:rPr>
  </w:style>
  <w:style w:type="paragraph" w:styleId="Title">
    <w:name w:val="Title"/>
    <w:basedOn w:val="HeadingBase"/>
    <w:link w:val="TitleChar"/>
    <w:qFormat/>
    <w:rsid w:val="00986EA0"/>
    <w:pPr>
      <w:spacing w:before="5040"/>
      <w:jc w:val="center"/>
    </w:pPr>
    <w:rPr>
      <w:sz w:val="48"/>
      <w:szCs w:val="72"/>
      <w:lang w:val="en-US"/>
    </w:rPr>
  </w:style>
  <w:style w:type="character" w:customStyle="1" w:styleId="TitleChar">
    <w:name w:val="Title Char"/>
    <w:basedOn w:val="DefaultParagraphFont"/>
    <w:link w:val="Title"/>
    <w:rsid w:val="00986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EA0"/>
    <w:pPr>
      <w:tabs>
        <w:tab w:val="left" w:pos="3600"/>
        <w:tab w:val="left" w:pos="3958"/>
      </w:tabs>
    </w:pPr>
  </w:style>
  <w:style w:type="paragraph" w:styleId="List">
    <w:name w:val="List"/>
    <w:basedOn w:val="BodyText"/>
    <w:next w:val="BodyText"/>
    <w:rsid w:val="00986EA0"/>
    <w:pPr>
      <w:tabs>
        <w:tab w:val="left" w:pos="340"/>
      </w:tabs>
      <w:spacing w:before="60" w:after="60"/>
      <w:ind w:left="340" w:hanging="340"/>
    </w:pPr>
  </w:style>
  <w:style w:type="paragraph" w:customStyle="1" w:styleId="Note">
    <w:name w:val="Note"/>
    <w:basedOn w:val="BodyText"/>
    <w:rsid w:val="00986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EA0"/>
    <w:pPr>
      <w:framePr w:wrap="auto" w:hAnchor="text" w:y="6049"/>
    </w:pPr>
    <w:rPr>
      <w:color w:val="000000"/>
      <w:sz w:val="40"/>
    </w:rPr>
  </w:style>
  <w:style w:type="paragraph" w:customStyle="1" w:styleId="TOCTitle">
    <w:name w:val="TOCTitle"/>
    <w:basedOn w:val="Heading1"/>
    <w:rsid w:val="00986EA0"/>
    <w:pPr>
      <w:spacing w:after="240"/>
      <w:jc w:val="center"/>
      <w:outlineLvl w:val="9"/>
    </w:pPr>
    <w:rPr>
      <w:caps/>
    </w:rPr>
  </w:style>
  <w:style w:type="paragraph" w:customStyle="1" w:styleId="Version">
    <w:name w:val="Version"/>
    <w:rsid w:val="00986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EA0"/>
    <w:pPr>
      <w:keepNext w:val="0"/>
      <w:tabs>
        <w:tab w:val="right" w:pos="4176"/>
      </w:tabs>
      <w:ind w:left="198" w:hanging="198"/>
    </w:pPr>
    <w:rPr>
      <w:rFonts w:ascii="Garamond" w:hAnsi="Garamond"/>
    </w:rPr>
  </w:style>
  <w:style w:type="paragraph" w:styleId="IndexHeading">
    <w:name w:val="index heading"/>
    <w:basedOn w:val="Normal"/>
    <w:next w:val="Index1"/>
    <w:semiHidden/>
    <w:rsid w:val="00986EA0"/>
    <w:pPr>
      <w:spacing w:before="120" w:after="120"/>
    </w:pPr>
    <w:rPr>
      <w:rFonts w:ascii="Arial" w:hAnsi="Arial"/>
      <w:b/>
      <w:color w:val="918585"/>
      <w:sz w:val="24"/>
    </w:rPr>
  </w:style>
  <w:style w:type="paragraph" w:styleId="Header">
    <w:name w:val="header"/>
    <w:basedOn w:val="Normal"/>
    <w:link w:val="HeaderChar"/>
    <w:rsid w:val="00986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EA0"/>
    <w:rPr>
      <w:rFonts w:ascii="Times New Roman" w:eastAsia="Times New Roman" w:hAnsi="Times New Roman" w:cs="Times New Roman"/>
      <w:sz w:val="16"/>
      <w:szCs w:val="20"/>
      <w:lang w:val="en-GB" w:eastAsia="en-US"/>
    </w:rPr>
  </w:style>
  <w:style w:type="paragraph" w:customStyle="1" w:styleId="Chapter">
    <w:name w:val="Chapter"/>
    <w:basedOn w:val="Normal"/>
    <w:rsid w:val="00986EA0"/>
    <w:pPr>
      <w:spacing w:before="240"/>
    </w:pPr>
    <w:rPr>
      <w:rFonts w:ascii="Times New Roman" w:hAnsi="Times New Roman"/>
      <w:smallCaps/>
      <w:spacing w:val="80"/>
      <w:sz w:val="28"/>
    </w:rPr>
  </w:style>
  <w:style w:type="paragraph" w:customStyle="1" w:styleId="InChapter">
    <w:name w:val="InChapter"/>
    <w:basedOn w:val="Heading3"/>
    <w:rsid w:val="00986EA0"/>
    <w:pPr>
      <w:spacing w:after="240"/>
      <w:outlineLvl w:val="9"/>
    </w:pPr>
    <w:rPr>
      <w:noProof/>
    </w:rPr>
  </w:style>
  <w:style w:type="paragraph" w:styleId="Index2">
    <w:name w:val="index 2"/>
    <w:basedOn w:val="Normal"/>
    <w:next w:val="Normal"/>
    <w:semiHidden/>
    <w:rsid w:val="00986EA0"/>
    <w:pPr>
      <w:tabs>
        <w:tab w:val="right" w:pos="4176"/>
      </w:tabs>
      <w:ind w:left="568" w:hanging="284"/>
    </w:pPr>
    <w:rPr>
      <w:rFonts w:ascii="Garamond" w:hAnsi="Garamond"/>
    </w:rPr>
  </w:style>
  <w:style w:type="paragraph" w:customStyle="1" w:styleId="Byline">
    <w:name w:val="Byline"/>
    <w:rsid w:val="00986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EA0"/>
    <w:pPr>
      <w:tabs>
        <w:tab w:val="clear" w:pos="3600"/>
        <w:tab w:val="clear" w:pos="3958"/>
      </w:tabs>
      <w:jc w:val="right"/>
    </w:pPr>
  </w:style>
  <w:style w:type="paragraph" w:styleId="Caption">
    <w:name w:val="caption"/>
    <w:basedOn w:val="BodyText"/>
    <w:next w:val="Normal"/>
    <w:qFormat/>
    <w:rsid w:val="00986EA0"/>
    <w:pPr>
      <w:framePr w:w="2268" w:hSpace="181" w:vSpace="181" w:wrap="around" w:vAnchor="text" w:hAnchor="page" w:x="1135" w:y="285" w:anchorLock="1"/>
    </w:pPr>
    <w:rPr>
      <w:i/>
    </w:rPr>
  </w:style>
  <w:style w:type="paragraph" w:customStyle="1" w:styleId="MiniTOCTitle">
    <w:name w:val="MiniTOCTitle"/>
    <w:basedOn w:val="Heading4"/>
    <w:rsid w:val="00986EA0"/>
    <w:pPr>
      <w:spacing w:before="240"/>
      <w:outlineLvl w:val="9"/>
    </w:pPr>
    <w:rPr>
      <w:noProof/>
      <w:sz w:val="24"/>
    </w:rPr>
  </w:style>
  <w:style w:type="paragraph" w:customStyle="1" w:styleId="MiniTOCItem">
    <w:name w:val="MiniTOCItem"/>
    <w:basedOn w:val="ListBullet"/>
    <w:rsid w:val="00986EA0"/>
    <w:pPr>
      <w:numPr>
        <w:numId w:val="0"/>
      </w:numPr>
      <w:tabs>
        <w:tab w:val="right" w:leader="dot" w:pos="6521"/>
      </w:tabs>
      <w:spacing w:before="0" w:after="0"/>
    </w:pPr>
  </w:style>
  <w:style w:type="paragraph" w:customStyle="1" w:styleId="TOFTitle">
    <w:name w:val="TOFTitle"/>
    <w:basedOn w:val="TOCTitle"/>
    <w:rsid w:val="00986EA0"/>
  </w:style>
  <w:style w:type="paragraph" w:styleId="TableofFigures">
    <w:name w:val="table of figures"/>
    <w:basedOn w:val="Normal"/>
    <w:next w:val="Normal"/>
    <w:semiHidden/>
    <w:rsid w:val="00986EA0"/>
    <w:pPr>
      <w:tabs>
        <w:tab w:val="right" w:leader="dot" w:pos="9072"/>
      </w:tabs>
      <w:ind w:left="970" w:hanging="403"/>
    </w:pPr>
    <w:rPr>
      <w:rFonts w:ascii="Times New Roman" w:hAnsi="Times New Roman"/>
      <w:b/>
    </w:rPr>
  </w:style>
  <w:style w:type="paragraph" w:styleId="ListNumber">
    <w:name w:val="List Number"/>
    <w:basedOn w:val="List"/>
    <w:rsid w:val="00986EA0"/>
    <w:pPr>
      <w:numPr>
        <w:numId w:val="16"/>
      </w:numPr>
      <w:tabs>
        <w:tab w:val="clear" w:pos="340"/>
      </w:tabs>
    </w:pPr>
  </w:style>
  <w:style w:type="character" w:customStyle="1" w:styleId="WingdingSymbols">
    <w:name w:val="Wingding Symbols"/>
    <w:rsid w:val="00986EA0"/>
    <w:rPr>
      <w:rFonts w:ascii="Wingdings" w:hAnsi="Wingdings"/>
    </w:rPr>
  </w:style>
  <w:style w:type="paragraph" w:customStyle="1" w:styleId="TableHeading">
    <w:name w:val="Table Heading"/>
    <w:basedOn w:val="HeadingBase"/>
    <w:rsid w:val="00986EA0"/>
    <w:pPr>
      <w:keepLines/>
      <w:pBdr>
        <w:bottom w:val="single" w:sz="6" w:space="1" w:color="918585"/>
      </w:pBdr>
      <w:spacing w:before="240"/>
    </w:pPr>
  </w:style>
  <w:style w:type="character" w:customStyle="1" w:styleId="HotSpot">
    <w:name w:val="HotSpot"/>
    <w:rsid w:val="00986EA0"/>
    <w:rPr>
      <w:color w:val="0033CC"/>
      <w:u w:val="none"/>
    </w:rPr>
  </w:style>
  <w:style w:type="paragraph" w:customStyle="1" w:styleId="BodyTextRight">
    <w:name w:val="Body Text Right"/>
    <w:basedOn w:val="BodyText"/>
    <w:rsid w:val="00986EA0"/>
    <w:pPr>
      <w:spacing w:before="0" w:after="0"/>
      <w:jc w:val="right"/>
    </w:pPr>
  </w:style>
  <w:style w:type="paragraph" w:styleId="Index3">
    <w:name w:val="index 3"/>
    <w:basedOn w:val="ListNumber2"/>
    <w:next w:val="Normal"/>
    <w:semiHidden/>
    <w:rsid w:val="00986EA0"/>
    <w:pPr>
      <w:numPr>
        <w:numId w:val="0"/>
      </w:numPr>
      <w:tabs>
        <w:tab w:val="right" w:leader="dot" w:pos="4176"/>
      </w:tabs>
    </w:pPr>
  </w:style>
  <w:style w:type="paragraph" w:styleId="ListNumber2">
    <w:name w:val="List Number 2"/>
    <w:basedOn w:val="List2"/>
    <w:rsid w:val="00986EA0"/>
    <w:pPr>
      <w:numPr>
        <w:numId w:val="11"/>
      </w:numPr>
      <w:tabs>
        <w:tab w:val="clear" w:pos="1060"/>
      </w:tabs>
    </w:pPr>
  </w:style>
  <w:style w:type="paragraph" w:customStyle="1" w:styleId="MarginNote">
    <w:name w:val="Margin Note"/>
    <w:basedOn w:val="BodyText"/>
    <w:rsid w:val="00986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EA0"/>
    <w:rPr>
      <w:sz w:val="32"/>
    </w:rPr>
  </w:style>
  <w:style w:type="paragraph" w:customStyle="1" w:styleId="HeadingProcedure">
    <w:name w:val="Heading Procedure"/>
    <w:basedOn w:val="HeadingBase"/>
    <w:next w:val="Normal"/>
    <w:rsid w:val="00986EA0"/>
    <w:pPr>
      <w:tabs>
        <w:tab w:val="left" w:pos="0"/>
      </w:tabs>
      <w:spacing w:before="120" w:after="60"/>
    </w:pPr>
    <w:rPr>
      <w:i/>
      <w:color w:val="918585"/>
      <w:sz w:val="22"/>
    </w:rPr>
  </w:style>
  <w:style w:type="paragraph" w:customStyle="1" w:styleId="TableBodyText">
    <w:name w:val="Table Body Text"/>
    <w:basedOn w:val="BodyText"/>
    <w:rsid w:val="00986EA0"/>
    <w:pPr>
      <w:spacing w:before="60" w:after="60"/>
    </w:pPr>
  </w:style>
  <w:style w:type="paragraph" w:styleId="ListContinue">
    <w:name w:val="List Continue"/>
    <w:basedOn w:val="List"/>
    <w:rsid w:val="00986EA0"/>
    <w:pPr>
      <w:ind w:firstLine="0"/>
    </w:pPr>
  </w:style>
  <w:style w:type="paragraph" w:customStyle="1" w:styleId="ListNote">
    <w:name w:val="List Note"/>
    <w:basedOn w:val="List"/>
    <w:rsid w:val="00986EA0"/>
    <w:pPr>
      <w:pBdr>
        <w:top w:val="single" w:sz="6" w:space="2" w:color="918585"/>
        <w:bottom w:val="single" w:sz="6" w:space="2" w:color="918585"/>
      </w:pBdr>
      <w:tabs>
        <w:tab w:val="left" w:pos="1021"/>
      </w:tabs>
      <w:ind w:firstLine="0"/>
    </w:pPr>
  </w:style>
  <w:style w:type="paragraph" w:customStyle="1" w:styleId="Warning">
    <w:name w:val="Warning"/>
    <w:basedOn w:val="BodyText"/>
    <w:rsid w:val="00986EA0"/>
    <w:pPr>
      <w:shd w:val="clear" w:color="auto" w:fill="D9D9D9"/>
      <w:tabs>
        <w:tab w:val="left" w:pos="992"/>
      </w:tabs>
      <w:ind w:left="119" w:right="119"/>
    </w:pPr>
    <w:rPr>
      <w:sz w:val="20"/>
    </w:rPr>
  </w:style>
  <w:style w:type="paragraph" w:customStyle="1" w:styleId="MarginIcons">
    <w:name w:val="Margin Icons"/>
    <w:basedOn w:val="BodyText"/>
    <w:rsid w:val="00986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EA0"/>
    <w:rPr>
      <w:rFonts w:ascii="Courier New" w:hAnsi="Courier New"/>
    </w:rPr>
  </w:style>
  <w:style w:type="paragraph" w:customStyle="1" w:styleId="NoteBullet">
    <w:name w:val="Note Bullet"/>
    <w:basedOn w:val="Note"/>
    <w:rsid w:val="00986EA0"/>
    <w:pPr>
      <w:tabs>
        <w:tab w:val="clear" w:pos="680"/>
      </w:tabs>
      <w:spacing w:before="60" w:after="60"/>
    </w:pPr>
  </w:style>
  <w:style w:type="paragraph" w:customStyle="1" w:styleId="SubHeading2">
    <w:name w:val="SubHeading2"/>
    <w:basedOn w:val="HeadingBase"/>
    <w:rsid w:val="00986EA0"/>
    <w:pPr>
      <w:spacing w:before="240" w:after="60"/>
    </w:pPr>
    <w:rPr>
      <w:sz w:val="20"/>
    </w:rPr>
  </w:style>
  <w:style w:type="paragraph" w:customStyle="1" w:styleId="SubHeading1">
    <w:name w:val="SubHeading1"/>
    <w:basedOn w:val="HeadingBase"/>
    <w:rsid w:val="00986EA0"/>
    <w:pPr>
      <w:spacing w:before="240" w:after="60"/>
    </w:pPr>
    <w:rPr>
      <w:color w:val="918585"/>
      <w:sz w:val="22"/>
    </w:rPr>
  </w:style>
  <w:style w:type="paragraph" w:customStyle="1" w:styleId="SideHeading">
    <w:name w:val="Side Heading"/>
    <w:basedOn w:val="HeadingBase"/>
    <w:rsid w:val="00986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EA0"/>
    <w:pPr>
      <w:numPr>
        <w:numId w:val="12"/>
      </w:numPr>
    </w:pPr>
  </w:style>
  <w:style w:type="paragraph" w:styleId="PlainText">
    <w:name w:val="Plain Text"/>
    <w:basedOn w:val="Normal"/>
    <w:link w:val="PlainTextChar"/>
    <w:rsid w:val="00986EA0"/>
    <w:rPr>
      <w:sz w:val="20"/>
    </w:rPr>
  </w:style>
  <w:style w:type="character" w:customStyle="1" w:styleId="PlainTextChar">
    <w:name w:val="Plain Text Char"/>
    <w:basedOn w:val="DefaultParagraphFont"/>
    <w:link w:val="PlainText"/>
    <w:rsid w:val="00986EA0"/>
    <w:rPr>
      <w:rFonts w:ascii="Courier New" w:eastAsia="Times New Roman" w:hAnsi="Courier New" w:cs="Times New Roman"/>
      <w:sz w:val="20"/>
      <w:szCs w:val="20"/>
      <w:lang w:eastAsia="en-US"/>
    </w:rPr>
  </w:style>
  <w:style w:type="character" w:customStyle="1" w:styleId="MenuOption">
    <w:name w:val="Menu Option"/>
    <w:basedOn w:val="DefaultParagraphFont"/>
    <w:rsid w:val="00986EA0"/>
    <w:rPr>
      <w:b/>
      <w:smallCaps/>
    </w:rPr>
  </w:style>
  <w:style w:type="paragraph" w:customStyle="1" w:styleId="TableListNumber">
    <w:name w:val="Table List Number"/>
    <w:basedOn w:val="ListNumber"/>
    <w:rsid w:val="00986EA0"/>
    <w:pPr>
      <w:numPr>
        <w:numId w:val="0"/>
      </w:numPr>
    </w:pPr>
  </w:style>
  <w:style w:type="paragraph" w:styleId="TOC4">
    <w:name w:val="toc 4"/>
    <w:basedOn w:val="TOCBase"/>
    <w:next w:val="Normal"/>
    <w:semiHidden/>
    <w:rsid w:val="00986EA0"/>
    <w:pPr>
      <w:tabs>
        <w:tab w:val="right" w:leader="dot" w:pos="9071"/>
      </w:tabs>
      <w:ind w:left="1701"/>
    </w:pPr>
  </w:style>
  <w:style w:type="paragraph" w:customStyle="1" w:styleId="ListAlpha">
    <w:name w:val="List Alpha"/>
    <w:basedOn w:val="List"/>
    <w:rsid w:val="00986EA0"/>
    <w:pPr>
      <w:numPr>
        <w:numId w:val="10"/>
      </w:numPr>
    </w:pPr>
  </w:style>
  <w:style w:type="paragraph" w:customStyle="1" w:styleId="ListAlpha2">
    <w:name w:val="List Alpha 2"/>
    <w:basedOn w:val="List2"/>
    <w:rsid w:val="00986EA0"/>
    <w:pPr>
      <w:numPr>
        <w:numId w:val="9"/>
      </w:numPr>
    </w:pPr>
  </w:style>
  <w:style w:type="paragraph" w:styleId="List2">
    <w:name w:val="List 2"/>
    <w:basedOn w:val="BodyText"/>
    <w:rsid w:val="00986EA0"/>
    <w:pPr>
      <w:tabs>
        <w:tab w:val="left" w:pos="680"/>
      </w:tabs>
      <w:spacing w:before="60" w:after="60"/>
      <w:ind w:left="680" w:hanging="340"/>
    </w:pPr>
  </w:style>
  <w:style w:type="paragraph" w:styleId="List3">
    <w:name w:val="List 3"/>
    <w:basedOn w:val="BodyText"/>
    <w:rsid w:val="00986EA0"/>
    <w:pPr>
      <w:tabs>
        <w:tab w:val="left" w:pos="1021"/>
      </w:tabs>
      <w:spacing w:before="60" w:after="60"/>
      <w:ind w:left="1020" w:hanging="340"/>
    </w:pPr>
  </w:style>
  <w:style w:type="paragraph" w:styleId="List4">
    <w:name w:val="List 4"/>
    <w:basedOn w:val="BodyText"/>
    <w:rsid w:val="00986EA0"/>
    <w:pPr>
      <w:tabs>
        <w:tab w:val="left" w:pos="1361"/>
      </w:tabs>
      <w:spacing w:before="60" w:after="60"/>
      <w:ind w:left="1361" w:hanging="340"/>
    </w:pPr>
  </w:style>
  <w:style w:type="paragraph" w:styleId="List5">
    <w:name w:val="List 5"/>
    <w:basedOn w:val="BodyText"/>
    <w:rsid w:val="00986EA0"/>
    <w:pPr>
      <w:tabs>
        <w:tab w:val="left" w:pos="1701"/>
      </w:tabs>
      <w:spacing w:before="60" w:after="60"/>
      <w:ind w:left="1701" w:hanging="340"/>
    </w:pPr>
  </w:style>
  <w:style w:type="paragraph" w:styleId="ListBullet4">
    <w:name w:val="List Bullet 4"/>
    <w:basedOn w:val="List4"/>
    <w:rsid w:val="00986EA0"/>
    <w:pPr>
      <w:numPr>
        <w:numId w:val="4"/>
      </w:numPr>
      <w:tabs>
        <w:tab w:val="clear" w:pos="1361"/>
      </w:tabs>
    </w:pPr>
  </w:style>
  <w:style w:type="paragraph" w:styleId="ListBullet5">
    <w:name w:val="List Bullet 5"/>
    <w:basedOn w:val="List5"/>
    <w:rsid w:val="00986EA0"/>
    <w:pPr>
      <w:numPr>
        <w:numId w:val="5"/>
      </w:numPr>
    </w:pPr>
  </w:style>
  <w:style w:type="paragraph" w:styleId="ListContinue2">
    <w:name w:val="List Continue 2"/>
    <w:basedOn w:val="List2"/>
    <w:rsid w:val="00986EA0"/>
    <w:pPr>
      <w:ind w:firstLine="0"/>
    </w:pPr>
  </w:style>
  <w:style w:type="paragraph" w:styleId="ListContinue3">
    <w:name w:val="List Continue 3"/>
    <w:basedOn w:val="List3"/>
    <w:rsid w:val="00986EA0"/>
    <w:pPr>
      <w:ind w:left="1021" w:firstLine="0"/>
    </w:pPr>
  </w:style>
  <w:style w:type="paragraph" w:styleId="ListContinue4">
    <w:name w:val="List Continue 4"/>
    <w:basedOn w:val="List4"/>
    <w:rsid w:val="00986EA0"/>
    <w:pPr>
      <w:ind w:firstLine="0"/>
    </w:pPr>
  </w:style>
  <w:style w:type="paragraph" w:styleId="ListContinue5">
    <w:name w:val="List Continue 5"/>
    <w:basedOn w:val="List5"/>
    <w:rsid w:val="00986EA0"/>
    <w:pPr>
      <w:ind w:firstLine="0"/>
    </w:pPr>
  </w:style>
  <w:style w:type="paragraph" w:styleId="ListNumber3">
    <w:name w:val="List Number 3"/>
    <w:basedOn w:val="List3"/>
    <w:rsid w:val="00986EA0"/>
    <w:pPr>
      <w:numPr>
        <w:numId w:val="6"/>
      </w:numPr>
    </w:pPr>
  </w:style>
  <w:style w:type="paragraph" w:styleId="ListNumber4">
    <w:name w:val="List Number 4"/>
    <w:basedOn w:val="List4"/>
    <w:rsid w:val="00986EA0"/>
    <w:pPr>
      <w:numPr>
        <w:numId w:val="7"/>
      </w:numPr>
    </w:pPr>
  </w:style>
  <w:style w:type="paragraph" w:styleId="ListNumber5">
    <w:name w:val="List Number 5"/>
    <w:basedOn w:val="List5"/>
    <w:rsid w:val="00986EA0"/>
    <w:pPr>
      <w:numPr>
        <w:numId w:val="8"/>
      </w:numPr>
    </w:pPr>
  </w:style>
  <w:style w:type="paragraph" w:styleId="BlockText">
    <w:name w:val="Block Text"/>
    <w:basedOn w:val="Normal"/>
    <w:rsid w:val="00986EA0"/>
    <w:pPr>
      <w:spacing w:after="120"/>
      <w:ind w:left="1440" w:right="1440"/>
    </w:pPr>
  </w:style>
  <w:style w:type="character" w:customStyle="1" w:styleId="Subscript">
    <w:name w:val="Subscript"/>
    <w:basedOn w:val="DefaultParagraphFont"/>
    <w:rsid w:val="00986EA0"/>
    <w:rPr>
      <w:sz w:val="16"/>
      <w:vertAlign w:val="subscript"/>
    </w:rPr>
  </w:style>
  <w:style w:type="character" w:customStyle="1" w:styleId="Superscript">
    <w:name w:val="Superscript"/>
    <w:basedOn w:val="DefaultParagraphFont"/>
    <w:rsid w:val="00986EA0"/>
    <w:rPr>
      <w:sz w:val="16"/>
      <w:vertAlign w:val="superscript"/>
    </w:rPr>
  </w:style>
  <w:style w:type="character" w:customStyle="1" w:styleId="Symbols">
    <w:name w:val="Symbols"/>
    <w:basedOn w:val="DefaultParagraphFont"/>
    <w:rsid w:val="00986EA0"/>
    <w:rPr>
      <w:rFonts w:ascii="Symbol" w:hAnsi="Symbol"/>
    </w:rPr>
  </w:style>
  <w:style w:type="character" w:customStyle="1" w:styleId="MenuOptions">
    <w:name w:val="Menu Options"/>
    <w:basedOn w:val="DefaultParagraphFont"/>
    <w:rsid w:val="00986EA0"/>
    <w:rPr>
      <w:rFonts w:ascii="Arial Narrow" w:hAnsi="Arial Narrow"/>
      <w:smallCaps/>
    </w:rPr>
  </w:style>
  <w:style w:type="character" w:customStyle="1" w:styleId="Buttons">
    <w:name w:val="Buttons"/>
    <w:basedOn w:val="DefaultParagraphFont"/>
    <w:rsid w:val="00986EA0"/>
    <w:rPr>
      <w:b/>
    </w:rPr>
  </w:style>
  <w:style w:type="character" w:customStyle="1" w:styleId="Underlined">
    <w:name w:val="Underlined"/>
    <w:basedOn w:val="DefaultParagraphFont"/>
    <w:rsid w:val="00986EA0"/>
    <w:rPr>
      <w:u w:val="single"/>
    </w:rPr>
  </w:style>
  <w:style w:type="paragraph" w:customStyle="1" w:styleId="TableBodyTextRight">
    <w:name w:val="Table Body Text Right"/>
    <w:basedOn w:val="TableBodyText"/>
    <w:rsid w:val="00986EA0"/>
    <w:pPr>
      <w:widowControl w:val="0"/>
      <w:autoSpaceDE w:val="0"/>
      <w:autoSpaceDN w:val="0"/>
      <w:adjustRightInd w:val="0"/>
      <w:jc w:val="right"/>
    </w:pPr>
    <w:rPr>
      <w:rFonts w:cs="Arial"/>
      <w:szCs w:val="18"/>
    </w:rPr>
  </w:style>
  <w:style w:type="paragraph" w:customStyle="1" w:styleId="CopyrightText">
    <w:name w:val="Copyright Text"/>
    <w:basedOn w:val="BodyText"/>
    <w:rsid w:val="00986EA0"/>
    <w:rPr>
      <w:sz w:val="18"/>
    </w:rPr>
  </w:style>
  <w:style w:type="paragraph" w:customStyle="1" w:styleId="BodySmallRight">
    <w:name w:val="Body Small Right"/>
    <w:basedOn w:val="BodyTextRight"/>
    <w:rsid w:val="00986EA0"/>
    <w:rPr>
      <w:sz w:val="18"/>
      <w:szCs w:val="18"/>
    </w:rPr>
  </w:style>
  <w:style w:type="paragraph" w:customStyle="1" w:styleId="MarginEdition">
    <w:name w:val="Margin Edition"/>
    <w:basedOn w:val="MarginNote"/>
    <w:rsid w:val="00986EA0"/>
    <w:pPr>
      <w:spacing w:before="0" w:after="0"/>
    </w:pPr>
    <w:rPr>
      <w:rFonts w:ascii="Times New Roman" w:hAnsi="Times New Roman"/>
      <w:color w:val="999999"/>
    </w:rPr>
  </w:style>
  <w:style w:type="paragraph" w:customStyle="1" w:styleId="Spacer">
    <w:name w:val="Spacer"/>
    <w:basedOn w:val="Normal"/>
    <w:rsid w:val="00986EA0"/>
    <w:rPr>
      <w:sz w:val="2"/>
      <w:szCs w:val="2"/>
    </w:rPr>
  </w:style>
  <w:style w:type="character" w:customStyle="1" w:styleId="Small">
    <w:name w:val="Small"/>
    <w:basedOn w:val="DefaultParagraphFont"/>
    <w:rsid w:val="00986EA0"/>
    <w:rPr>
      <w:sz w:val="16"/>
    </w:rPr>
  </w:style>
  <w:style w:type="paragraph" w:customStyle="1" w:styleId="WideTable">
    <w:name w:val="Wide Table"/>
    <w:basedOn w:val="Normal"/>
    <w:rsid w:val="00986EA0"/>
    <w:pPr>
      <w:ind w:left="-1418"/>
    </w:pPr>
    <w:rPr>
      <w:sz w:val="2"/>
      <w:szCs w:val="2"/>
    </w:rPr>
  </w:style>
  <w:style w:type="character" w:styleId="PageNumber">
    <w:name w:val="page number"/>
    <w:basedOn w:val="DefaultParagraphFont"/>
    <w:rsid w:val="00986EA0"/>
  </w:style>
  <w:style w:type="paragraph" w:styleId="Quote">
    <w:name w:val="Quote"/>
    <w:basedOn w:val="Heading1"/>
    <w:link w:val="QuoteChar"/>
    <w:qFormat/>
    <w:rsid w:val="00986EA0"/>
    <w:rPr>
      <w:b w:val="0"/>
      <w:sz w:val="72"/>
      <w:szCs w:val="72"/>
      <w:lang w:val="en-NZ"/>
    </w:rPr>
  </w:style>
  <w:style w:type="character" w:customStyle="1" w:styleId="QuoteChar">
    <w:name w:val="Quote Char"/>
    <w:basedOn w:val="DefaultParagraphFont"/>
    <w:link w:val="Quote"/>
    <w:rsid w:val="00986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EA0"/>
    <w:pPr>
      <w:pageBreakBefore/>
    </w:pPr>
  </w:style>
  <w:style w:type="paragraph" w:customStyle="1" w:styleId="Border">
    <w:name w:val="Border"/>
    <w:basedOn w:val="Normal"/>
    <w:qFormat/>
    <w:rsid w:val="00986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EA0"/>
    <w:rPr>
      <w:b/>
      <w:bCs/>
      <w:i/>
      <w:iCs/>
      <w:color w:val="auto"/>
    </w:rPr>
  </w:style>
  <w:style w:type="paragraph" w:styleId="IntenseQuote">
    <w:name w:val="Intense Quote"/>
    <w:basedOn w:val="Normal"/>
    <w:next w:val="Normal"/>
    <w:link w:val="IntenseQuoteChar"/>
    <w:uiPriority w:val="30"/>
    <w:qFormat/>
    <w:rsid w:val="00986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EA0"/>
    <w:rPr>
      <w:smallCaps/>
      <w:color w:val="auto"/>
      <w:u w:val="single"/>
    </w:rPr>
  </w:style>
  <w:style w:type="character" w:styleId="IntenseReference">
    <w:name w:val="Intense Reference"/>
    <w:basedOn w:val="DefaultParagraphFont"/>
    <w:uiPriority w:val="32"/>
    <w:qFormat/>
    <w:rsid w:val="00986EA0"/>
    <w:rPr>
      <w:b/>
      <w:bCs/>
      <w:smallCaps/>
      <w:color w:val="auto"/>
      <w:spacing w:val="5"/>
      <w:u w:val="single"/>
    </w:rPr>
  </w:style>
  <w:style w:type="paragraph" w:customStyle="1" w:styleId="2ColumnHeading">
    <w:name w:val="2Column Heading"/>
    <w:basedOn w:val="BodyText"/>
    <w:qFormat/>
    <w:rsid w:val="00986EA0"/>
    <w:pPr>
      <w:spacing w:after="60"/>
      <w:ind w:left="-2268"/>
    </w:pPr>
    <w:rPr>
      <w:b/>
    </w:rPr>
  </w:style>
  <w:style w:type="paragraph" w:customStyle="1" w:styleId="Heading1TOC">
    <w:name w:val="Heading1 TOC"/>
    <w:basedOn w:val="Normal"/>
    <w:qFormat/>
    <w:rsid w:val="00986EA0"/>
    <w:pPr>
      <w:spacing w:before="240" w:after="120"/>
    </w:pPr>
    <w:rPr>
      <w:rFonts w:ascii="Times New Roman" w:hAnsi="Times New Roman"/>
      <w:b/>
      <w:sz w:val="32"/>
    </w:rPr>
  </w:style>
  <w:style w:type="paragraph" w:customStyle="1" w:styleId="Heading2TOC">
    <w:name w:val="Heading2 TOC"/>
    <w:basedOn w:val="Normal"/>
    <w:qFormat/>
    <w:rsid w:val="00986EA0"/>
    <w:pPr>
      <w:spacing w:before="240" w:after="60"/>
    </w:pPr>
    <w:rPr>
      <w:rFonts w:ascii="Times New Roman" w:hAnsi="Times New Roman"/>
      <w:b/>
      <w:sz w:val="28"/>
    </w:rPr>
  </w:style>
  <w:style w:type="character" w:customStyle="1" w:styleId="Underline">
    <w:name w:val="Underline"/>
    <w:basedOn w:val="DefaultParagraphFont"/>
    <w:qFormat/>
    <w:rsid w:val="00986EA0"/>
    <w:rPr>
      <w:u w:val="single"/>
    </w:rPr>
  </w:style>
  <w:style w:type="character" w:customStyle="1" w:styleId="BoldandItalics">
    <w:name w:val="Bold and Italics"/>
    <w:qFormat/>
    <w:rsid w:val="00986EA0"/>
    <w:rPr>
      <w:b/>
      <w:i/>
      <w:u w:val="none"/>
    </w:rPr>
  </w:style>
  <w:style w:type="paragraph" w:styleId="BalloonText">
    <w:name w:val="Balloon Text"/>
    <w:basedOn w:val="Normal"/>
    <w:link w:val="BalloonTextChar"/>
    <w:rsid w:val="00986EA0"/>
    <w:rPr>
      <w:rFonts w:ascii="Tahoma" w:hAnsi="Tahoma" w:cs="Tahoma"/>
      <w:sz w:val="16"/>
      <w:szCs w:val="16"/>
    </w:rPr>
  </w:style>
  <w:style w:type="character" w:customStyle="1" w:styleId="BalloonTextChar">
    <w:name w:val="Balloon Text Char"/>
    <w:basedOn w:val="DefaultParagraphFont"/>
    <w:link w:val="BalloonText"/>
    <w:rsid w:val="00986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EA0"/>
    <w:rPr>
      <w:b/>
      <w:color w:val="660033"/>
      <w:spacing w:val="0"/>
    </w:rPr>
  </w:style>
  <w:style w:type="paragraph" w:customStyle="1" w:styleId="Nameditemlist">
    <w:name w:val="Named item list"/>
    <w:basedOn w:val="BodyText"/>
    <w:qFormat/>
    <w:rsid w:val="00986EA0"/>
    <w:pPr>
      <w:tabs>
        <w:tab w:val="left" w:pos="2835"/>
      </w:tabs>
      <w:ind w:left="2835" w:hanging="2835"/>
    </w:pPr>
  </w:style>
  <w:style w:type="paragraph" w:customStyle="1" w:styleId="BodyTextnopadding">
    <w:name w:val="Body Text no padding"/>
    <w:basedOn w:val="BodyText"/>
    <w:qFormat/>
    <w:rsid w:val="00986EA0"/>
    <w:pPr>
      <w:spacing w:before="0" w:after="0"/>
    </w:pPr>
  </w:style>
  <w:style w:type="paragraph" w:customStyle="1" w:styleId="BodyTextBold">
    <w:name w:val="Body Text Bold"/>
    <w:basedOn w:val="BodyText"/>
    <w:qFormat/>
    <w:rsid w:val="00986EA0"/>
    <w:rPr>
      <w:b/>
    </w:rPr>
  </w:style>
  <w:style w:type="character" w:styleId="Hyperlink">
    <w:name w:val="Hyperlink"/>
    <w:basedOn w:val="DefaultParagraphFont"/>
    <w:uiPriority w:val="99"/>
    <w:unhideWhenUsed/>
    <w:rsid w:val="00BE5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3869</Characters>
  <Application>Microsoft Office Word</Application>
  <DocSecurity>0</DocSecurity>
  <Lines>104</Lines>
  <Paragraphs>73</Paragraphs>
  <ScaleCrop>false</ScaleCrop>
  <Company>Author-it Software Corporation Ltd.</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HLTAHW065 Apply reflective practice in an Aboriginal/Torres Strait Islander primary health care setting</dc:title>
  <dc:subject>Approved</dc:subject>
  <dc:creator>SkillsIQ</dc:creator>
  <cp:keywords>Release: 2</cp:keywords>
  <dc:description>Review Date: 12 April 2008</dc:description>
  <cp:lastModifiedBy>HSD_TPCMSd.prod</cp:lastModifiedBy>
  <cp:revision>3</cp:revision>
  <dcterms:created xsi:type="dcterms:W3CDTF">2022-11-24T13:56:00Z</dcterms:created>
  <dcterms:modified xsi:type="dcterms:W3CDTF">2022-11-24T13:56:00Z</dcterms:modified>
</cp:coreProperties>
</file>