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EBC" w:rsidP="00F52E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HLTAHW061 Engage in community health research</w:t>
      </w:r>
      <w:r>
        <w:fldChar w:fldCharType="end"/>
      </w:r>
    </w:p>
    <w:p w:rsidR="00F52EBC" w:rsidP="00F52EBC">
      <w:pPr>
        <w:pStyle w:val="Version"/>
        <w:sectPr w:rsidSect="00453B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3B87" w:rsidP="00453B87">
      <w:pPr>
        <w:pStyle w:val="SuperHeading"/>
      </w:pPr>
      <w:r w:rsidRPr="00453B87">
        <w:t>HLTAHW061 Engage in community health research</w:t>
      </w:r>
    </w:p>
    <w:p w:rsidR="00000000" w:rsidRPr="00453B87" w:rsidP="00453B87">
      <w:pPr>
        <w:pStyle w:val="Heading1"/>
      </w:pPr>
      <w:bookmarkStart w:id="1" w:name="O_745613"/>
      <w:bookmarkEnd w:id="1"/>
      <w:r w:rsidRPr="00453B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45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87" w:rsidP="00453B87">
            <w:pPr>
              <w:pStyle w:val="BodyText"/>
            </w:pPr>
            <w:r w:rsidRPr="00453B8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87">
            <w:pPr>
              <w:pStyle w:val="BodyText"/>
              <w:rPr>
                <w:lang w:val="en-NZ"/>
              </w:rPr>
            </w:pPr>
            <w:r w:rsidRPr="00453B87">
              <w:rPr>
                <w:rStyle w:val="SpecialBold"/>
              </w:rPr>
              <w:t>Comments</w:t>
            </w:r>
          </w:p>
        </w:tc>
      </w:tr>
      <w:tr w:rsidTr="0045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87">
            <w:pPr>
              <w:pStyle w:val="BodyText"/>
              <w:rPr>
                <w:lang w:val="en-NZ"/>
              </w:rPr>
            </w:pPr>
            <w:r w:rsidRPr="00453B8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87" w:rsidP="00453B87">
            <w:pPr>
              <w:pStyle w:val="BodyText"/>
            </w:pPr>
            <w:r w:rsidRPr="00453B87">
              <w:t>Updated:</w:t>
            </w:r>
          </w:p>
          <w:p w:rsidR="00000000" w:rsidRPr="00453B87" w:rsidP="00453B87">
            <w:pPr>
              <w:pStyle w:val="ListBullet"/>
            </w:pPr>
            <w:r w:rsidRPr="00453B87">
              <w:t>assessor requirements statement</w:t>
            </w:r>
          </w:p>
          <w:p w:rsidR="00000000" w:rsidRPr="00453B87" w:rsidP="00453B87">
            <w:pPr>
              <w:pStyle w:val="ListBullet"/>
            </w:pPr>
            <w:r w:rsidRPr="00453B87">
              <w:t>foundation skills lead in statement</w:t>
            </w:r>
          </w:p>
          <w:p w:rsidR="00000000" w:rsidRPr="00453B87" w:rsidP="00453B87">
            <w:pPr>
              <w:pStyle w:val="ListBullet"/>
            </w:pPr>
            <w:r w:rsidRPr="00453B87">
              <w:t>licensing statement</w:t>
            </w:r>
          </w:p>
          <w:p w:rsidR="00000000" w:rsidRPr="00453B87" w:rsidP="00453B87">
            <w:pPr>
              <w:pStyle w:val="ListBullet"/>
            </w:pPr>
            <w:r w:rsidRPr="00453B87">
              <w:t>modification history to reflect 2012 standards</w:t>
            </w:r>
          </w:p>
          <w:p w:rsidR="00000000" w:rsidP="00453B87">
            <w:pPr>
              <w:pStyle w:val="BodyText"/>
              <w:rPr>
                <w:lang w:val="en-NZ"/>
              </w:rPr>
            </w:pPr>
            <w:r w:rsidRPr="00453B87">
              <w:t>Equivalent outcome.</w:t>
            </w:r>
          </w:p>
        </w:tc>
      </w:tr>
      <w:tr w:rsidTr="0045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87">
            <w:pPr>
              <w:pStyle w:val="BodyText"/>
              <w:rPr>
                <w:lang w:val="en-NZ"/>
              </w:rPr>
            </w:pPr>
            <w:r w:rsidRPr="00453B8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87" w:rsidP="00453B87">
            <w:pPr>
              <w:pStyle w:val="BodyText"/>
            </w:pPr>
            <w:r w:rsidRPr="00453B87">
              <w:t xml:space="preserve">This version was released in </w:t>
            </w:r>
            <w:r w:rsidRPr="00453B87">
              <w:rPr>
                <w:rStyle w:val="Emphasis"/>
              </w:rPr>
              <w:t>HLT Health Training Package release 1.0</w:t>
            </w:r>
            <w:r w:rsidRPr="00453B87">
              <w:t xml:space="preserve"> and meets the requirements of the 2012 Standards for Training Packages.</w:t>
            </w:r>
          </w:p>
          <w:p w:rsidR="00000000" w:rsidRPr="00453B87" w:rsidP="00453B87">
            <w:pPr>
              <w:pStyle w:val="BodyText"/>
            </w:pPr>
            <w:r w:rsidRPr="00453B87">
              <w:t>Significant changes to elements and performance criteria.</w:t>
            </w:r>
            <w:r w:rsidRPr="00453B87">
              <w:br/>
              <w:t>New evidence requirements for assessment, including volum</w:t>
            </w:r>
            <w:r w:rsidRPr="00453B87">
              <w:t>e and environment requirements.</w:t>
            </w:r>
          </w:p>
        </w:tc>
      </w:tr>
    </w:tbl>
    <w:p w:rsidR="00000000" w:rsidRPr="00453B87" w:rsidP="00453B87">
      <w:pPr>
        <w:pStyle w:val="BodyText"/>
      </w:pPr>
    </w:p>
    <w:p w:rsidR="00000000" w:rsidRPr="00453B87" w:rsidP="00453B87">
      <w:pPr>
        <w:pStyle w:val="AllowPageBreak"/>
      </w:pPr>
    </w:p>
    <w:p w:rsidR="00000000" w:rsidRPr="00453B87" w:rsidP="00453B87">
      <w:pPr>
        <w:pStyle w:val="Heading1"/>
      </w:pPr>
      <w:bookmarkStart w:id="2" w:name="O_745612"/>
      <w:bookmarkEnd w:id="2"/>
      <w:r w:rsidRPr="00453B87">
        <w:t>Application</w:t>
      </w:r>
    </w:p>
    <w:p w:rsidR="00000000" w:rsidRPr="00453B87" w:rsidP="00F52EBC">
      <w:pPr>
        <w:pStyle w:val="BodyText"/>
      </w:pPr>
      <w:r w:rsidRPr="00453B87">
        <w:t xml:space="preserve">This unit describes the required skills and knowledge to undertake research projects, incorporating information that may be gathered by a researcher or by other workers in the community. </w:t>
      </w:r>
    </w:p>
    <w:p w:rsidR="00F52EBC" w:rsidP="00F52EBC">
      <w:pPr>
        <w:pStyle w:val="BodyText"/>
      </w:pPr>
      <w:r w:rsidRPr="00453B87">
        <w:t>This</w:t>
      </w:r>
      <w:r w:rsidRPr="00453B87">
        <w:t xml:space="preserve"> unit applies to those Aboriginal and/or Torres Strait Islander Health Workers working independently and as part of a multidisciplinary team to deliver primary health care services to Aboriginal and/or Torres Strait Islander clients and communities. </w:t>
      </w:r>
    </w:p>
    <w:p w:rsidR="00F52EBC" w:rsidRPr="00F52EBC" w:rsidP="00F52EBC">
      <w:pPr>
        <w:pStyle w:val="BodyText"/>
        <w:rPr>
          <w:i/>
        </w:rPr>
      </w:pPr>
      <w:r w:rsidRPr="00F52EBC">
        <w:rPr>
          <w:rStyle w:val="Emphasis"/>
        </w:rPr>
        <w:t>The</w:t>
      </w:r>
      <w:r w:rsidRPr="00F52EBC">
        <w:rPr>
          <w:rStyle w:val="Emphasis"/>
        </w:rPr>
        <w:t xml:space="preserve"> skills in this unit must be applied in accordance with Commonwealth and State/Territory legislation, Australian/New Zealand standards and industry codes of practice</w:t>
      </w:r>
      <w:r w:rsidRPr="00F52EBC">
        <w:rPr>
          <w:i/>
        </w:rPr>
        <w:t>.</w:t>
      </w:r>
    </w:p>
    <w:p w:rsidR="00000000" w:rsidRPr="00453B87" w:rsidP="00453B87">
      <w:pPr>
        <w:pStyle w:val="Heading1"/>
      </w:pPr>
      <w:bookmarkStart w:id="3" w:name="O_745611"/>
      <w:bookmarkEnd w:id="3"/>
      <w:r w:rsidRPr="00453B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0"/>
        <w:gridCol w:w="5739"/>
      </w:tblGrid>
      <w:tr w:rsidTr="0045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87">
            <w:pPr>
              <w:pStyle w:val="BodyText"/>
              <w:rPr>
                <w:lang w:val="en-NZ"/>
              </w:rPr>
            </w:pPr>
            <w:r w:rsidRPr="00453B87">
              <w:t>ELEMENT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87">
            <w:pPr>
              <w:pStyle w:val="BodyText"/>
              <w:rPr>
                <w:lang w:val="en-NZ"/>
              </w:rPr>
            </w:pPr>
            <w:r w:rsidRPr="00453B87">
              <w:t>PERFORMANCE CRITERIA</w:t>
            </w:r>
          </w:p>
        </w:tc>
      </w:tr>
      <w:tr w:rsidTr="0045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87" w:rsidP="00453B87">
            <w:pPr>
              <w:pStyle w:val="BodyText"/>
            </w:pPr>
            <w:r w:rsidRPr="00453B87">
              <w:rPr>
                <w:rStyle w:val="Emphasis"/>
              </w:rPr>
              <w:t>Elements define the essential outcomes.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87">
            <w:pPr>
              <w:pStyle w:val="BodyText"/>
              <w:rPr>
                <w:lang w:val="en-NZ"/>
              </w:rPr>
            </w:pPr>
            <w:r w:rsidRPr="00453B87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45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87">
            <w:pPr>
              <w:pStyle w:val="BodyText"/>
              <w:rPr>
                <w:lang w:val="en-NZ"/>
              </w:rPr>
            </w:pPr>
            <w:r w:rsidRPr="00453B87">
              <w:t>1. Determine ownership of research material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87" w:rsidP="00453B87">
            <w:pPr>
              <w:pStyle w:val="BodyText"/>
            </w:pPr>
            <w:r w:rsidRPr="00453B87">
              <w:t>1.1</w:t>
            </w:r>
            <w:r w:rsidRPr="00453B87">
              <w:tab/>
              <w:t>Identify and record the purpose and scope of researching commu</w:t>
            </w:r>
            <w:r w:rsidRPr="00453B87">
              <w:t xml:space="preserve">nity health needs </w:t>
            </w:r>
          </w:p>
          <w:p w:rsidR="00000000" w:rsidRPr="00453B87" w:rsidP="00453B87">
            <w:pPr>
              <w:pStyle w:val="BodyText"/>
            </w:pPr>
            <w:r w:rsidRPr="00453B87">
              <w:t>1.2</w:t>
            </w:r>
            <w:r w:rsidRPr="00453B87">
              <w:tab/>
              <w:t>Consult key people to clarify the purpose and outcome of the research</w:t>
            </w:r>
          </w:p>
          <w:p w:rsidR="00000000" w:rsidRPr="00453B87" w:rsidP="00453B87">
            <w:pPr>
              <w:pStyle w:val="BodyText"/>
            </w:pPr>
            <w:r w:rsidRPr="00453B87">
              <w:t>1.3</w:t>
            </w:r>
            <w:r w:rsidRPr="00453B87">
              <w:tab/>
              <w:t>Obtain permission from the community to undertake the research</w:t>
            </w:r>
          </w:p>
          <w:p w:rsidR="00000000" w:rsidRPr="00453B87" w:rsidP="00453B87">
            <w:pPr>
              <w:pStyle w:val="BodyText"/>
            </w:pPr>
            <w:r w:rsidRPr="00453B87">
              <w:t>1.4</w:t>
            </w:r>
            <w:r w:rsidRPr="00453B87">
              <w:tab/>
              <w:t xml:space="preserve">Review and note funding policy and/or organisational guidelines regarding ownership </w:t>
            </w:r>
          </w:p>
          <w:p w:rsidR="00000000" w:rsidRPr="00453B87" w:rsidP="00453B87">
            <w:pPr>
              <w:pStyle w:val="BodyText"/>
            </w:pPr>
            <w:r w:rsidRPr="00453B87">
              <w:t>1.5</w:t>
            </w:r>
            <w:r w:rsidRPr="00453B87">
              <w:tab/>
              <w:t>Neg</w:t>
            </w:r>
            <w:r w:rsidRPr="00453B87">
              <w:t>otiate ownership of research data and documents as required</w:t>
            </w:r>
          </w:p>
          <w:p w:rsidR="00000000" w:rsidP="00453B87">
            <w:pPr>
              <w:pStyle w:val="BodyText"/>
              <w:rPr>
                <w:lang w:val="en-NZ"/>
              </w:rPr>
            </w:pPr>
            <w:r w:rsidRPr="00453B87">
              <w:t>1.6</w:t>
            </w:r>
            <w:r w:rsidRPr="00453B87">
              <w:tab/>
              <w:t>Acknowledge ownership on documents, as required by funding, policy and/or organisational guidelines</w:t>
            </w:r>
          </w:p>
        </w:tc>
      </w:tr>
      <w:tr w:rsidTr="0045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87">
            <w:pPr>
              <w:pStyle w:val="BodyText"/>
              <w:rPr>
                <w:lang w:val="en-NZ"/>
              </w:rPr>
            </w:pPr>
          </w:p>
        </w:tc>
      </w:tr>
      <w:tr w:rsidTr="0045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87">
            <w:pPr>
              <w:pStyle w:val="BodyText"/>
              <w:rPr>
                <w:lang w:val="en-NZ"/>
              </w:rPr>
            </w:pPr>
            <w:r w:rsidRPr="00453B87">
              <w:t>2. Determine research methodology using community processes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87" w:rsidP="00453B87">
            <w:pPr>
              <w:pStyle w:val="BodyText"/>
            </w:pPr>
            <w:r w:rsidRPr="00453B87">
              <w:t>2.1</w:t>
            </w:r>
            <w:r w:rsidRPr="00453B87">
              <w:tab/>
              <w:t>Identify and discuss wit</w:t>
            </w:r>
            <w:r w:rsidRPr="00453B87">
              <w:t xml:space="preserve">h community representatives any requirements relating to research outcomes </w:t>
            </w:r>
          </w:p>
          <w:p w:rsidR="00000000" w:rsidRPr="00453B87" w:rsidP="00453B87">
            <w:pPr>
              <w:pStyle w:val="BodyText"/>
            </w:pPr>
            <w:r w:rsidRPr="00453B87">
              <w:t>2.2</w:t>
            </w:r>
            <w:r w:rsidRPr="00453B87">
              <w:tab/>
              <w:t>Identify key people and processes for effective community consultation in line with participatory action research principles</w:t>
            </w:r>
          </w:p>
          <w:p w:rsidR="00000000" w:rsidRPr="00453B87" w:rsidP="00453B87">
            <w:pPr>
              <w:pStyle w:val="BodyText"/>
            </w:pPr>
            <w:r w:rsidRPr="00453B87">
              <w:t>2.3</w:t>
            </w:r>
            <w:r w:rsidRPr="00453B87">
              <w:tab/>
              <w:t>Identify and develop required information-gathe</w:t>
            </w:r>
            <w:r w:rsidRPr="00453B87">
              <w:t xml:space="preserve">ring tools </w:t>
            </w:r>
          </w:p>
          <w:p w:rsidR="00000000" w:rsidRPr="00453B87" w:rsidP="00453B87">
            <w:pPr>
              <w:pStyle w:val="BodyText"/>
            </w:pPr>
            <w:r w:rsidRPr="00453B87">
              <w:t>2.4</w:t>
            </w:r>
            <w:r w:rsidRPr="00453B87">
              <w:tab/>
              <w:t>Incorporate evaluation processes throughout research/consultation processes</w:t>
            </w:r>
          </w:p>
          <w:p w:rsidR="00000000" w:rsidP="00453B87">
            <w:pPr>
              <w:pStyle w:val="BodyText"/>
              <w:rPr>
                <w:lang w:val="en-NZ"/>
              </w:rPr>
            </w:pPr>
            <w:r w:rsidRPr="00453B87">
              <w:t>2.5</w:t>
            </w:r>
            <w:r w:rsidRPr="00453B87">
              <w:tab/>
              <w:t xml:space="preserve">Ensure methodology maintains community and individual confidentiality </w:t>
            </w:r>
          </w:p>
        </w:tc>
      </w:tr>
      <w:tr w:rsidTr="0045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87">
            <w:pPr>
              <w:pStyle w:val="BodyText"/>
              <w:rPr>
                <w:lang w:val="en-NZ"/>
              </w:rPr>
            </w:pPr>
          </w:p>
        </w:tc>
      </w:tr>
      <w:tr w:rsidTr="0045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87">
            <w:pPr>
              <w:pStyle w:val="BodyText"/>
              <w:rPr>
                <w:lang w:val="en-NZ"/>
              </w:rPr>
            </w:pPr>
            <w:r w:rsidRPr="00453B87">
              <w:t>3. Conduct research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87" w:rsidP="00453B87">
            <w:pPr>
              <w:pStyle w:val="BodyText"/>
            </w:pPr>
            <w:r w:rsidRPr="00453B87">
              <w:t>3.1</w:t>
            </w:r>
            <w:r w:rsidRPr="00453B87">
              <w:tab/>
              <w:t>Develop and implement action plans in line with agreed re</w:t>
            </w:r>
            <w:r w:rsidRPr="00453B87">
              <w:t>search methodology</w:t>
            </w:r>
          </w:p>
          <w:p w:rsidR="00000000" w:rsidRPr="00453B87" w:rsidP="00453B87">
            <w:pPr>
              <w:pStyle w:val="BodyText"/>
            </w:pPr>
            <w:r w:rsidRPr="00453B87">
              <w:t>3.2</w:t>
            </w:r>
            <w:r w:rsidRPr="00453B87">
              <w:tab/>
              <w:t>Communicate with community in culturally appropriate and safe ways to gather relevant information</w:t>
            </w:r>
          </w:p>
          <w:p w:rsidR="00000000" w:rsidRPr="00453B87" w:rsidP="00453B87">
            <w:pPr>
              <w:pStyle w:val="BodyText"/>
            </w:pPr>
            <w:r w:rsidRPr="00453B87">
              <w:t>3.3    Record information gathered in line with organisation and community guidelines</w:t>
            </w:r>
          </w:p>
          <w:p w:rsidR="00000000" w:rsidRPr="00453B87" w:rsidP="00453B87">
            <w:pPr>
              <w:pStyle w:val="BodyText"/>
            </w:pPr>
            <w:r w:rsidRPr="00453B87">
              <w:t>3.4</w:t>
            </w:r>
            <w:r w:rsidRPr="00453B87">
              <w:tab/>
              <w:t xml:space="preserve">Analyse information in accordance with scope </w:t>
            </w:r>
            <w:r w:rsidRPr="00453B87">
              <w:t xml:space="preserve">and </w:t>
            </w:r>
            <w:r w:rsidRPr="00453B87">
              <w:t>purpose of research</w:t>
            </w:r>
          </w:p>
          <w:p w:rsidR="00000000" w:rsidP="00453B87">
            <w:pPr>
              <w:pStyle w:val="BodyText"/>
              <w:rPr>
                <w:lang w:val="en-NZ"/>
              </w:rPr>
            </w:pPr>
            <w:r w:rsidRPr="00453B87">
              <w:t>3.5</w:t>
            </w:r>
            <w:r w:rsidRPr="00453B87">
              <w:tab/>
              <w:t>Evaluate research methodology in consultation with key people</w:t>
            </w:r>
          </w:p>
        </w:tc>
      </w:tr>
      <w:tr w:rsidTr="0045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87">
            <w:pPr>
              <w:pStyle w:val="BodyText"/>
              <w:rPr>
                <w:lang w:val="en-NZ"/>
              </w:rPr>
            </w:pPr>
          </w:p>
        </w:tc>
      </w:tr>
      <w:tr w:rsidTr="0045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87">
            <w:pPr>
              <w:pStyle w:val="BodyText"/>
              <w:rPr>
                <w:lang w:val="en-NZ"/>
              </w:rPr>
            </w:pPr>
            <w:r w:rsidRPr="00453B87">
              <w:t>4. Finalise research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87" w:rsidP="00453B87">
            <w:pPr>
              <w:pStyle w:val="BodyText"/>
            </w:pPr>
            <w:r w:rsidRPr="00453B87">
              <w:t>4.1</w:t>
            </w:r>
            <w:r w:rsidRPr="00453B87">
              <w:tab/>
              <w:t>Identify recommendations for action in line with community and organisation requirements</w:t>
            </w:r>
          </w:p>
          <w:p w:rsidR="00000000" w:rsidRPr="00453B87" w:rsidP="00453B87">
            <w:pPr>
              <w:pStyle w:val="BodyText"/>
            </w:pPr>
            <w:r w:rsidRPr="00453B87">
              <w:t>4.2</w:t>
            </w:r>
            <w:r w:rsidRPr="00453B87">
              <w:tab/>
              <w:t>Complete report and discuss findings with co</w:t>
            </w:r>
            <w:r w:rsidRPr="00453B87">
              <w:t>mmunity representatives</w:t>
            </w:r>
          </w:p>
          <w:p w:rsidR="00000000" w:rsidRPr="00453B87" w:rsidP="00453B87">
            <w:pPr>
              <w:pStyle w:val="BodyText"/>
            </w:pPr>
            <w:r w:rsidRPr="00453B87">
              <w:t>4.3</w:t>
            </w:r>
            <w:r w:rsidRPr="00453B87">
              <w:tab/>
              <w:t>Refer report to agencies and stakeholders impacted by recommendations</w:t>
            </w:r>
          </w:p>
          <w:p w:rsidR="00000000" w:rsidRPr="00453B87" w:rsidP="00453B87">
            <w:pPr>
              <w:pStyle w:val="BodyText"/>
            </w:pPr>
            <w:r w:rsidRPr="00453B87">
              <w:t>4.4</w:t>
            </w:r>
            <w:r w:rsidRPr="00453B87">
              <w:tab/>
              <w:t>Liaise with agencies to facilitate understanding and action in relation to report findings</w:t>
            </w:r>
          </w:p>
        </w:tc>
      </w:tr>
    </w:tbl>
    <w:p w:rsidR="00000000" w:rsidRPr="00453B87" w:rsidP="00453B87">
      <w:pPr>
        <w:pStyle w:val="BodyText"/>
      </w:pPr>
    </w:p>
    <w:p w:rsidR="00000000" w:rsidRPr="00453B87" w:rsidP="00453B87">
      <w:pPr>
        <w:pStyle w:val="AllowPageBreak"/>
      </w:pPr>
    </w:p>
    <w:p w:rsidR="00000000" w:rsidRPr="00453B87" w:rsidP="00453B87">
      <w:pPr>
        <w:pStyle w:val="Heading1"/>
      </w:pPr>
      <w:bookmarkStart w:id="4" w:name="O_745610"/>
      <w:bookmarkEnd w:id="4"/>
      <w:r w:rsidRPr="00453B8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45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87">
            <w:pPr>
              <w:pStyle w:val="BodyText"/>
              <w:rPr>
                <w:lang w:val="en-NZ"/>
              </w:rPr>
            </w:pPr>
            <w:r w:rsidRPr="00453B87">
              <w:rPr>
                <w:rStyle w:val="Emphasis"/>
              </w:rPr>
              <w:t xml:space="preserve">The Foundation Skills describe those required skills (language, literacy, numeracy and </w:t>
            </w:r>
            <w:r w:rsidRPr="00453B87">
              <w:t xml:space="preserve">employment </w:t>
            </w:r>
            <w:r w:rsidRPr="00453B87">
              <w:rPr>
                <w:rStyle w:val="Emphasis"/>
              </w:rPr>
              <w:t>skills) that are essential to performance.</w:t>
            </w:r>
          </w:p>
        </w:tc>
      </w:tr>
      <w:tr w:rsidTr="0045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87" w:rsidP="00453B87">
            <w:pPr>
              <w:pStyle w:val="BodyText"/>
            </w:pPr>
            <w:r w:rsidRPr="00453B87">
              <w:t>Foundation skills essential to performance are explicit in the performance criteria of this unit of competency.</w:t>
            </w:r>
          </w:p>
        </w:tc>
      </w:tr>
    </w:tbl>
    <w:p w:rsidR="00000000" w:rsidRPr="00453B87" w:rsidP="00453B87">
      <w:pPr>
        <w:pStyle w:val="BodyText"/>
      </w:pPr>
    </w:p>
    <w:p w:rsidR="00000000" w:rsidRPr="00453B87" w:rsidP="00453B87">
      <w:pPr>
        <w:pStyle w:val="AllowPageBreak"/>
      </w:pPr>
    </w:p>
    <w:p w:rsidR="00000000" w:rsidRPr="00453B87" w:rsidP="00453B87">
      <w:pPr>
        <w:pStyle w:val="Heading1"/>
      </w:pPr>
      <w:bookmarkStart w:id="5" w:name="O_745609"/>
      <w:bookmarkEnd w:id="5"/>
      <w:r w:rsidRPr="00453B87">
        <w:t>Unit Mapping Information</w:t>
      </w:r>
    </w:p>
    <w:p w:rsidR="00F52EBC" w:rsidP="00F52EBC">
      <w:pPr>
        <w:pStyle w:val="BodyText"/>
      </w:pPr>
      <w:r w:rsidRPr="00453B87">
        <w:t>No equivalent unit.</w:t>
      </w:r>
    </w:p>
    <w:p w:rsidR="00000000" w:rsidRPr="00453B87" w:rsidP="00453B87">
      <w:pPr>
        <w:pStyle w:val="Heading1"/>
      </w:pPr>
      <w:bookmarkStart w:id="6" w:name="O_745614"/>
      <w:bookmarkEnd w:id="6"/>
      <w:r w:rsidRPr="00453B87">
        <w:t>Links</w:t>
      </w:r>
    </w:p>
    <w:p w:rsidR="00000000" w:rsidRPr="00453B87" w:rsidP="00F52EBC">
      <w:pPr>
        <w:pStyle w:val="BodyText"/>
      </w:pPr>
      <w:r w:rsidRPr="00453B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079C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53B87" w:rsidP="00453B87"/>
    <w:sectPr w:rsidSect="00453B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87" w:rsidRPr="00F52EBC" w:rsidP="00F52E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BC" w:rsidP="00453B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2EBC" w:rsidP="00453B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52EBC" w:rsidP="00453B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3B87" w:rsidRPr="00F52EBC" w:rsidP="00F52E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BC" w:rsidRPr="002D2AF8" w:rsidP="00453B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HLTAHW061 Engage in community health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F52EBC" w:rsidP="00453B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3C8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CC1E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B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3B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3B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3B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3B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3B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3B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3B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3B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3B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3B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3B87"/>
  </w:style>
  <w:style w:type="character" w:customStyle="1" w:styleId="Heading1Char">
    <w:name w:val="Heading 1 Char"/>
    <w:basedOn w:val="DefaultParagraphFont"/>
    <w:link w:val="Heading1"/>
    <w:rsid w:val="00453B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3B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3B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3B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3B87"/>
    <w:rPr>
      <w:b/>
      <w:spacing w:val="0"/>
    </w:rPr>
  </w:style>
  <w:style w:type="character" w:styleId="Emphasis">
    <w:name w:val="Emphasis"/>
    <w:basedOn w:val="DefaultParagraphFont"/>
    <w:qFormat/>
    <w:rsid w:val="00453B87"/>
    <w:rPr>
      <w:i/>
    </w:rPr>
  </w:style>
  <w:style w:type="paragraph" w:customStyle="1" w:styleId="SuperHeading">
    <w:name w:val="SuperHeading"/>
    <w:basedOn w:val="Normal"/>
    <w:rsid w:val="00453B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3B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3B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3B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3B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3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3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3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3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3B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3B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3B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3B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3B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3B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3B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3B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3B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3B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3B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3B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3B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3B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3B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3B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3B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3B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3B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3B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3B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3B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3B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3B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3B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3B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3B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3B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3B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3B87"/>
  </w:style>
  <w:style w:type="paragraph" w:styleId="TableofFigures">
    <w:name w:val="table of figures"/>
    <w:basedOn w:val="Normal"/>
    <w:next w:val="Normal"/>
    <w:semiHidden/>
    <w:rsid w:val="00453B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3B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3B87"/>
    <w:rPr>
      <w:rFonts w:ascii="Wingdings" w:hAnsi="Wingdings"/>
    </w:rPr>
  </w:style>
  <w:style w:type="paragraph" w:customStyle="1" w:styleId="TableHeading">
    <w:name w:val="Table Heading"/>
    <w:basedOn w:val="HeadingBase"/>
    <w:rsid w:val="00453B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3B87"/>
    <w:rPr>
      <w:color w:val="0033CC"/>
      <w:u w:val="none"/>
    </w:rPr>
  </w:style>
  <w:style w:type="paragraph" w:customStyle="1" w:styleId="BodyTextRight">
    <w:name w:val="Body Text Right"/>
    <w:basedOn w:val="BodyText"/>
    <w:rsid w:val="00453B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3B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3B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3B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3B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3B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3B87"/>
    <w:rPr>
      <w:sz w:val="32"/>
    </w:rPr>
  </w:style>
  <w:style w:type="paragraph" w:customStyle="1" w:styleId="HeadingProcedure">
    <w:name w:val="Heading Procedure"/>
    <w:basedOn w:val="HeadingBase"/>
    <w:next w:val="Normal"/>
    <w:rsid w:val="00453B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3B87"/>
    <w:pPr>
      <w:spacing w:before="60" w:after="60"/>
    </w:pPr>
  </w:style>
  <w:style w:type="paragraph" w:styleId="ListContinue">
    <w:name w:val="List Continue"/>
    <w:basedOn w:val="List"/>
    <w:rsid w:val="00453B87"/>
    <w:pPr>
      <w:ind w:firstLine="0"/>
    </w:pPr>
  </w:style>
  <w:style w:type="paragraph" w:customStyle="1" w:styleId="ListNote">
    <w:name w:val="List Note"/>
    <w:basedOn w:val="List"/>
    <w:rsid w:val="00453B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3B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3B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3B87"/>
    <w:rPr>
      <w:rFonts w:ascii="Courier New" w:hAnsi="Courier New"/>
    </w:rPr>
  </w:style>
  <w:style w:type="paragraph" w:customStyle="1" w:styleId="NoteBullet">
    <w:name w:val="Note Bullet"/>
    <w:basedOn w:val="Note"/>
    <w:rsid w:val="00453B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3B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3B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3B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3B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3B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3B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3B87"/>
    <w:rPr>
      <w:b/>
      <w:smallCaps/>
    </w:rPr>
  </w:style>
  <w:style w:type="paragraph" w:customStyle="1" w:styleId="TableListNumber">
    <w:name w:val="Table List Number"/>
    <w:basedOn w:val="ListNumber"/>
    <w:rsid w:val="00453B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3B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3B87"/>
    <w:pPr>
      <w:numPr>
        <w:numId w:val="8"/>
      </w:numPr>
    </w:pPr>
  </w:style>
  <w:style w:type="paragraph" w:customStyle="1" w:styleId="ListAlpha2">
    <w:name w:val="List Alpha 2"/>
    <w:basedOn w:val="List2"/>
    <w:rsid w:val="00453B87"/>
    <w:pPr>
      <w:numPr>
        <w:numId w:val="7"/>
      </w:numPr>
    </w:pPr>
  </w:style>
  <w:style w:type="paragraph" w:styleId="List2">
    <w:name w:val="List 2"/>
    <w:basedOn w:val="BodyText"/>
    <w:rsid w:val="00453B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3B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3B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3B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3B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3B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3B87"/>
    <w:pPr>
      <w:numPr>
        <w:numId w:val="3"/>
      </w:numPr>
    </w:pPr>
  </w:style>
  <w:style w:type="paragraph" w:styleId="ListContinue2">
    <w:name w:val="List Continue 2"/>
    <w:basedOn w:val="List2"/>
    <w:rsid w:val="00453B87"/>
    <w:pPr>
      <w:ind w:firstLine="0"/>
    </w:pPr>
  </w:style>
  <w:style w:type="paragraph" w:styleId="ListContinue3">
    <w:name w:val="List Continue 3"/>
    <w:basedOn w:val="List3"/>
    <w:rsid w:val="00453B87"/>
    <w:pPr>
      <w:ind w:left="1021" w:firstLine="0"/>
    </w:pPr>
  </w:style>
  <w:style w:type="paragraph" w:styleId="ListContinue4">
    <w:name w:val="List Continue 4"/>
    <w:basedOn w:val="List4"/>
    <w:rsid w:val="00453B87"/>
    <w:pPr>
      <w:ind w:firstLine="0"/>
    </w:pPr>
  </w:style>
  <w:style w:type="paragraph" w:styleId="ListContinue5">
    <w:name w:val="List Continue 5"/>
    <w:basedOn w:val="List5"/>
    <w:rsid w:val="00453B87"/>
    <w:pPr>
      <w:ind w:firstLine="0"/>
    </w:pPr>
  </w:style>
  <w:style w:type="paragraph" w:styleId="ListNumber3">
    <w:name w:val="List Number 3"/>
    <w:basedOn w:val="List3"/>
    <w:rsid w:val="00453B87"/>
    <w:pPr>
      <w:numPr>
        <w:numId w:val="4"/>
      </w:numPr>
    </w:pPr>
  </w:style>
  <w:style w:type="paragraph" w:styleId="ListNumber4">
    <w:name w:val="List Number 4"/>
    <w:basedOn w:val="List4"/>
    <w:rsid w:val="00453B87"/>
    <w:pPr>
      <w:numPr>
        <w:numId w:val="5"/>
      </w:numPr>
    </w:pPr>
  </w:style>
  <w:style w:type="paragraph" w:styleId="ListNumber5">
    <w:name w:val="List Number 5"/>
    <w:basedOn w:val="List5"/>
    <w:rsid w:val="00453B87"/>
    <w:pPr>
      <w:numPr>
        <w:numId w:val="6"/>
      </w:numPr>
    </w:pPr>
  </w:style>
  <w:style w:type="paragraph" w:styleId="BlockText">
    <w:name w:val="Block Text"/>
    <w:basedOn w:val="Normal"/>
    <w:rsid w:val="00453B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3B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3B87"/>
    <w:rPr>
      <w:sz w:val="16"/>
      <w:vertAlign w:val="superscript"/>
    </w:rPr>
  </w:style>
  <w:style w:type="character" w:customStyle="1" w:styleId="Symbols">
    <w:name w:val="Symbols"/>
    <w:basedOn w:val="DefaultParagraphFont"/>
    <w:rsid w:val="00453B87"/>
    <w:rPr>
      <w:rFonts w:ascii="Symbol" w:hAnsi="Symbol"/>
    </w:rPr>
  </w:style>
  <w:style w:type="character" w:customStyle="1" w:styleId="MenuOptions">
    <w:name w:val="Menu Options"/>
    <w:basedOn w:val="DefaultParagraphFont"/>
    <w:rsid w:val="00453B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3B87"/>
    <w:rPr>
      <w:b/>
    </w:rPr>
  </w:style>
  <w:style w:type="character" w:customStyle="1" w:styleId="Underlined">
    <w:name w:val="Underlined"/>
    <w:basedOn w:val="DefaultParagraphFont"/>
    <w:rsid w:val="00453B87"/>
    <w:rPr>
      <w:u w:val="single"/>
    </w:rPr>
  </w:style>
  <w:style w:type="paragraph" w:customStyle="1" w:styleId="TableBodyTextRight">
    <w:name w:val="Table Body Text Right"/>
    <w:basedOn w:val="TableBodyText"/>
    <w:rsid w:val="00453B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3B87"/>
    <w:rPr>
      <w:sz w:val="18"/>
    </w:rPr>
  </w:style>
  <w:style w:type="paragraph" w:customStyle="1" w:styleId="BodySmallRight">
    <w:name w:val="Body Small Right"/>
    <w:basedOn w:val="BodyTextRight"/>
    <w:rsid w:val="00453B87"/>
    <w:rPr>
      <w:sz w:val="18"/>
      <w:szCs w:val="18"/>
    </w:rPr>
  </w:style>
  <w:style w:type="paragraph" w:customStyle="1" w:styleId="MarginEdition">
    <w:name w:val="Margin Edition"/>
    <w:basedOn w:val="MarginNote"/>
    <w:rsid w:val="00453B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3B87"/>
    <w:rPr>
      <w:sz w:val="2"/>
      <w:szCs w:val="2"/>
    </w:rPr>
  </w:style>
  <w:style w:type="character" w:customStyle="1" w:styleId="Small">
    <w:name w:val="Small"/>
    <w:basedOn w:val="DefaultParagraphFont"/>
    <w:rsid w:val="00453B87"/>
    <w:rPr>
      <w:sz w:val="16"/>
    </w:rPr>
  </w:style>
  <w:style w:type="paragraph" w:customStyle="1" w:styleId="WideTable">
    <w:name w:val="Wide Table"/>
    <w:basedOn w:val="Normal"/>
    <w:rsid w:val="00453B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3B87"/>
  </w:style>
  <w:style w:type="paragraph" w:styleId="Quote">
    <w:name w:val="Quote"/>
    <w:basedOn w:val="Heading1"/>
    <w:link w:val="QuoteChar"/>
    <w:qFormat/>
    <w:rsid w:val="00453B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3B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3B87"/>
    <w:pPr>
      <w:pageBreakBefore/>
    </w:pPr>
  </w:style>
  <w:style w:type="paragraph" w:customStyle="1" w:styleId="Border">
    <w:name w:val="Border"/>
    <w:basedOn w:val="Normal"/>
    <w:qFormat/>
    <w:rsid w:val="00453B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3B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B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B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3B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3B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3B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3B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3B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3B87"/>
    <w:rPr>
      <w:u w:val="single"/>
    </w:rPr>
  </w:style>
  <w:style w:type="character" w:customStyle="1" w:styleId="BoldandItalics">
    <w:name w:val="Bold and Italics"/>
    <w:qFormat/>
    <w:rsid w:val="00453B87"/>
    <w:rPr>
      <w:b/>
      <w:i/>
      <w:u w:val="none"/>
    </w:rPr>
  </w:style>
  <w:style w:type="paragraph" w:styleId="BalloonText">
    <w:name w:val="Balloon Text"/>
    <w:basedOn w:val="Normal"/>
    <w:link w:val="BalloonTextChar"/>
    <w:rsid w:val="00453B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3B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3B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3B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3B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3B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3B87"/>
    <w:pPr>
      <w:spacing w:before="0" w:after="0"/>
    </w:pPr>
  </w:style>
  <w:style w:type="paragraph" w:customStyle="1" w:styleId="BodyTextBold">
    <w:name w:val="Body Text Bold"/>
    <w:basedOn w:val="BodyText"/>
    <w:qFormat/>
    <w:rsid w:val="00453B87"/>
    <w:rPr>
      <w:b/>
    </w:rPr>
  </w:style>
  <w:style w:type="character" w:styleId="Hyperlink">
    <w:name w:val="Hyperlink"/>
    <w:basedOn w:val="DefaultParagraphFont"/>
    <w:uiPriority w:val="99"/>
    <w:unhideWhenUsed/>
    <w:rsid w:val="00F52E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3418</Characters>
  <Application>Microsoft Office Word</Application>
  <DocSecurity>0</DocSecurity>
  <Lines>122</Lines>
  <Paragraphs>67</Paragraphs>
  <ScaleCrop>false</ScaleCrop>
  <Company>Author-it Software Corporation Ltd.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HLTAHW061 Engage in community health research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2022-11-24T13:53:00Z</dcterms:created>
  <dcterms:modified xsi:type="dcterms:W3CDTF">2022-11-24T13:53:00Z</dcterms:modified>
</cp:coreProperties>
</file>