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330" w:rsidP="00570330">
      <w:pPr>
        <w:pStyle w:val="Title"/>
      </w:pPr>
      <w:r>
        <w:fldChar w:fldCharType="begin"/>
      </w:r>
      <w:r>
        <w:instrText xml:space="preserve"> TITLE   \* MERGEFORMAT </w:instrText>
      </w:r>
      <w:r>
        <w:fldChar w:fldCharType="separate"/>
      </w:r>
      <w:r>
        <w:t>HLTAHW060 Plan for medical emergencies</w:t>
      </w:r>
      <w:r>
        <w:fldChar w:fldCharType="end"/>
      </w:r>
    </w:p>
    <w:p w:rsidR="00570330" w:rsidP="00570330">
      <w:pPr>
        <w:pStyle w:val="Version"/>
        <w:sectPr w:rsidSect="004C29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29A3" w:rsidP="004C29A3">
      <w:pPr>
        <w:pStyle w:val="SuperHeading"/>
      </w:pPr>
      <w:r w:rsidRPr="004C29A3">
        <w:t>HLTAHW060 Plan for medical emergencies</w:t>
      </w:r>
    </w:p>
    <w:p w:rsidR="00000000" w:rsidRPr="004C29A3" w:rsidP="004C29A3">
      <w:pPr>
        <w:pStyle w:val="Heading1"/>
      </w:pPr>
      <w:bookmarkStart w:id="1" w:name="O_745599"/>
      <w:bookmarkEnd w:id="1"/>
      <w:r w:rsidRPr="004C29A3">
        <w:t>Modification History</w:t>
      </w:r>
    </w:p>
    <w:tbl>
      <w:tblPr>
        <w:tblW w:w="0" w:type="auto"/>
        <w:tblLayout w:type="fixed"/>
        <w:tblCellMar>
          <w:left w:w="62" w:type="dxa"/>
          <w:right w:w="62" w:type="dxa"/>
        </w:tblCellMar>
        <w:tblLook w:val="0000"/>
      </w:tblPr>
      <w:tblGrid>
        <w:gridCol w:w="3060"/>
        <w:gridCol w:w="6074"/>
      </w:tblGrid>
      <w:tr w:rsidTr="004C29A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C29A3" w:rsidP="004C29A3">
            <w:pPr>
              <w:pStyle w:val="BodyText"/>
            </w:pPr>
            <w:r w:rsidRPr="004C29A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C29A3">
            <w:pPr>
              <w:pStyle w:val="BodyText"/>
              <w:rPr>
                <w:lang w:val="en-NZ"/>
              </w:rPr>
            </w:pPr>
            <w:r w:rsidRPr="004C29A3">
              <w:rPr>
                <w:rStyle w:val="SpecialBold"/>
              </w:rPr>
              <w:t>Comments</w:t>
            </w:r>
          </w:p>
        </w:tc>
      </w:tr>
      <w:tr w:rsidTr="004C29A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C29A3">
            <w:pPr>
              <w:pStyle w:val="BodyText"/>
              <w:rPr>
                <w:lang w:val="en-NZ"/>
              </w:rPr>
            </w:pPr>
            <w:r w:rsidRPr="004C29A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C29A3" w:rsidP="004C29A3">
            <w:pPr>
              <w:pStyle w:val="BodyText"/>
            </w:pPr>
            <w:r w:rsidRPr="004C29A3">
              <w:t>Updated:</w:t>
            </w:r>
          </w:p>
          <w:p w:rsidR="00000000" w:rsidRPr="004C29A3" w:rsidP="004C29A3">
            <w:pPr>
              <w:pStyle w:val="ListBullet"/>
            </w:pPr>
            <w:r w:rsidRPr="004C29A3">
              <w:t>assessor requirements statement</w:t>
            </w:r>
          </w:p>
          <w:p w:rsidR="00000000" w:rsidRPr="004C29A3" w:rsidP="004C29A3">
            <w:pPr>
              <w:pStyle w:val="ListBullet"/>
            </w:pPr>
            <w:r w:rsidRPr="004C29A3">
              <w:t>foundation skills lead in statement</w:t>
            </w:r>
          </w:p>
          <w:p w:rsidR="00000000" w:rsidRPr="004C29A3" w:rsidP="004C29A3">
            <w:pPr>
              <w:pStyle w:val="ListBullet"/>
            </w:pPr>
            <w:r w:rsidRPr="004C29A3">
              <w:t>licensing statement</w:t>
            </w:r>
          </w:p>
          <w:p w:rsidR="00000000" w:rsidRPr="004C29A3" w:rsidP="004C29A3">
            <w:pPr>
              <w:pStyle w:val="ListBullet"/>
            </w:pPr>
            <w:r w:rsidRPr="004C29A3">
              <w:t>modification history to reflect 2012 standards</w:t>
            </w:r>
          </w:p>
          <w:p w:rsidR="00000000" w:rsidP="004C29A3">
            <w:pPr>
              <w:pStyle w:val="BodyText"/>
              <w:rPr>
                <w:lang w:val="en-NZ"/>
              </w:rPr>
            </w:pPr>
            <w:r w:rsidRPr="004C29A3">
              <w:t>Equivalent outcome.</w:t>
            </w:r>
          </w:p>
        </w:tc>
      </w:tr>
      <w:tr w:rsidTr="004C29A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C29A3">
            <w:pPr>
              <w:pStyle w:val="BodyText"/>
              <w:rPr>
                <w:lang w:val="en-NZ"/>
              </w:rPr>
            </w:pPr>
            <w:r w:rsidRPr="004C29A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C29A3" w:rsidP="004C29A3">
            <w:pPr>
              <w:pStyle w:val="BodyText"/>
            </w:pPr>
            <w:r w:rsidRPr="004C29A3">
              <w:t xml:space="preserve">This version was released in </w:t>
            </w:r>
            <w:r w:rsidRPr="004C29A3">
              <w:rPr>
                <w:rStyle w:val="Emphasis"/>
              </w:rPr>
              <w:t>HLT Health Training Package release 1.0</w:t>
            </w:r>
            <w:r w:rsidRPr="004C29A3">
              <w:t xml:space="preserve"> and meets the requirements of the 2012 Standards for Training Packages.</w:t>
            </w:r>
          </w:p>
          <w:p w:rsidR="00000000" w:rsidRPr="004C29A3" w:rsidP="004C29A3">
            <w:pPr>
              <w:pStyle w:val="BodyText"/>
            </w:pPr>
            <w:r w:rsidRPr="004C29A3">
              <w:t>Significant changes to elements and performance criteria.</w:t>
            </w:r>
            <w:r w:rsidRPr="004C29A3">
              <w:br/>
              <w:t>New evidence requirements for assessment, including volume and environment requirement</w:t>
            </w:r>
            <w:r w:rsidRPr="004C29A3">
              <w:t>s.</w:t>
            </w:r>
          </w:p>
        </w:tc>
      </w:tr>
    </w:tbl>
    <w:p w:rsidR="00000000" w:rsidRPr="004C29A3" w:rsidP="004C29A3">
      <w:pPr>
        <w:pStyle w:val="BodyText"/>
      </w:pPr>
    </w:p>
    <w:p w:rsidR="00000000" w:rsidRPr="004C29A3" w:rsidP="004C29A3">
      <w:pPr>
        <w:pStyle w:val="AllowPageBreak"/>
      </w:pPr>
    </w:p>
    <w:p w:rsidR="00000000" w:rsidRPr="004C29A3" w:rsidP="004C29A3">
      <w:pPr>
        <w:pStyle w:val="Heading1"/>
      </w:pPr>
      <w:bookmarkStart w:id="2" w:name="O_745598"/>
      <w:bookmarkEnd w:id="2"/>
      <w:r w:rsidRPr="004C29A3">
        <w:t>Application</w:t>
      </w:r>
    </w:p>
    <w:p w:rsidR="00000000" w:rsidRPr="004C29A3" w:rsidP="00570330">
      <w:pPr>
        <w:pStyle w:val="BodyText"/>
      </w:pPr>
      <w:r w:rsidRPr="004C29A3">
        <w:t>This unit describes the required skills and knowledge to prepare and promote a plan of action for providing a clinical response to emergencies of a medical nature in Aboriginal and/or Torres Strait Islander communities.</w:t>
      </w:r>
    </w:p>
    <w:p w:rsidR="00570330" w:rsidP="00570330">
      <w:pPr>
        <w:pStyle w:val="BodyText"/>
      </w:pPr>
      <w:r w:rsidRPr="004C29A3">
        <w:t>T</w:t>
      </w:r>
      <w:r w:rsidRPr="004C29A3">
        <w:t xml:space="preserve">his unit applies to those Aboriginal and/or Torres Strait Islander Health Workers working independently and as part of a multidisciplinary team to deliver primary health care services to Aboriginal and/or Torres Strait Islander clients and communities. </w:t>
      </w:r>
    </w:p>
    <w:p w:rsidR="00570330" w:rsidRPr="00570330" w:rsidP="00570330">
      <w:pPr>
        <w:pStyle w:val="BodyText"/>
        <w:rPr>
          <w:i/>
        </w:rPr>
      </w:pPr>
      <w:r w:rsidRPr="00570330">
        <w:rPr>
          <w:rStyle w:val="Emphasis"/>
        </w:rPr>
        <w:t>The skills in this unit must be applied in accordance with Commonwealth and State/Territory legislation, Australian/New Zealand standards and industry codes of practice</w:t>
      </w:r>
      <w:r w:rsidRPr="00570330">
        <w:rPr>
          <w:i/>
        </w:rPr>
        <w:t>.</w:t>
      </w:r>
    </w:p>
    <w:p w:rsidR="00000000" w:rsidRPr="004C29A3" w:rsidP="004C29A3">
      <w:pPr>
        <w:pStyle w:val="Heading1"/>
      </w:pPr>
      <w:bookmarkStart w:id="3" w:name="O_745597"/>
      <w:bookmarkEnd w:id="3"/>
      <w:r w:rsidRPr="004C29A3">
        <w:t>Elements and Performance Criteria</w:t>
      </w:r>
    </w:p>
    <w:tbl>
      <w:tblPr>
        <w:tblW w:w="0" w:type="auto"/>
        <w:tblLayout w:type="fixed"/>
        <w:tblCellMar>
          <w:left w:w="62" w:type="dxa"/>
          <w:right w:w="62" w:type="dxa"/>
        </w:tblCellMar>
        <w:tblLook w:val="0000"/>
      </w:tblPr>
      <w:tblGrid>
        <w:gridCol w:w="3300"/>
        <w:gridCol w:w="5739"/>
      </w:tblGrid>
      <w:tr w:rsidTr="004C29A3">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4C29A3" w:rsidP="004C29A3">
            <w:pPr>
              <w:pStyle w:val="BodyText"/>
            </w:pPr>
            <w:r w:rsidRPr="004C29A3">
              <w:rPr>
                <w:rStyle w:val="SpecialBold"/>
              </w:rPr>
              <w:t>ELEMENT</w:t>
            </w:r>
          </w:p>
        </w:tc>
        <w:tc>
          <w:tcPr>
            <w:tcW w:w="5739" w:type="dxa"/>
            <w:tcBorders>
              <w:top w:val="nil"/>
              <w:left w:val="nil"/>
              <w:bottom w:val="nil"/>
              <w:right w:val="nil"/>
            </w:tcBorders>
            <w:tcMar>
              <w:top w:w="0" w:type="dxa"/>
              <w:left w:w="62" w:type="dxa"/>
              <w:bottom w:w="0" w:type="dxa"/>
              <w:right w:w="62" w:type="dxa"/>
            </w:tcMar>
          </w:tcPr>
          <w:p w:rsidR="00000000" w:rsidP="004C29A3">
            <w:pPr>
              <w:pStyle w:val="BodyText"/>
              <w:rPr>
                <w:lang w:val="en-NZ"/>
              </w:rPr>
            </w:pPr>
            <w:r w:rsidRPr="004C29A3">
              <w:rPr>
                <w:rStyle w:val="SpecialBold"/>
              </w:rPr>
              <w:t>PERFORMANCE CRITERIA</w:t>
            </w:r>
          </w:p>
        </w:tc>
      </w:tr>
      <w:tr w:rsidTr="004C29A3">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4C29A3" w:rsidP="004C29A3">
            <w:pPr>
              <w:pStyle w:val="BodyText"/>
            </w:pPr>
            <w:r w:rsidRPr="004C29A3">
              <w:rPr>
                <w:rStyle w:val="Emphasis"/>
              </w:rPr>
              <w:t>Elements define the essential outcomes.</w:t>
            </w:r>
          </w:p>
        </w:tc>
        <w:tc>
          <w:tcPr>
            <w:tcW w:w="5739" w:type="dxa"/>
            <w:tcBorders>
              <w:top w:val="nil"/>
              <w:left w:val="nil"/>
              <w:bottom w:val="nil"/>
              <w:right w:val="nil"/>
            </w:tcBorders>
            <w:tcMar>
              <w:top w:w="0" w:type="dxa"/>
              <w:left w:w="62" w:type="dxa"/>
              <w:bottom w:w="0" w:type="dxa"/>
              <w:right w:w="62" w:type="dxa"/>
            </w:tcMar>
          </w:tcPr>
          <w:p w:rsidR="00000000" w:rsidP="004C29A3">
            <w:pPr>
              <w:pStyle w:val="BodyText"/>
              <w:rPr>
                <w:lang w:val="en-NZ"/>
              </w:rPr>
            </w:pPr>
            <w:r w:rsidRPr="004C29A3">
              <w:rPr>
                <w:rStyle w:val="Emphasis"/>
              </w:rPr>
              <w:t xml:space="preserve">Performance criteria specify the level of performance needed to demonstrate achievement of the element. </w:t>
            </w:r>
          </w:p>
        </w:tc>
      </w:tr>
      <w:tr w:rsidTr="004C29A3">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4C29A3">
            <w:pPr>
              <w:pStyle w:val="BodyText"/>
              <w:rPr>
                <w:lang w:val="en-NZ"/>
              </w:rPr>
            </w:pPr>
            <w:r w:rsidRPr="004C29A3">
              <w:t>1. Liaise with relevant agencies and key people</w:t>
            </w:r>
          </w:p>
        </w:tc>
        <w:tc>
          <w:tcPr>
            <w:tcW w:w="5739" w:type="dxa"/>
            <w:tcBorders>
              <w:top w:val="nil"/>
              <w:left w:val="nil"/>
              <w:bottom w:val="nil"/>
              <w:right w:val="nil"/>
            </w:tcBorders>
            <w:tcMar>
              <w:top w:w="0" w:type="dxa"/>
              <w:left w:w="62" w:type="dxa"/>
              <w:bottom w:w="0" w:type="dxa"/>
              <w:right w:w="62" w:type="dxa"/>
            </w:tcMar>
          </w:tcPr>
          <w:p w:rsidR="00000000" w:rsidRPr="004C29A3" w:rsidP="004C29A3">
            <w:pPr>
              <w:pStyle w:val="BodyText"/>
            </w:pPr>
            <w:r w:rsidRPr="004C29A3">
              <w:t>1.1</w:t>
            </w:r>
            <w:r w:rsidRPr="004C29A3">
              <w:tab/>
              <w:t>Identify organisation policies and protocols for dealing w</w:t>
            </w:r>
            <w:r w:rsidRPr="004C29A3">
              <w:t xml:space="preserve">ith medical emergencies </w:t>
            </w:r>
          </w:p>
          <w:p w:rsidR="00000000" w:rsidRPr="004C29A3" w:rsidP="004C29A3">
            <w:pPr>
              <w:pStyle w:val="BodyText"/>
            </w:pPr>
            <w:r w:rsidRPr="004C29A3">
              <w:t>1.2</w:t>
            </w:r>
            <w:r w:rsidRPr="004C29A3">
              <w:tab/>
              <w:t>Consult relevant agencies and key people to determine required roles in a medical emergency</w:t>
            </w:r>
          </w:p>
          <w:p w:rsidR="00000000" w:rsidP="004C29A3">
            <w:pPr>
              <w:pStyle w:val="BodyText"/>
              <w:rPr>
                <w:lang w:val="en-NZ"/>
              </w:rPr>
            </w:pPr>
            <w:r w:rsidRPr="004C29A3">
              <w:t>1.3</w:t>
            </w:r>
            <w:r w:rsidRPr="004C29A3">
              <w:tab/>
              <w:t xml:space="preserve">Identify and document resource availability </w:t>
            </w:r>
          </w:p>
        </w:tc>
      </w:tr>
      <w:tr w:rsidTr="004C29A3">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4C29A3">
            <w:pPr>
              <w:pStyle w:val="BodyText"/>
              <w:rPr>
                <w:lang w:val="en-NZ"/>
              </w:rPr>
            </w:pPr>
          </w:p>
        </w:tc>
      </w:tr>
      <w:tr w:rsidTr="004C29A3">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4C29A3">
            <w:pPr>
              <w:pStyle w:val="BodyText"/>
              <w:rPr>
                <w:lang w:val="en-NZ"/>
              </w:rPr>
            </w:pPr>
            <w:r w:rsidRPr="004C29A3">
              <w:t>2. Develop an emergency plan</w:t>
            </w:r>
          </w:p>
        </w:tc>
        <w:tc>
          <w:tcPr>
            <w:tcW w:w="5739" w:type="dxa"/>
            <w:tcBorders>
              <w:top w:val="nil"/>
              <w:left w:val="nil"/>
              <w:bottom w:val="nil"/>
              <w:right w:val="nil"/>
            </w:tcBorders>
            <w:tcMar>
              <w:top w:w="0" w:type="dxa"/>
              <w:left w:w="62" w:type="dxa"/>
              <w:bottom w:w="0" w:type="dxa"/>
              <w:right w:w="62" w:type="dxa"/>
            </w:tcMar>
          </w:tcPr>
          <w:p w:rsidR="00000000" w:rsidRPr="004C29A3" w:rsidP="004C29A3">
            <w:pPr>
              <w:pStyle w:val="BodyText"/>
            </w:pPr>
            <w:r w:rsidRPr="004C29A3">
              <w:t>2.1</w:t>
            </w:r>
            <w:r w:rsidRPr="004C29A3">
              <w:tab/>
              <w:t>Develop strategies for responding to medical emer</w:t>
            </w:r>
            <w:r w:rsidRPr="004C29A3">
              <w:t xml:space="preserve">gencies in consultation with key people from the community and local agencies </w:t>
            </w:r>
          </w:p>
          <w:p w:rsidR="00000000" w:rsidRPr="004C29A3" w:rsidP="004C29A3">
            <w:pPr>
              <w:pStyle w:val="BodyText"/>
            </w:pPr>
            <w:r w:rsidRPr="004C29A3">
              <w:t>2.2</w:t>
            </w:r>
            <w:r w:rsidRPr="004C29A3">
              <w:tab/>
              <w:t>Determine preferred options in consultation with key people and the community, as time and resources permit</w:t>
            </w:r>
          </w:p>
          <w:p w:rsidR="00000000" w:rsidRPr="004C29A3" w:rsidP="004C29A3">
            <w:pPr>
              <w:pStyle w:val="BodyText"/>
            </w:pPr>
            <w:r w:rsidRPr="004C29A3">
              <w:t>2.3</w:t>
            </w:r>
            <w:r w:rsidRPr="004C29A3">
              <w:tab/>
              <w:t>Develop the plan proactively, whenever possible</w:t>
            </w:r>
          </w:p>
          <w:p w:rsidR="00000000" w:rsidP="004C29A3">
            <w:pPr>
              <w:pStyle w:val="BodyText"/>
              <w:rPr>
                <w:lang w:val="en-NZ"/>
              </w:rPr>
            </w:pPr>
            <w:r w:rsidRPr="004C29A3">
              <w:t>2.4</w:t>
            </w:r>
            <w:r w:rsidRPr="004C29A3">
              <w:tab/>
              <w:t>Ensure th</w:t>
            </w:r>
            <w:r w:rsidRPr="004C29A3">
              <w:t>e plan meets legislative requirements for providing clinical care</w:t>
            </w:r>
          </w:p>
        </w:tc>
      </w:tr>
      <w:tr w:rsidTr="004C29A3">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4C29A3">
            <w:pPr>
              <w:pStyle w:val="BodyText"/>
              <w:rPr>
                <w:lang w:val="en-NZ"/>
              </w:rPr>
            </w:pPr>
          </w:p>
        </w:tc>
      </w:tr>
      <w:tr w:rsidTr="004C29A3">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4C29A3">
            <w:pPr>
              <w:pStyle w:val="BodyText"/>
              <w:rPr>
                <w:lang w:val="en-NZ"/>
              </w:rPr>
            </w:pPr>
            <w:r w:rsidRPr="004C29A3">
              <w:t>3. Document, distribute and promote the emergency action plan</w:t>
            </w:r>
          </w:p>
        </w:tc>
        <w:tc>
          <w:tcPr>
            <w:tcW w:w="5739" w:type="dxa"/>
            <w:tcBorders>
              <w:top w:val="nil"/>
              <w:left w:val="nil"/>
              <w:bottom w:val="nil"/>
              <w:right w:val="nil"/>
            </w:tcBorders>
            <w:tcMar>
              <w:top w:w="0" w:type="dxa"/>
              <w:left w:w="62" w:type="dxa"/>
              <w:bottom w:w="0" w:type="dxa"/>
              <w:right w:w="62" w:type="dxa"/>
            </w:tcMar>
          </w:tcPr>
          <w:p w:rsidR="00000000" w:rsidRPr="004C29A3" w:rsidP="004C29A3">
            <w:pPr>
              <w:pStyle w:val="BodyText"/>
            </w:pPr>
            <w:r w:rsidRPr="004C29A3">
              <w:t>3.1</w:t>
            </w:r>
            <w:r w:rsidRPr="004C29A3">
              <w:tab/>
              <w:t xml:space="preserve">Document the medical emergency action plan </w:t>
            </w:r>
          </w:p>
          <w:p w:rsidR="00000000" w:rsidRPr="004C29A3" w:rsidP="004C29A3">
            <w:pPr>
              <w:pStyle w:val="BodyText"/>
            </w:pPr>
            <w:r w:rsidRPr="004C29A3">
              <w:t>3.2</w:t>
            </w:r>
            <w:r w:rsidRPr="004C29A3">
              <w:tab/>
            </w:r>
            <w:r w:rsidRPr="004C29A3">
              <w:t>Distribute the medical emergency action plan to all health service providers</w:t>
            </w:r>
          </w:p>
          <w:p w:rsidR="00000000" w:rsidP="004C29A3">
            <w:pPr>
              <w:pStyle w:val="BodyText"/>
              <w:rPr>
                <w:lang w:val="en-NZ"/>
              </w:rPr>
            </w:pPr>
            <w:r w:rsidRPr="004C29A3">
              <w:t>3.3</w:t>
            </w:r>
            <w:r w:rsidRPr="004C29A3">
              <w:tab/>
              <w:t>Ensure health service providers are included in procedures relevant to their allocated roles and responsibilities</w:t>
            </w:r>
          </w:p>
        </w:tc>
      </w:tr>
      <w:tr w:rsidTr="004C29A3">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4C29A3">
            <w:pPr>
              <w:pStyle w:val="BodyText"/>
              <w:rPr>
                <w:lang w:val="en-NZ"/>
              </w:rPr>
            </w:pPr>
          </w:p>
        </w:tc>
      </w:tr>
      <w:tr w:rsidTr="004C29A3">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4C29A3">
            <w:pPr>
              <w:pStyle w:val="BodyText"/>
              <w:rPr>
                <w:lang w:val="en-NZ"/>
              </w:rPr>
            </w:pPr>
            <w:r w:rsidRPr="004C29A3">
              <w:t>4. Evaluate and modify the emergency action plan</w:t>
            </w:r>
          </w:p>
        </w:tc>
        <w:tc>
          <w:tcPr>
            <w:tcW w:w="5739" w:type="dxa"/>
            <w:tcBorders>
              <w:top w:val="nil"/>
              <w:left w:val="nil"/>
              <w:bottom w:val="nil"/>
              <w:right w:val="nil"/>
            </w:tcBorders>
            <w:tcMar>
              <w:top w:w="0" w:type="dxa"/>
              <w:left w:w="62" w:type="dxa"/>
              <w:bottom w:w="0" w:type="dxa"/>
              <w:right w:w="62" w:type="dxa"/>
            </w:tcMar>
          </w:tcPr>
          <w:p w:rsidR="00000000" w:rsidRPr="004C29A3" w:rsidP="004C29A3">
            <w:pPr>
              <w:pStyle w:val="BodyText"/>
            </w:pPr>
            <w:r w:rsidRPr="004C29A3">
              <w:t>4.1</w:t>
            </w:r>
            <w:r w:rsidRPr="004C29A3">
              <w:tab/>
              <w:t>Cons</w:t>
            </w:r>
            <w:r w:rsidRPr="004C29A3">
              <w:t>ult key people about the effectiveness of the medical emergency action plan</w:t>
            </w:r>
          </w:p>
          <w:p w:rsidR="00000000" w:rsidRPr="004C29A3" w:rsidP="004C29A3">
            <w:pPr>
              <w:pStyle w:val="BodyText"/>
            </w:pPr>
            <w:r w:rsidRPr="004C29A3">
              <w:t>4.2</w:t>
            </w:r>
            <w:r w:rsidRPr="004C29A3">
              <w:tab/>
              <w:t xml:space="preserve">Adapt the plan as required to address community, organisation and legislative requirements </w:t>
            </w:r>
          </w:p>
          <w:p w:rsidR="00000000" w:rsidRPr="004C29A3" w:rsidP="004C29A3">
            <w:pPr>
              <w:pStyle w:val="BodyText"/>
            </w:pPr>
            <w:r w:rsidRPr="004C29A3">
              <w:t>4.3</w:t>
            </w:r>
            <w:r w:rsidRPr="004C29A3">
              <w:tab/>
              <w:t>Distribute the amended plan to all local health service providers</w:t>
            </w:r>
          </w:p>
        </w:tc>
      </w:tr>
    </w:tbl>
    <w:p w:rsidR="00570330" w:rsidP="004C29A3">
      <w:pPr>
        <w:pStyle w:val="BodyText"/>
      </w:pPr>
    </w:p>
    <w:p w:rsidR="00570330" w:rsidP="004C29A3">
      <w:pPr>
        <w:pStyle w:val="BodyText"/>
      </w:pPr>
    </w:p>
    <w:p w:rsidR="00000000" w:rsidRPr="004C29A3" w:rsidP="004C29A3">
      <w:pPr>
        <w:pStyle w:val="Heading1"/>
      </w:pPr>
      <w:bookmarkStart w:id="4" w:name="O_745596"/>
      <w:bookmarkEnd w:id="4"/>
      <w:r w:rsidRPr="004C29A3">
        <w:t>Foundation Skills</w:t>
      </w:r>
    </w:p>
    <w:tbl>
      <w:tblPr>
        <w:tblW w:w="0" w:type="auto"/>
        <w:tblLayout w:type="fixed"/>
        <w:tblCellMar>
          <w:left w:w="62" w:type="dxa"/>
          <w:right w:w="62" w:type="dxa"/>
        </w:tblCellMar>
        <w:tblLook w:val="0000"/>
      </w:tblPr>
      <w:tblGrid>
        <w:gridCol w:w="8964"/>
      </w:tblGrid>
      <w:tr w:rsidTr="004C29A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C29A3">
            <w:pPr>
              <w:pStyle w:val="BodyText"/>
              <w:rPr>
                <w:lang w:val="en-NZ"/>
              </w:rPr>
            </w:pPr>
            <w:r w:rsidRPr="004C29A3">
              <w:rPr>
                <w:rStyle w:val="Emphasis"/>
              </w:rPr>
              <w:t xml:space="preserve">The Foundation Skills describe those required skills (language, literacy, numeracy and </w:t>
            </w:r>
            <w:r w:rsidRPr="004C29A3">
              <w:t xml:space="preserve">employment </w:t>
            </w:r>
            <w:r w:rsidRPr="004C29A3">
              <w:rPr>
                <w:rStyle w:val="Emphasis"/>
              </w:rPr>
              <w:t>skills) that are essential to performance.</w:t>
            </w:r>
          </w:p>
        </w:tc>
      </w:tr>
      <w:tr w:rsidTr="004C29A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C29A3" w:rsidP="004C29A3">
            <w:pPr>
              <w:pStyle w:val="BodyText"/>
            </w:pPr>
            <w:r w:rsidRPr="004C29A3">
              <w:t>Foundation skills essential to performance are explicit in the performance criteria of this unit of competency.</w:t>
            </w:r>
          </w:p>
        </w:tc>
      </w:tr>
    </w:tbl>
    <w:p w:rsidR="00000000" w:rsidRPr="004C29A3" w:rsidP="004C29A3">
      <w:pPr>
        <w:pStyle w:val="BodyText"/>
      </w:pPr>
    </w:p>
    <w:p w:rsidR="00000000" w:rsidRPr="004C29A3" w:rsidP="004C29A3">
      <w:pPr>
        <w:pStyle w:val="AllowPageBreak"/>
      </w:pPr>
    </w:p>
    <w:p w:rsidR="00000000" w:rsidRPr="004C29A3" w:rsidP="004C29A3">
      <w:pPr>
        <w:pStyle w:val="Heading1"/>
      </w:pPr>
      <w:bookmarkStart w:id="5" w:name="O_745595"/>
      <w:bookmarkEnd w:id="5"/>
      <w:r w:rsidRPr="004C29A3">
        <w:t>Unit Mapping Information</w:t>
      </w:r>
    </w:p>
    <w:p w:rsidR="00570330" w:rsidP="00570330">
      <w:pPr>
        <w:pStyle w:val="BodyText"/>
      </w:pPr>
      <w:r w:rsidRPr="004C29A3">
        <w:t>No equivalent unit.</w:t>
      </w:r>
    </w:p>
    <w:p w:rsidR="00000000" w:rsidRPr="004C29A3" w:rsidP="004C29A3">
      <w:pPr>
        <w:pStyle w:val="Heading1"/>
      </w:pPr>
      <w:bookmarkStart w:id="6" w:name="O_745600"/>
      <w:bookmarkEnd w:id="6"/>
      <w:r w:rsidRPr="004C29A3">
        <w:t>Links</w:t>
      </w:r>
    </w:p>
    <w:p w:rsidR="00000000" w:rsidRPr="004C29A3" w:rsidP="00570330">
      <w:pPr>
        <w:pStyle w:val="BodyText"/>
      </w:pPr>
      <w:r w:rsidRPr="004C29A3">
        <w:t>Companion Volume implementation guides are found in VETN</w:t>
      </w:r>
      <w:r w:rsidRPr="004C29A3">
        <w:t xml:space="preserve">et - </w:t>
      </w:r>
      <w:r>
        <w:fldChar w:fldCharType="begin"/>
      </w:r>
      <w:r>
        <w:instrText xml:space="preserve"> HYPERLINK "https://vetnet.gov.au/Pages/TrainingDocs.aspx?q=ced1390f-48d9-4ab0-bd50-b015e5485705" </w:instrText>
      </w:r>
      <w:r>
        <w:fldChar w:fldCharType="separate"/>
      </w:r>
      <w:r w:rsidRPr="00E92AFA">
        <w:rPr>
          <w:rStyle w:val="Hyperlink"/>
        </w:rPr>
        <w:t>https://vetnet.gov.au/Pages/TrainingDocs.aspx?q=ced1390f-48d9-4ab0-bd50-b015e5485705</w:t>
      </w:r>
      <w:r>
        <w:fldChar w:fldCharType="end"/>
      </w:r>
    </w:p>
    <w:p w:rsidR="00000000" w:rsidRPr="004C29A3" w:rsidP="00570330">
      <w:pPr>
        <w:pStyle w:val="BodyText"/>
        <w:sectPr w:rsidSect="004C29A3">
          <w:headerReference w:type="default" r:id="rId10"/>
          <w:footerReference w:type="default" r:id="rId11"/>
          <w:pgSz w:w="11908" w:h="16833"/>
          <w:pgMar w:top="1702" w:right="1418" w:bottom="1702" w:left="1418" w:header="992" w:footer="992" w:gutter="0"/>
          <w:cols w:space="720"/>
          <w:noEndnote/>
          <w:docGrid w:linePitch="299"/>
        </w:sectPr>
      </w:pPr>
    </w:p>
    <w:p w:rsidR="00000000" w:rsidRPr="004C29A3" w:rsidP="004C29A3">
      <w:pPr>
        <w:pStyle w:val="SuperHeading"/>
      </w:pPr>
      <w:r w:rsidRPr="004C29A3">
        <w:t>Assessment Requirements for HLTAHW060 Plan for medical emergencies</w:t>
      </w:r>
    </w:p>
    <w:p w:rsidR="00000000" w:rsidRPr="004C29A3" w:rsidP="004C29A3">
      <w:pPr>
        <w:pStyle w:val="Heading1"/>
      </w:pPr>
      <w:bookmarkStart w:id="7" w:name="O_745593"/>
      <w:bookmarkEnd w:id="7"/>
      <w:r w:rsidRPr="004C29A3">
        <w:t>Modification History</w:t>
      </w:r>
    </w:p>
    <w:tbl>
      <w:tblPr>
        <w:tblW w:w="0" w:type="auto"/>
        <w:tblLayout w:type="fixed"/>
        <w:tblCellMar>
          <w:left w:w="62" w:type="dxa"/>
          <w:right w:w="62" w:type="dxa"/>
        </w:tblCellMar>
        <w:tblLook w:val="0000"/>
      </w:tblPr>
      <w:tblGrid>
        <w:gridCol w:w="3060"/>
        <w:gridCol w:w="6074"/>
      </w:tblGrid>
      <w:tr w:rsidTr="004C29A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C29A3" w:rsidP="004C29A3">
            <w:pPr>
              <w:pStyle w:val="BodyText"/>
            </w:pPr>
            <w:r w:rsidRPr="004C29A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C29A3">
            <w:pPr>
              <w:pStyle w:val="BodyText"/>
              <w:rPr>
                <w:lang w:val="en-NZ"/>
              </w:rPr>
            </w:pPr>
            <w:r w:rsidRPr="004C29A3">
              <w:rPr>
                <w:rStyle w:val="SpecialBold"/>
              </w:rPr>
              <w:t>Comment</w:t>
            </w:r>
            <w:r w:rsidRPr="004C29A3">
              <w:rPr>
                <w:rStyle w:val="SpecialBold"/>
              </w:rPr>
              <w:t>s</w:t>
            </w:r>
          </w:p>
        </w:tc>
      </w:tr>
      <w:tr w:rsidTr="004C29A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C29A3">
            <w:pPr>
              <w:pStyle w:val="BodyText"/>
              <w:rPr>
                <w:lang w:val="en-NZ"/>
              </w:rPr>
            </w:pPr>
            <w:r w:rsidRPr="004C29A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C29A3" w:rsidP="004C29A3">
            <w:pPr>
              <w:pStyle w:val="BodyText"/>
            </w:pPr>
            <w:r w:rsidRPr="004C29A3">
              <w:t>Updated:</w:t>
            </w:r>
          </w:p>
          <w:p w:rsidR="00000000" w:rsidRPr="004C29A3" w:rsidP="004C29A3">
            <w:pPr>
              <w:pStyle w:val="ListBullet"/>
            </w:pPr>
            <w:r w:rsidRPr="004C29A3">
              <w:t>assessor requirements statement</w:t>
            </w:r>
          </w:p>
          <w:p w:rsidR="00000000" w:rsidRPr="004C29A3" w:rsidP="004C29A3">
            <w:pPr>
              <w:pStyle w:val="ListBullet"/>
            </w:pPr>
            <w:r w:rsidRPr="004C29A3">
              <w:t>foundation skills lead in statement</w:t>
            </w:r>
          </w:p>
          <w:p w:rsidR="00000000" w:rsidRPr="004C29A3" w:rsidP="004C29A3">
            <w:pPr>
              <w:pStyle w:val="ListBullet"/>
            </w:pPr>
            <w:r w:rsidRPr="004C29A3">
              <w:t>licensing statement</w:t>
            </w:r>
          </w:p>
          <w:p w:rsidR="00000000" w:rsidRPr="004C29A3" w:rsidP="004C29A3">
            <w:pPr>
              <w:pStyle w:val="ListBullet"/>
            </w:pPr>
            <w:r w:rsidRPr="004C29A3">
              <w:t>modification history to reflect 2012 standards</w:t>
            </w:r>
          </w:p>
          <w:p w:rsidR="00000000" w:rsidP="004C29A3">
            <w:pPr>
              <w:pStyle w:val="BodyText"/>
              <w:rPr>
                <w:lang w:val="en-NZ"/>
              </w:rPr>
            </w:pPr>
            <w:r w:rsidRPr="004C29A3">
              <w:t>Equivalent outcome.</w:t>
            </w:r>
          </w:p>
        </w:tc>
      </w:tr>
      <w:tr w:rsidTr="004C29A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C29A3">
            <w:pPr>
              <w:pStyle w:val="BodyText"/>
              <w:rPr>
                <w:lang w:val="en-NZ"/>
              </w:rPr>
            </w:pPr>
            <w:r w:rsidRPr="004C29A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C29A3" w:rsidP="004C29A3">
            <w:pPr>
              <w:pStyle w:val="BodyText"/>
            </w:pPr>
            <w:r w:rsidRPr="004C29A3">
              <w:t xml:space="preserve">This version was released in </w:t>
            </w:r>
            <w:r w:rsidRPr="004C29A3">
              <w:rPr>
                <w:rStyle w:val="Emphasis"/>
              </w:rPr>
              <w:t>HLT Health Training Package release 1.0</w:t>
            </w:r>
            <w:r w:rsidRPr="004C29A3">
              <w:t xml:space="preserve"> and meets the requirements of the 2012 Standards for Training Packages.</w:t>
            </w:r>
          </w:p>
          <w:p w:rsidR="00000000" w:rsidRPr="004C29A3" w:rsidP="004C29A3">
            <w:pPr>
              <w:pStyle w:val="BodyText"/>
            </w:pPr>
            <w:r w:rsidRPr="004C29A3">
              <w:t>Significant changes to elements and performance criteria.</w:t>
            </w:r>
            <w:r w:rsidRPr="004C29A3">
              <w:br/>
              <w:t>New evidence requirements for assessment, including volume and environment requirement</w:t>
            </w:r>
            <w:r w:rsidRPr="004C29A3">
              <w:t>s.</w:t>
            </w:r>
          </w:p>
        </w:tc>
      </w:tr>
    </w:tbl>
    <w:p w:rsidR="00000000" w:rsidRPr="004C29A3" w:rsidP="004C29A3">
      <w:pPr>
        <w:pStyle w:val="BodyText"/>
      </w:pPr>
    </w:p>
    <w:p w:rsidR="00000000" w:rsidRPr="004C29A3" w:rsidP="004C29A3">
      <w:pPr>
        <w:pStyle w:val="AllowPageBreak"/>
      </w:pPr>
    </w:p>
    <w:p w:rsidR="00000000" w:rsidRPr="004C29A3" w:rsidP="004C29A3">
      <w:pPr>
        <w:pStyle w:val="Heading1"/>
      </w:pPr>
      <w:bookmarkStart w:id="8" w:name="O_745592"/>
      <w:bookmarkEnd w:id="8"/>
      <w:r w:rsidRPr="004C29A3">
        <w:t>Performance Evidence</w:t>
      </w:r>
    </w:p>
    <w:p w:rsidR="00000000" w:rsidRPr="004C29A3" w:rsidP="00570330">
      <w:pPr>
        <w:pStyle w:val="BodyText"/>
      </w:pPr>
      <w:r w:rsidRPr="004C29A3">
        <w:t xml:space="preserve">The candidate must show evidence of the ability to complete tasks outlined in elements and performance criteria of this unit, manage tasks and manage contingencies in the context of the job role. </w:t>
      </w:r>
    </w:p>
    <w:p w:rsidR="00000000" w:rsidRPr="004C29A3" w:rsidP="00570330">
      <w:pPr>
        <w:pStyle w:val="BodyText"/>
      </w:pPr>
      <w:r w:rsidRPr="004C29A3">
        <w:t>There must be evidence that the candidate has:</w:t>
      </w:r>
    </w:p>
    <w:p w:rsidR="00000000" w:rsidRPr="004C29A3" w:rsidP="004C29A3">
      <w:pPr>
        <w:pStyle w:val="ListBullet"/>
      </w:pPr>
      <w:r w:rsidRPr="004C29A3">
        <w:t>undertaken relevant research and consultation to develop an emergency plan to respond to emergencies of a medical nature, which involved:</w:t>
      </w:r>
    </w:p>
    <w:p w:rsidR="00000000" w:rsidRPr="004C29A3" w:rsidP="004C29A3">
      <w:pPr>
        <w:pStyle w:val="ListBullet2"/>
      </w:pPr>
      <w:r w:rsidRPr="004C29A3">
        <w:t>communicating effectively with a range of relevant stakeholders to:</w:t>
      </w:r>
    </w:p>
    <w:p w:rsidR="00000000" w:rsidRPr="004C29A3" w:rsidP="004C29A3">
      <w:pPr>
        <w:pStyle w:val="ListBullet3"/>
      </w:pPr>
      <w:r w:rsidRPr="004C29A3">
        <w:t>investigate options for responding to medical emergencies</w:t>
      </w:r>
    </w:p>
    <w:p w:rsidR="00000000" w:rsidRPr="004C29A3" w:rsidP="004C29A3">
      <w:pPr>
        <w:pStyle w:val="ListBullet3"/>
      </w:pPr>
      <w:r w:rsidRPr="004C29A3">
        <w:t>determine preferred options</w:t>
      </w:r>
    </w:p>
    <w:p w:rsidR="00000000" w:rsidRPr="004C29A3" w:rsidP="004C29A3">
      <w:pPr>
        <w:pStyle w:val="ListBullet3"/>
      </w:pPr>
      <w:r w:rsidRPr="004C29A3">
        <w:t>consult about the effectiveness of the plan</w:t>
      </w:r>
    </w:p>
    <w:p w:rsidR="00000000" w:rsidRPr="004C29A3" w:rsidP="004C29A3">
      <w:pPr>
        <w:pStyle w:val="ListBullet2"/>
      </w:pPr>
      <w:r w:rsidRPr="004C29A3">
        <w:t>developing strategies to address such emergencies in line with stakeholder and related legislative requirements</w:t>
      </w:r>
    </w:p>
    <w:p w:rsidR="00000000" w:rsidRPr="004C29A3" w:rsidP="004C29A3">
      <w:pPr>
        <w:pStyle w:val="ListBullet"/>
      </w:pPr>
      <w:r w:rsidRPr="004C29A3">
        <w:t>documented, distributed, promoted and evaluated an emergency plan to address requirements of the community, health service providers and related organisations</w:t>
      </w:r>
    </w:p>
    <w:p w:rsidR="00000000" w:rsidRPr="004C29A3" w:rsidP="004C29A3">
      <w:pPr>
        <w:pStyle w:val="ListBullet"/>
      </w:pPr>
      <w:r w:rsidRPr="004C29A3">
        <w:t>implemented aspects of the plan in line with work role and responsibilities</w:t>
      </w:r>
    </w:p>
    <w:p w:rsidR="00570330" w:rsidP="004C29A3">
      <w:pPr>
        <w:pStyle w:val="ListBullet"/>
      </w:pPr>
      <w:r w:rsidRPr="004C29A3">
        <w:t>written reports and d</w:t>
      </w:r>
      <w:r w:rsidRPr="004C29A3">
        <w:t>ocumented the action plan.</w:t>
      </w:r>
    </w:p>
    <w:p w:rsidR="00570330" w:rsidP="004C29A3">
      <w:pPr>
        <w:pStyle w:val="ListBullet"/>
      </w:pPr>
    </w:p>
    <w:p w:rsidR="00000000" w:rsidRPr="004C29A3" w:rsidP="00570330">
      <w:pPr>
        <w:pStyle w:val="BodyText"/>
      </w:pPr>
      <w:r w:rsidRPr="004C29A3">
        <w:t>All performance evidence must be demonstrated at least once.</w:t>
      </w:r>
    </w:p>
    <w:p w:rsidR="00000000" w:rsidRPr="004C29A3" w:rsidP="004C29A3">
      <w:pPr>
        <w:pStyle w:val="Heading1"/>
      </w:pPr>
      <w:bookmarkStart w:id="9" w:name="O_745591"/>
      <w:bookmarkEnd w:id="9"/>
      <w:r w:rsidRPr="004C29A3">
        <w:t>Knowledge Evidence</w:t>
      </w:r>
    </w:p>
    <w:p w:rsidR="00000000" w:rsidRPr="004C29A3" w:rsidP="00570330">
      <w:pPr>
        <w:pStyle w:val="BodyText"/>
      </w:pPr>
      <w:r w:rsidRPr="004C29A3">
        <w:t>The candidate must be able to demonstrate essential knowledge required to effectively do the task outlined in elements and perform</w:t>
      </w:r>
      <w:r w:rsidRPr="004C29A3">
        <w:t>ance criteria of this unit, manage the task and manage contingencies in the context of the identified work role.</w:t>
      </w:r>
    </w:p>
    <w:p w:rsidR="00000000" w:rsidRPr="004C29A3" w:rsidP="00570330">
      <w:pPr>
        <w:pStyle w:val="BodyText"/>
      </w:pPr>
      <w:r w:rsidRPr="004C29A3">
        <w:t>This includes knowledge of:</w:t>
      </w:r>
    </w:p>
    <w:p w:rsidR="00000000" w:rsidRPr="004C29A3" w:rsidP="004C29A3">
      <w:pPr>
        <w:pStyle w:val="ListBullet"/>
      </w:pPr>
      <w:r w:rsidRPr="004C29A3">
        <w:t>how to operate relevant equipment and technology</w:t>
      </w:r>
    </w:p>
    <w:p w:rsidR="00000000" w:rsidRPr="004C29A3" w:rsidP="004C29A3">
      <w:pPr>
        <w:pStyle w:val="ListBullet"/>
      </w:pPr>
      <w:r w:rsidRPr="004C29A3">
        <w:t>local resources</w:t>
      </w:r>
    </w:p>
    <w:p w:rsidR="00000000" w:rsidRPr="004C29A3" w:rsidP="004C29A3">
      <w:pPr>
        <w:pStyle w:val="ListBullet"/>
      </w:pPr>
      <w:r w:rsidRPr="004C29A3">
        <w:t>key community networks</w:t>
      </w:r>
    </w:p>
    <w:p w:rsidR="00000000" w:rsidRPr="004C29A3" w:rsidP="004C29A3">
      <w:pPr>
        <w:pStyle w:val="ListBullet"/>
      </w:pPr>
      <w:r w:rsidRPr="004C29A3">
        <w:t>client confidentiality</w:t>
      </w:r>
    </w:p>
    <w:p w:rsidR="00000000" w:rsidRPr="004C29A3" w:rsidP="004C29A3">
      <w:pPr>
        <w:pStyle w:val="ListBullet"/>
      </w:pPr>
      <w:r w:rsidRPr="004C29A3">
        <w:t>local disaster planning processes</w:t>
      </w:r>
    </w:p>
    <w:p w:rsidR="00000000" w:rsidRPr="004C29A3" w:rsidP="004C29A3">
      <w:pPr>
        <w:pStyle w:val="ListBullet"/>
      </w:pPr>
      <w:r w:rsidRPr="004C29A3">
        <w:t>legislation protocols and policies or guidelines</w:t>
      </w:r>
    </w:p>
    <w:p w:rsidR="00000000" w:rsidRPr="004C29A3" w:rsidP="004C29A3">
      <w:pPr>
        <w:pStyle w:val="ListBullet"/>
      </w:pPr>
      <w:r w:rsidRPr="004C29A3">
        <w:t>network development</w:t>
      </w:r>
    </w:p>
    <w:p w:rsidR="00000000" w:rsidRPr="004C29A3" w:rsidP="004C29A3">
      <w:pPr>
        <w:pStyle w:val="ListBullet"/>
      </w:pPr>
      <w:r w:rsidRPr="004C29A3">
        <w:t>knowledge of key issues and information relating to individual and community health, including biology and development, psychology, disease and treatment</w:t>
      </w:r>
      <w:r w:rsidRPr="004C29A3">
        <w:t xml:space="preserve"> options, and culture and tradition</w:t>
      </w:r>
    </w:p>
    <w:p w:rsidR="00000000" w:rsidRPr="004C29A3" w:rsidP="004C29A3">
      <w:pPr>
        <w:pStyle w:val="ListBullet"/>
      </w:pPr>
      <w:r w:rsidRPr="004C29A3">
        <w:t>organisation policies and procedures.</w:t>
      </w:r>
    </w:p>
    <w:p w:rsidR="00000000" w:rsidRPr="004C29A3" w:rsidP="004C29A3">
      <w:pPr>
        <w:pStyle w:val="AllowPageBreak"/>
      </w:pPr>
    </w:p>
    <w:p w:rsidR="00000000" w:rsidRPr="004C29A3" w:rsidP="004C29A3">
      <w:pPr>
        <w:pStyle w:val="Heading1"/>
      </w:pPr>
      <w:bookmarkStart w:id="10" w:name="O_745590"/>
      <w:bookmarkEnd w:id="10"/>
      <w:r w:rsidRPr="004C29A3">
        <w:t>Assessment Conditions</w:t>
      </w:r>
    </w:p>
    <w:p w:rsidR="00000000" w:rsidRPr="004C29A3" w:rsidP="00570330">
      <w:pPr>
        <w:pStyle w:val="BodyText"/>
      </w:pPr>
      <w:r w:rsidRPr="004C29A3">
        <w:t>Skills must be demonstrated working:</w:t>
      </w:r>
    </w:p>
    <w:p w:rsidR="00000000" w:rsidRPr="004C29A3" w:rsidP="004C29A3">
      <w:pPr>
        <w:pStyle w:val="ListBullet"/>
      </w:pPr>
      <w:r w:rsidRPr="004C29A3">
        <w:t>in a health service or centre</w:t>
      </w:r>
    </w:p>
    <w:p w:rsidR="00000000" w:rsidRPr="004C29A3" w:rsidP="004C29A3">
      <w:pPr>
        <w:pStyle w:val="ListBullet"/>
      </w:pPr>
      <w:r w:rsidRPr="004C29A3">
        <w:t>individually or as a member of a multidisciplinary primary health care team</w:t>
      </w:r>
      <w:r w:rsidRPr="004C29A3">
        <w:t xml:space="preserve"> </w:t>
      </w:r>
    </w:p>
    <w:p w:rsidR="00000000" w:rsidRPr="004C29A3" w:rsidP="004C29A3">
      <w:pPr>
        <w:pStyle w:val="ListBullet"/>
      </w:pPr>
      <w:r w:rsidRPr="004C29A3">
        <w:t xml:space="preserve">with Aboriginal and/or Torres Strait Islander clients and communities. </w:t>
      </w:r>
    </w:p>
    <w:p w:rsidR="00000000" w:rsidRPr="004C29A3" w:rsidP="004C29A3">
      <w:pPr>
        <w:pStyle w:val="BodyText"/>
      </w:pPr>
    </w:p>
    <w:p w:rsidR="00000000" w:rsidRPr="004C29A3" w:rsidP="00570330">
      <w:pPr>
        <w:pStyle w:val="BodyText"/>
      </w:pPr>
      <w:r w:rsidRPr="004C29A3">
        <w:t>In addition, simulations and scenarios must be used where the full range of contexts and situations cannot be provided in the workplace or may occur only rarely. These are situation</w:t>
      </w:r>
      <w:r w:rsidRPr="004C29A3">
        <w:t xml:space="preserve">s relating to emergency or unplanned procedures where assessment in these circumstances would be unsafe or is impractical. </w:t>
      </w:r>
    </w:p>
    <w:p w:rsidR="00000000" w:rsidRPr="004C29A3" w:rsidP="00570330">
      <w:pPr>
        <w:pStyle w:val="BodyText"/>
      </w:pPr>
      <w:r w:rsidRPr="004C29A3">
        <w:t>Simulated assessment environments must simulate the real-life working environment where these skills and knowledge would be perform</w:t>
      </w:r>
      <w:r w:rsidRPr="004C29A3">
        <w:t>ed, with all the relevant equipment and resources of that working environment.</w:t>
      </w:r>
    </w:p>
    <w:p w:rsidR="00000000" w:rsidRPr="004C29A3" w:rsidP="00570330">
      <w:pPr>
        <w:pStyle w:val="BodyText"/>
      </w:pPr>
      <w:r w:rsidRPr="004C29A3">
        <w:t>Assessors must satisfy the Standards for Registered Training Organisations (RTOs) 2015/AQTF mandatory competency requirements for assessors.</w:t>
      </w:r>
    </w:p>
    <w:p w:rsidR="00000000" w:rsidRPr="004C29A3" w:rsidP="00570330">
      <w:pPr>
        <w:pStyle w:val="BodyText"/>
      </w:pPr>
      <w:r w:rsidRPr="004C29A3">
        <w:t>Assessment must be undertaken by a workplace assessor who has expertise in this unit of competency and who is:</w:t>
      </w:r>
    </w:p>
    <w:p w:rsidR="00000000" w:rsidRPr="004C29A3" w:rsidP="00570330">
      <w:pPr>
        <w:pStyle w:val="BodyText"/>
      </w:pPr>
      <w:r w:rsidRPr="004C29A3">
        <w:t>an Aboriginal and/or Torres Strait Islander Health Worker</w:t>
      </w:r>
      <w:r>
        <w:t xml:space="preserve"> </w:t>
      </w:r>
      <w:r w:rsidRPr="004C29A3">
        <w:t>or:</w:t>
      </w:r>
    </w:p>
    <w:p w:rsidR="00000000" w:rsidRPr="004C29A3" w:rsidP="004C29A3">
      <w:pPr>
        <w:pStyle w:val="ListBullet"/>
      </w:pPr>
      <w:r w:rsidRPr="004C29A3">
        <w:t>accompanied by an Aboriginal and/or Torres Strait Islander person who is a recogn</w:t>
      </w:r>
      <w:r w:rsidRPr="004C29A3">
        <w:t>ised member of the community with experience in primary health care</w:t>
      </w:r>
    </w:p>
    <w:p w:rsidR="00000000" w:rsidRPr="004C29A3" w:rsidP="004C29A3">
      <w:pPr>
        <w:pStyle w:val="AllowPageBreak"/>
      </w:pPr>
    </w:p>
    <w:p w:rsidR="00000000" w:rsidRPr="004C29A3" w:rsidP="004C29A3">
      <w:pPr>
        <w:pStyle w:val="Heading1"/>
      </w:pPr>
      <w:bookmarkStart w:id="11" w:name="O_745601"/>
      <w:bookmarkEnd w:id="11"/>
      <w:r w:rsidRPr="004C29A3">
        <w:t>Links</w:t>
      </w:r>
    </w:p>
    <w:p w:rsidR="00000000" w:rsidRPr="004C29A3" w:rsidP="00570330">
      <w:pPr>
        <w:pStyle w:val="BodyText"/>
      </w:pPr>
      <w:r w:rsidRPr="004C29A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92AFA">
        <w:rPr>
          <w:rStyle w:val="Hyperlink"/>
        </w:rPr>
        <w:t>https://vetnet.gov.au/Pages/TrainingDocs.aspx?q=ced1390f-48d9-4ab0-bd50-b015e5485705</w:t>
      </w:r>
      <w:r>
        <w:fldChar w:fldCharType="end"/>
      </w:r>
    </w:p>
    <w:p w:rsidR="00000000" w:rsidRPr="004C29A3" w:rsidP="004C29A3"/>
    <w:sectPr w:rsidSect="004C29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A3" w:rsidRPr="00570330" w:rsidP="005703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30" w:rsidP="004C2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0330" w:rsidP="004C29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70330" w:rsidP="004C29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A3" w:rsidP="004C29A3">
    <w:pPr>
      <w:pStyle w:val="Footer"/>
      <w:framePr w:wrap="around"/>
    </w:pPr>
    <w:r>
      <w:fldChar w:fldCharType="begin"/>
    </w:r>
    <w:r>
      <w:instrText xml:space="preserve"> DOCPROPERTY  Subject  \* MERGEFORMAT </w:instrText>
    </w:r>
    <w:r>
      <w:fldChar w:fldCharType="separate"/>
    </w:r>
    <w:r w:rsidR="00570330">
      <w:t>Approved</w:t>
    </w:r>
    <w:r w:rsidR="00570330">
      <w:fldChar w:fldCharType="end"/>
    </w:r>
    <w:r>
      <w:tab/>
      <w:t xml:space="preserve">Page </w:t>
    </w:r>
    <w:r>
      <w:fldChar w:fldCharType="begin"/>
    </w:r>
    <w:r>
      <w:instrText xml:space="preserve"> PAGE  \* Arabic  \* MERGEFORMAT </w:instrText>
    </w:r>
    <w:r>
      <w:fldChar w:fldCharType="separate"/>
    </w:r>
    <w:r w:rsidR="005703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330">
      <w:rPr>
        <w:noProof/>
      </w:rPr>
      <w:t>4</w:t>
    </w:r>
    <w:r>
      <w:rPr>
        <w:noProof/>
      </w:rPr>
      <w:fldChar w:fldCharType="end"/>
    </w:r>
  </w:p>
  <w:p w:rsidR="004C29A3" w:rsidP="004C29A3">
    <w:pPr>
      <w:pStyle w:val="Footer"/>
      <w:framePr w:wrap="around"/>
    </w:pPr>
    <w:r>
      <w:t xml:space="preserve">© Commonwealth of Australia, </w:t>
    </w:r>
    <w:r>
      <w:fldChar w:fldCharType="begin"/>
    </w:r>
    <w:r>
      <w:instrText xml:space="preserve"> DATE  \@ "yyyy"  \* MERGEFORMAT </w:instrText>
    </w:r>
    <w:r>
      <w:fldChar w:fldCharType="separate"/>
    </w:r>
    <w:r w:rsidR="00570330">
      <w:rPr>
        <w:noProof/>
      </w:rPr>
      <w:t>2025</w:t>
    </w:r>
    <w:r>
      <w:fldChar w:fldCharType="end"/>
    </w:r>
    <w:r>
      <w:tab/>
    </w:r>
    <w:r>
      <w:fldChar w:fldCharType="begin"/>
    </w:r>
    <w:r>
      <w:instrText xml:space="preserve"> DOCPROPERTY  Author  \* MERGEFORMAT </w:instrText>
    </w:r>
    <w:r>
      <w:fldChar w:fldCharType="separate"/>
    </w:r>
    <w:r w:rsidR="00570330">
      <w:t>HumanAbility</w:t>
    </w:r>
    <w:r w:rsidR="00570330">
      <w:fldChar w:fldCharType="end"/>
    </w:r>
  </w:p>
  <w:p w:rsidR="004C29A3" w:rsidP="004C2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9A3" w:rsidRPr="00570330" w:rsidP="005703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330" w:rsidRPr="002D2AF8" w:rsidP="004C29A3">
    <w:pPr>
      <w:pStyle w:val="Header"/>
      <w:framePr w:wrap="around"/>
    </w:pPr>
    <w:r>
      <w:fldChar w:fldCharType="begin"/>
    </w:r>
    <w:r>
      <w:instrText xml:space="preserve"> TITLE   \* MERGEFORMAT </w:instrText>
    </w:r>
    <w:r>
      <w:fldChar w:fldCharType="separate"/>
    </w:r>
    <w:r>
      <w:t>HLTAHW060 Plan for medical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0330" w:rsidP="004C29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A3" w:rsidRPr="002D2AF8" w:rsidP="004C29A3">
    <w:pPr>
      <w:pStyle w:val="Header"/>
      <w:framePr w:wrap="around"/>
    </w:pPr>
    <w:r>
      <w:fldChar w:fldCharType="begin"/>
    </w:r>
    <w:r>
      <w:instrText xml:space="preserve"> TITLE   \* MERGEFORMAT </w:instrText>
    </w:r>
    <w:r>
      <w:fldChar w:fldCharType="separate"/>
    </w:r>
    <w:r w:rsidR="00570330">
      <w:t>HLTAHW060 Plan for medical emergencies</w:t>
    </w:r>
    <w:r w:rsidR="00570330">
      <w:fldChar w:fldCharType="end"/>
    </w:r>
    <w:r>
      <w:tab/>
      <w:t xml:space="preserve">Date this document was generated: </w:t>
    </w:r>
    <w:r>
      <w:fldChar w:fldCharType="begin"/>
    </w:r>
    <w:r>
      <w:instrText xml:space="preserve"> CREATEDATE  \@ "d MMMM yyyy"  \* MERGEFORMAT </w:instrText>
    </w:r>
    <w:r>
      <w:fldChar w:fldCharType="separate"/>
    </w:r>
    <w:r w:rsidR="00570330">
      <w:rPr>
        <w:noProof/>
      </w:rPr>
      <w:t>2 March 2025</w:t>
    </w:r>
    <w:r>
      <w:fldChar w:fldCharType="end"/>
    </w:r>
  </w:p>
  <w:p w:rsidR="004C29A3" w:rsidP="004C2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6ED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A8B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6C5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9A3"/>
    <w:pPr>
      <w:spacing w:before="360" w:after="60"/>
      <w:outlineLvl w:val="0"/>
    </w:pPr>
    <w:rPr>
      <w:sz w:val="32"/>
    </w:rPr>
  </w:style>
  <w:style w:type="paragraph" w:styleId="Heading2">
    <w:name w:val="heading 2"/>
    <w:basedOn w:val="HeadingBase"/>
    <w:next w:val="BodyText"/>
    <w:link w:val="Heading2Char"/>
    <w:qFormat/>
    <w:rsid w:val="004C29A3"/>
    <w:pPr>
      <w:keepLines/>
      <w:spacing w:before="240" w:after="120"/>
      <w:outlineLvl w:val="1"/>
    </w:pPr>
    <w:rPr>
      <w:sz w:val="28"/>
      <w:szCs w:val="40"/>
    </w:rPr>
  </w:style>
  <w:style w:type="paragraph" w:styleId="Heading3">
    <w:name w:val="heading 3"/>
    <w:basedOn w:val="HeadingBase"/>
    <w:next w:val="BodyText"/>
    <w:link w:val="Heading3Char"/>
    <w:qFormat/>
    <w:rsid w:val="004C29A3"/>
    <w:pPr>
      <w:spacing w:before="180" w:after="120"/>
      <w:outlineLvl w:val="2"/>
    </w:pPr>
    <w:rPr>
      <w:spacing w:val="-10"/>
      <w:kern w:val="32"/>
    </w:rPr>
  </w:style>
  <w:style w:type="paragraph" w:styleId="Heading4">
    <w:name w:val="heading 4"/>
    <w:basedOn w:val="HeadingBase"/>
    <w:next w:val="BodyText"/>
    <w:link w:val="Heading4Char"/>
    <w:qFormat/>
    <w:rsid w:val="004C29A3"/>
    <w:pPr>
      <w:spacing w:before="160" w:after="120"/>
      <w:outlineLvl w:val="3"/>
    </w:pPr>
    <w:rPr>
      <w:sz w:val="22"/>
    </w:rPr>
  </w:style>
  <w:style w:type="paragraph" w:styleId="Heading5">
    <w:name w:val="heading 5"/>
    <w:basedOn w:val="HeadingBase"/>
    <w:next w:val="Normal"/>
    <w:link w:val="Heading5Char"/>
    <w:qFormat/>
    <w:rsid w:val="004C29A3"/>
    <w:pPr>
      <w:spacing w:before="80"/>
      <w:outlineLvl w:val="4"/>
    </w:pPr>
    <w:rPr>
      <w:color w:val="918585"/>
      <w:sz w:val="20"/>
    </w:rPr>
  </w:style>
  <w:style w:type="paragraph" w:styleId="Heading6">
    <w:name w:val="heading 6"/>
    <w:basedOn w:val="HeadingBase"/>
    <w:next w:val="Normal"/>
    <w:link w:val="Heading6Char"/>
    <w:qFormat/>
    <w:rsid w:val="004C29A3"/>
    <w:pPr>
      <w:spacing w:before="60"/>
      <w:outlineLvl w:val="5"/>
    </w:pPr>
    <w:rPr>
      <w:color w:val="918585"/>
      <w:sz w:val="20"/>
    </w:rPr>
  </w:style>
  <w:style w:type="paragraph" w:styleId="Heading7">
    <w:name w:val="heading 7"/>
    <w:basedOn w:val="Normal"/>
    <w:next w:val="Normal"/>
    <w:link w:val="Heading7Char"/>
    <w:qFormat/>
    <w:rsid w:val="004C29A3"/>
    <w:pPr>
      <w:ind w:left="720"/>
      <w:outlineLvl w:val="6"/>
    </w:pPr>
    <w:rPr>
      <w:i/>
    </w:rPr>
  </w:style>
  <w:style w:type="paragraph" w:styleId="Heading8">
    <w:name w:val="heading 8"/>
    <w:basedOn w:val="Normal"/>
    <w:next w:val="Normal"/>
    <w:link w:val="Heading8Char"/>
    <w:qFormat/>
    <w:rsid w:val="004C29A3"/>
    <w:pPr>
      <w:ind w:left="720"/>
      <w:outlineLvl w:val="7"/>
    </w:pPr>
    <w:rPr>
      <w:i/>
    </w:rPr>
  </w:style>
  <w:style w:type="paragraph" w:styleId="Heading9">
    <w:name w:val="heading 9"/>
    <w:basedOn w:val="Normal"/>
    <w:next w:val="Normal"/>
    <w:link w:val="Heading9Char"/>
    <w:qFormat/>
    <w:rsid w:val="004C29A3"/>
    <w:pPr>
      <w:ind w:left="720"/>
      <w:outlineLvl w:val="8"/>
    </w:pPr>
    <w:rPr>
      <w:i/>
    </w:rPr>
  </w:style>
  <w:style w:type="character" w:default="1" w:styleId="DefaultParagraphFont">
    <w:name w:val="Default Paragraph Font"/>
    <w:uiPriority w:val="1"/>
    <w:unhideWhenUsed/>
    <w:rsid w:val="004C2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9A3"/>
  </w:style>
  <w:style w:type="character" w:customStyle="1" w:styleId="Heading1Char">
    <w:name w:val="Heading 1 Char"/>
    <w:basedOn w:val="DefaultParagraphFont"/>
    <w:link w:val="Heading1"/>
    <w:rsid w:val="004C29A3"/>
    <w:rPr>
      <w:rFonts w:ascii="Times New Roman" w:eastAsia="Times New Roman" w:hAnsi="Times New Roman" w:cs="Times New Roman"/>
      <w:b/>
      <w:sz w:val="32"/>
      <w:szCs w:val="20"/>
      <w:lang w:eastAsia="en-US"/>
    </w:rPr>
  </w:style>
  <w:style w:type="paragraph" w:styleId="BodyText">
    <w:name w:val="Body Text"/>
    <w:basedOn w:val="Normal"/>
    <w:link w:val="BodyTextChar"/>
    <w:rsid w:val="004C29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9A3"/>
    <w:rPr>
      <w:rFonts w:ascii="Times New Roman" w:eastAsia="Times New Roman" w:hAnsi="Times New Roman" w:cs="Times New Roman"/>
      <w:sz w:val="24"/>
      <w:lang w:eastAsia="en-US"/>
    </w:rPr>
  </w:style>
  <w:style w:type="paragraph" w:styleId="ListBullet">
    <w:name w:val="List Bullet"/>
    <w:basedOn w:val="List"/>
    <w:rsid w:val="004C29A3"/>
    <w:pPr>
      <w:numPr>
        <w:numId w:val="13"/>
      </w:numPr>
      <w:tabs>
        <w:tab w:val="clear" w:pos="340"/>
      </w:tabs>
      <w:spacing w:before="40" w:after="40"/>
    </w:pPr>
  </w:style>
  <w:style w:type="character" w:customStyle="1" w:styleId="SpecialBold">
    <w:name w:val="Special Bold"/>
    <w:basedOn w:val="DefaultParagraphFont"/>
    <w:rsid w:val="004C29A3"/>
    <w:rPr>
      <w:b/>
      <w:spacing w:val="0"/>
    </w:rPr>
  </w:style>
  <w:style w:type="paragraph" w:styleId="ListBullet2">
    <w:name w:val="List Bullet 2"/>
    <w:basedOn w:val="List2"/>
    <w:rsid w:val="004C29A3"/>
    <w:pPr>
      <w:numPr>
        <w:numId w:val="14"/>
      </w:numPr>
      <w:tabs>
        <w:tab w:val="clear" w:pos="680"/>
      </w:tabs>
    </w:pPr>
  </w:style>
  <w:style w:type="character" w:styleId="Emphasis">
    <w:name w:val="Emphasis"/>
    <w:basedOn w:val="DefaultParagraphFont"/>
    <w:qFormat/>
    <w:rsid w:val="004C29A3"/>
    <w:rPr>
      <w:i/>
    </w:rPr>
  </w:style>
  <w:style w:type="paragraph" w:customStyle="1" w:styleId="SuperHeading">
    <w:name w:val="SuperHeading"/>
    <w:basedOn w:val="Normal"/>
    <w:rsid w:val="004C29A3"/>
    <w:pPr>
      <w:spacing w:before="240" w:after="120"/>
      <w:outlineLvl w:val="0"/>
    </w:pPr>
    <w:rPr>
      <w:rFonts w:ascii="Times New Roman" w:hAnsi="Times New Roman"/>
      <w:b/>
      <w:sz w:val="32"/>
    </w:rPr>
  </w:style>
  <w:style w:type="paragraph" w:customStyle="1" w:styleId="AllowPageBreak">
    <w:name w:val="AllowPageBreak"/>
    <w:rsid w:val="004C29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29A3"/>
    <w:pPr>
      <w:numPr>
        <w:numId w:val="3"/>
      </w:numPr>
      <w:tabs>
        <w:tab w:val="clear" w:pos="1021"/>
      </w:tabs>
      <w:ind w:left="1037" w:hanging="357"/>
    </w:pPr>
  </w:style>
  <w:style w:type="character" w:customStyle="1" w:styleId="Heading2Char">
    <w:name w:val="Heading 2 Char"/>
    <w:basedOn w:val="DefaultParagraphFont"/>
    <w:link w:val="Heading2"/>
    <w:rsid w:val="004C2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9A3"/>
    <w:rPr>
      <w:rFonts w:ascii="Courier New" w:eastAsia="Times New Roman" w:hAnsi="Courier New" w:cs="Times New Roman"/>
      <w:i/>
      <w:szCs w:val="20"/>
      <w:lang w:eastAsia="en-US"/>
    </w:rPr>
  </w:style>
  <w:style w:type="paragraph" w:customStyle="1" w:styleId="HeadingBase">
    <w:name w:val="Heading Base"/>
    <w:rsid w:val="004C2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9A3"/>
    <w:pPr>
      <w:tabs>
        <w:tab w:val="right" w:leader="dot" w:pos="9072"/>
      </w:tabs>
      <w:ind w:left="567"/>
    </w:pPr>
    <w:rPr>
      <w:szCs w:val="22"/>
    </w:rPr>
  </w:style>
  <w:style w:type="paragraph" w:customStyle="1" w:styleId="TOCBase">
    <w:name w:val="TOC Base"/>
    <w:rsid w:val="004C2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9A3"/>
    <w:pPr>
      <w:tabs>
        <w:tab w:val="right" w:leader="dot" w:pos="9072"/>
      </w:tabs>
      <w:spacing w:before="40" w:after="40"/>
      <w:ind w:left="284"/>
    </w:pPr>
    <w:rPr>
      <w:rFonts w:ascii="Times New Roman" w:hAnsi="Times New Roman"/>
    </w:rPr>
  </w:style>
  <w:style w:type="paragraph" w:styleId="TOC1">
    <w:name w:val="toc 1"/>
    <w:basedOn w:val="TOCBase"/>
    <w:next w:val="Normal"/>
    <w:rsid w:val="004C2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9A3"/>
    <w:rPr>
      <w:rFonts w:ascii="Times New Roman" w:eastAsia="Times New Roman" w:hAnsi="Times New Roman" w:cs="Times New Roman"/>
      <w:sz w:val="16"/>
      <w:lang w:eastAsia="en-US"/>
    </w:rPr>
  </w:style>
  <w:style w:type="paragraph" w:styleId="Title">
    <w:name w:val="Title"/>
    <w:basedOn w:val="HeadingBase"/>
    <w:link w:val="TitleChar"/>
    <w:qFormat/>
    <w:rsid w:val="004C29A3"/>
    <w:pPr>
      <w:spacing w:before="5040"/>
      <w:jc w:val="center"/>
    </w:pPr>
    <w:rPr>
      <w:sz w:val="48"/>
      <w:szCs w:val="72"/>
      <w:lang w:val="en-US"/>
    </w:rPr>
  </w:style>
  <w:style w:type="character" w:customStyle="1" w:styleId="TitleChar">
    <w:name w:val="Title Char"/>
    <w:basedOn w:val="DefaultParagraphFont"/>
    <w:link w:val="Title"/>
    <w:rsid w:val="004C2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9A3"/>
    <w:pPr>
      <w:tabs>
        <w:tab w:val="left" w:pos="3600"/>
        <w:tab w:val="left" w:pos="3958"/>
      </w:tabs>
    </w:pPr>
  </w:style>
  <w:style w:type="paragraph" w:styleId="List">
    <w:name w:val="List"/>
    <w:basedOn w:val="BodyText"/>
    <w:next w:val="BodyText"/>
    <w:rsid w:val="004C29A3"/>
    <w:pPr>
      <w:tabs>
        <w:tab w:val="left" w:pos="340"/>
      </w:tabs>
      <w:spacing w:before="60" w:after="60"/>
      <w:ind w:left="340" w:hanging="340"/>
    </w:pPr>
  </w:style>
  <w:style w:type="paragraph" w:customStyle="1" w:styleId="Note">
    <w:name w:val="Note"/>
    <w:basedOn w:val="BodyText"/>
    <w:rsid w:val="004C29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9A3"/>
    <w:pPr>
      <w:framePr w:wrap="auto" w:hAnchor="text" w:y="6049"/>
    </w:pPr>
    <w:rPr>
      <w:color w:val="000000"/>
      <w:sz w:val="40"/>
    </w:rPr>
  </w:style>
  <w:style w:type="paragraph" w:customStyle="1" w:styleId="TOCTitle">
    <w:name w:val="TOCTitle"/>
    <w:basedOn w:val="Heading1"/>
    <w:rsid w:val="004C29A3"/>
    <w:pPr>
      <w:spacing w:after="240"/>
      <w:jc w:val="center"/>
      <w:outlineLvl w:val="9"/>
    </w:pPr>
    <w:rPr>
      <w:caps/>
    </w:rPr>
  </w:style>
  <w:style w:type="paragraph" w:customStyle="1" w:styleId="Version">
    <w:name w:val="Version"/>
    <w:rsid w:val="004C29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9A3"/>
    <w:pPr>
      <w:keepNext w:val="0"/>
      <w:tabs>
        <w:tab w:val="right" w:pos="4176"/>
      </w:tabs>
      <w:ind w:left="198" w:hanging="198"/>
    </w:pPr>
    <w:rPr>
      <w:rFonts w:ascii="Garamond" w:hAnsi="Garamond"/>
    </w:rPr>
  </w:style>
  <w:style w:type="paragraph" w:styleId="IndexHeading">
    <w:name w:val="index heading"/>
    <w:basedOn w:val="Normal"/>
    <w:next w:val="Index1"/>
    <w:semiHidden/>
    <w:rsid w:val="004C29A3"/>
    <w:pPr>
      <w:spacing w:before="120" w:after="120"/>
    </w:pPr>
    <w:rPr>
      <w:rFonts w:ascii="Arial" w:hAnsi="Arial"/>
      <w:b/>
      <w:color w:val="918585"/>
      <w:sz w:val="24"/>
    </w:rPr>
  </w:style>
  <w:style w:type="paragraph" w:styleId="Header">
    <w:name w:val="header"/>
    <w:basedOn w:val="Normal"/>
    <w:link w:val="HeaderChar"/>
    <w:rsid w:val="004C2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9A3"/>
    <w:rPr>
      <w:rFonts w:ascii="Times New Roman" w:eastAsia="Times New Roman" w:hAnsi="Times New Roman" w:cs="Times New Roman"/>
      <w:sz w:val="16"/>
      <w:szCs w:val="20"/>
      <w:lang w:val="en-GB" w:eastAsia="en-US"/>
    </w:rPr>
  </w:style>
  <w:style w:type="paragraph" w:customStyle="1" w:styleId="Chapter">
    <w:name w:val="Chapter"/>
    <w:basedOn w:val="Normal"/>
    <w:rsid w:val="004C29A3"/>
    <w:pPr>
      <w:spacing w:before="240"/>
    </w:pPr>
    <w:rPr>
      <w:rFonts w:ascii="Times New Roman" w:hAnsi="Times New Roman"/>
      <w:smallCaps/>
      <w:spacing w:val="80"/>
      <w:sz w:val="28"/>
    </w:rPr>
  </w:style>
  <w:style w:type="paragraph" w:customStyle="1" w:styleId="InChapter">
    <w:name w:val="InChapter"/>
    <w:basedOn w:val="Heading3"/>
    <w:rsid w:val="004C29A3"/>
    <w:pPr>
      <w:spacing w:after="240"/>
      <w:outlineLvl w:val="9"/>
    </w:pPr>
    <w:rPr>
      <w:noProof/>
    </w:rPr>
  </w:style>
  <w:style w:type="paragraph" w:styleId="Index2">
    <w:name w:val="index 2"/>
    <w:basedOn w:val="Normal"/>
    <w:next w:val="Normal"/>
    <w:semiHidden/>
    <w:rsid w:val="004C29A3"/>
    <w:pPr>
      <w:tabs>
        <w:tab w:val="right" w:pos="4176"/>
      </w:tabs>
      <w:ind w:left="568" w:hanging="284"/>
    </w:pPr>
    <w:rPr>
      <w:rFonts w:ascii="Garamond" w:hAnsi="Garamond"/>
    </w:rPr>
  </w:style>
  <w:style w:type="paragraph" w:customStyle="1" w:styleId="Byline">
    <w:name w:val="Byline"/>
    <w:rsid w:val="004C2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9A3"/>
    <w:pPr>
      <w:tabs>
        <w:tab w:val="clear" w:pos="3600"/>
        <w:tab w:val="clear" w:pos="3958"/>
      </w:tabs>
      <w:jc w:val="right"/>
    </w:pPr>
  </w:style>
  <w:style w:type="paragraph" w:styleId="Caption">
    <w:name w:val="caption"/>
    <w:basedOn w:val="BodyText"/>
    <w:next w:val="Normal"/>
    <w:qFormat/>
    <w:rsid w:val="004C29A3"/>
    <w:pPr>
      <w:framePr w:w="2268" w:hSpace="181" w:vSpace="181" w:wrap="around" w:vAnchor="text" w:hAnchor="page" w:x="1135" w:y="285" w:anchorLock="1"/>
    </w:pPr>
    <w:rPr>
      <w:i/>
    </w:rPr>
  </w:style>
  <w:style w:type="paragraph" w:customStyle="1" w:styleId="MiniTOCTitle">
    <w:name w:val="MiniTOCTitle"/>
    <w:basedOn w:val="Heading4"/>
    <w:rsid w:val="004C29A3"/>
    <w:pPr>
      <w:spacing w:before="240"/>
      <w:outlineLvl w:val="9"/>
    </w:pPr>
    <w:rPr>
      <w:noProof/>
      <w:sz w:val="24"/>
    </w:rPr>
  </w:style>
  <w:style w:type="paragraph" w:customStyle="1" w:styleId="MiniTOCItem">
    <w:name w:val="MiniTOCItem"/>
    <w:basedOn w:val="ListBullet"/>
    <w:rsid w:val="004C29A3"/>
    <w:pPr>
      <w:numPr>
        <w:numId w:val="0"/>
      </w:numPr>
      <w:tabs>
        <w:tab w:val="right" w:leader="dot" w:pos="6521"/>
      </w:tabs>
      <w:spacing w:before="0" w:after="0"/>
    </w:pPr>
  </w:style>
  <w:style w:type="paragraph" w:customStyle="1" w:styleId="TOFTitle">
    <w:name w:val="TOFTitle"/>
    <w:basedOn w:val="TOCTitle"/>
    <w:rsid w:val="004C29A3"/>
  </w:style>
  <w:style w:type="paragraph" w:styleId="TableofFigures">
    <w:name w:val="table of figures"/>
    <w:basedOn w:val="Normal"/>
    <w:next w:val="Normal"/>
    <w:semiHidden/>
    <w:rsid w:val="004C29A3"/>
    <w:pPr>
      <w:tabs>
        <w:tab w:val="right" w:leader="dot" w:pos="9072"/>
      </w:tabs>
      <w:ind w:left="970" w:hanging="403"/>
    </w:pPr>
    <w:rPr>
      <w:rFonts w:ascii="Times New Roman" w:hAnsi="Times New Roman"/>
      <w:b/>
    </w:rPr>
  </w:style>
  <w:style w:type="paragraph" w:styleId="ListNumber">
    <w:name w:val="List Number"/>
    <w:basedOn w:val="List"/>
    <w:rsid w:val="004C29A3"/>
    <w:pPr>
      <w:numPr>
        <w:numId w:val="16"/>
      </w:numPr>
      <w:tabs>
        <w:tab w:val="clear" w:pos="340"/>
      </w:tabs>
    </w:pPr>
  </w:style>
  <w:style w:type="character" w:customStyle="1" w:styleId="WingdingSymbols">
    <w:name w:val="Wingding Symbols"/>
    <w:rsid w:val="004C29A3"/>
    <w:rPr>
      <w:rFonts w:ascii="Wingdings" w:hAnsi="Wingdings"/>
    </w:rPr>
  </w:style>
  <w:style w:type="paragraph" w:customStyle="1" w:styleId="TableHeading">
    <w:name w:val="Table Heading"/>
    <w:basedOn w:val="HeadingBase"/>
    <w:rsid w:val="004C29A3"/>
    <w:pPr>
      <w:keepLines/>
      <w:pBdr>
        <w:bottom w:val="single" w:sz="6" w:space="1" w:color="918585"/>
      </w:pBdr>
      <w:spacing w:before="240"/>
    </w:pPr>
  </w:style>
  <w:style w:type="character" w:customStyle="1" w:styleId="HotSpot">
    <w:name w:val="HotSpot"/>
    <w:rsid w:val="004C29A3"/>
    <w:rPr>
      <w:color w:val="0033CC"/>
      <w:u w:val="none"/>
    </w:rPr>
  </w:style>
  <w:style w:type="paragraph" w:customStyle="1" w:styleId="BodyTextRight">
    <w:name w:val="Body Text Right"/>
    <w:basedOn w:val="BodyText"/>
    <w:rsid w:val="004C29A3"/>
    <w:pPr>
      <w:spacing w:before="0" w:after="0"/>
      <w:jc w:val="right"/>
    </w:pPr>
  </w:style>
  <w:style w:type="paragraph" w:styleId="Index3">
    <w:name w:val="index 3"/>
    <w:basedOn w:val="ListNumber2"/>
    <w:next w:val="Normal"/>
    <w:semiHidden/>
    <w:rsid w:val="004C29A3"/>
    <w:pPr>
      <w:numPr>
        <w:numId w:val="0"/>
      </w:numPr>
      <w:tabs>
        <w:tab w:val="right" w:leader="dot" w:pos="4176"/>
      </w:tabs>
    </w:pPr>
  </w:style>
  <w:style w:type="paragraph" w:styleId="ListNumber2">
    <w:name w:val="List Number 2"/>
    <w:basedOn w:val="List2"/>
    <w:rsid w:val="004C29A3"/>
    <w:pPr>
      <w:numPr>
        <w:numId w:val="11"/>
      </w:numPr>
      <w:tabs>
        <w:tab w:val="clear" w:pos="1060"/>
      </w:tabs>
    </w:pPr>
  </w:style>
  <w:style w:type="paragraph" w:customStyle="1" w:styleId="MarginNote">
    <w:name w:val="Margin Note"/>
    <w:basedOn w:val="BodyText"/>
    <w:rsid w:val="004C2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9A3"/>
    <w:rPr>
      <w:sz w:val="32"/>
    </w:rPr>
  </w:style>
  <w:style w:type="paragraph" w:customStyle="1" w:styleId="HeadingProcedure">
    <w:name w:val="Heading Procedure"/>
    <w:basedOn w:val="HeadingBase"/>
    <w:next w:val="Normal"/>
    <w:rsid w:val="004C29A3"/>
    <w:pPr>
      <w:tabs>
        <w:tab w:val="left" w:pos="0"/>
      </w:tabs>
      <w:spacing w:before="120" w:after="60"/>
    </w:pPr>
    <w:rPr>
      <w:i/>
      <w:color w:val="918585"/>
      <w:sz w:val="22"/>
    </w:rPr>
  </w:style>
  <w:style w:type="paragraph" w:customStyle="1" w:styleId="TableBodyText">
    <w:name w:val="Table Body Text"/>
    <w:basedOn w:val="BodyText"/>
    <w:rsid w:val="004C29A3"/>
    <w:pPr>
      <w:spacing w:before="60" w:after="60"/>
    </w:pPr>
  </w:style>
  <w:style w:type="paragraph" w:styleId="ListContinue">
    <w:name w:val="List Continue"/>
    <w:basedOn w:val="List"/>
    <w:rsid w:val="004C29A3"/>
    <w:pPr>
      <w:ind w:firstLine="0"/>
    </w:pPr>
  </w:style>
  <w:style w:type="paragraph" w:customStyle="1" w:styleId="ListNote">
    <w:name w:val="List Note"/>
    <w:basedOn w:val="List"/>
    <w:rsid w:val="004C29A3"/>
    <w:pPr>
      <w:pBdr>
        <w:top w:val="single" w:sz="6" w:space="2" w:color="918585"/>
        <w:bottom w:val="single" w:sz="6" w:space="2" w:color="918585"/>
      </w:pBdr>
      <w:tabs>
        <w:tab w:val="left" w:pos="1021"/>
      </w:tabs>
      <w:ind w:firstLine="0"/>
    </w:pPr>
  </w:style>
  <w:style w:type="paragraph" w:customStyle="1" w:styleId="Warning">
    <w:name w:val="Warning"/>
    <w:basedOn w:val="BodyText"/>
    <w:rsid w:val="004C29A3"/>
    <w:pPr>
      <w:shd w:val="clear" w:color="auto" w:fill="D9D9D9"/>
      <w:tabs>
        <w:tab w:val="left" w:pos="992"/>
      </w:tabs>
      <w:ind w:left="119" w:right="119"/>
    </w:pPr>
    <w:rPr>
      <w:sz w:val="20"/>
    </w:rPr>
  </w:style>
  <w:style w:type="paragraph" w:customStyle="1" w:styleId="MarginIcons">
    <w:name w:val="Margin Icons"/>
    <w:basedOn w:val="BodyText"/>
    <w:rsid w:val="004C2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9A3"/>
    <w:rPr>
      <w:rFonts w:ascii="Courier New" w:hAnsi="Courier New"/>
    </w:rPr>
  </w:style>
  <w:style w:type="paragraph" w:customStyle="1" w:styleId="NoteBullet">
    <w:name w:val="Note Bullet"/>
    <w:basedOn w:val="Note"/>
    <w:rsid w:val="004C29A3"/>
    <w:pPr>
      <w:tabs>
        <w:tab w:val="clear" w:pos="680"/>
      </w:tabs>
      <w:spacing w:before="60" w:after="60"/>
    </w:pPr>
  </w:style>
  <w:style w:type="paragraph" w:customStyle="1" w:styleId="SubHeading2">
    <w:name w:val="SubHeading2"/>
    <w:basedOn w:val="HeadingBase"/>
    <w:rsid w:val="004C29A3"/>
    <w:pPr>
      <w:spacing w:before="240" w:after="60"/>
    </w:pPr>
    <w:rPr>
      <w:sz w:val="20"/>
    </w:rPr>
  </w:style>
  <w:style w:type="paragraph" w:customStyle="1" w:styleId="SubHeading1">
    <w:name w:val="SubHeading1"/>
    <w:basedOn w:val="HeadingBase"/>
    <w:rsid w:val="004C29A3"/>
    <w:pPr>
      <w:spacing w:before="240" w:after="60"/>
    </w:pPr>
    <w:rPr>
      <w:color w:val="918585"/>
      <w:sz w:val="22"/>
    </w:rPr>
  </w:style>
  <w:style w:type="paragraph" w:customStyle="1" w:styleId="SideHeading">
    <w:name w:val="Side Heading"/>
    <w:basedOn w:val="HeadingBase"/>
    <w:rsid w:val="004C2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9A3"/>
    <w:pPr>
      <w:numPr>
        <w:numId w:val="12"/>
      </w:numPr>
    </w:pPr>
  </w:style>
  <w:style w:type="paragraph" w:styleId="PlainText">
    <w:name w:val="Plain Text"/>
    <w:basedOn w:val="Normal"/>
    <w:link w:val="PlainTextChar"/>
    <w:rsid w:val="004C29A3"/>
    <w:rPr>
      <w:sz w:val="20"/>
    </w:rPr>
  </w:style>
  <w:style w:type="character" w:customStyle="1" w:styleId="PlainTextChar">
    <w:name w:val="Plain Text Char"/>
    <w:basedOn w:val="DefaultParagraphFont"/>
    <w:link w:val="PlainText"/>
    <w:rsid w:val="004C29A3"/>
    <w:rPr>
      <w:rFonts w:ascii="Courier New" w:eastAsia="Times New Roman" w:hAnsi="Courier New" w:cs="Times New Roman"/>
      <w:sz w:val="20"/>
      <w:szCs w:val="20"/>
      <w:lang w:eastAsia="en-US"/>
    </w:rPr>
  </w:style>
  <w:style w:type="character" w:customStyle="1" w:styleId="MenuOption">
    <w:name w:val="Menu Option"/>
    <w:basedOn w:val="DefaultParagraphFont"/>
    <w:rsid w:val="004C29A3"/>
    <w:rPr>
      <w:b/>
      <w:smallCaps/>
    </w:rPr>
  </w:style>
  <w:style w:type="paragraph" w:customStyle="1" w:styleId="TableListNumber">
    <w:name w:val="Table List Number"/>
    <w:basedOn w:val="ListNumber"/>
    <w:rsid w:val="004C29A3"/>
    <w:pPr>
      <w:numPr>
        <w:numId w:val="0"/>
      </w:numPr>
    </w:pPr>
  </w:style>
  <w:style w:type="paragraph" w:styleId="TOC4">
    <w:name w:val="toc 4"/>
    <w:basedOn w:val="TOCBase"/>
    <w:next w:val="Normal"/>
    <w:semiHidden/>
    <w:rsid w:val="004C29A3"/>
    <w:pPr>
      <w:tabs>
        <w:tab w:val="right" w:leader="dot" w:pos="9071"/>
      </w:tabs>
      <w:ind w:left="1701"/>
    </w:pPr>
  </w:style>
  <w:style w:type="paragraph" w:customStyle="1" w:styleId="ListAlpha">
    <w:name w:val="List Alpha"/>
    <w:basedOn w:val="List"/>
    <w:rsid w:val="004C29A3"/>
    <w:pPr>
      <w:numPr>
        <w:numId w:val="10"/>
      </w:numPr>
    </w:pPr>
  </w:style>
  <w:style w:type="paragraph" w:customStyle="1" w:styleId="ListAlpha2">
    <w:name w:val="List Alpha 2"/>
    <w:basedOn w:val="List2"/>
    <w:rsid w:val="004C29A3"/>
    <w:pPr>
      <w:numPr>
        <w:numId w:val="9"/>
      </w:numPr>
    </w:pPr>
  </w:style>
  <w:style w:type="paragraph" w:styleId="List2">
    <w:name w:val="List 2"/>
    <w:basedOn w:val="BodyText"/>
    <w:rsid w:val="004C29A3"/>
    <w:pPr>
      <w:tabs>
        <w:tab w:val="left" w:pos="680"/>
      </w:tabs>
      <w:spacing w:before="60" w:after="60"/>
      <w:ind w:left="680" w:hanging="340"/>
    </w:pPr>
  </w:style>
  <w:style w:type="paragraph" w:styleId="List3">
    <w:name w:val="List 3"/>
    <w:basedOn w:val="BodyText"/>
    <w:rsid w:val="004C29A3"/>
    <w:pPr>
      <w:tabs>
        <w:tab w:val="left" w:pos="1021"/>
      </w:tabs>
      <w:spacing w:before="60" w:after="60"/>
      <w:ind w:left="1020" w:hanging="340"/>
    </w:pPr>
  </w:style>
  <w:style w:type="paragraph" w:styleId="List4">
    <w:name w:val="List 4"/>
    <w:basedOn w:val="BodyText"/>
    <w:rsid w:val="004C29A3"/>
    <w:pPr>
      <w:tabs>
        <w:tab w:val="left" w:pos="1361"/>
      </w:tabs>
      <w:spacing w:before="60" w:after="60"/>
      <w:ind w:left="1361" w:hanging="340"/>
    </w:pPr>
  </w:style>
  <w:style w:type="paragraph" w:styleId="List5">
    <w:name w:val="List 5"/>
    <w:basedOn w:val="BodyText"/>
    <w:rsid w:val="004C29A3"/>
    <w:pPr>
      <w:tabs>
        <w:tab w:val="left" w:pos="1701"/>
      </w:tabs>
      <w:spacing w:before="60" w:after="60"/>
      <w:ind w:left="1701" w:hanging="340"/>
    </w:pPr>
  </w:style>
  <w:style w:type="paragraph" w:styleId="ListBullet4">
    <w:name w:val="List Bullet 4"/>
    <w:basedOn w:val="List4"/>
    <w:rsid w:val="004C29A3"/>
    <w:pPr>
      <w:numPr>
        <w:numId w:val="4"/>
      </w:numPr>
      <w:tabs>
        <w:tab w:val="clear" w:pos="1361"/>
      </w:tabs>
    </w:pPr>
  </w:style>
  <w:style w:type="paragraph" w:styleId="ListBullet5">
    <w:name w:val="List Bullet 5"/>
    <w:basedOn w:val="List5"/>
    <w:rsid w:val="004C29A3"/>
    <w:pPr>
      <w:numPr>
        <w:numId w:val="5"/>
      </w:numPr>
    </w:pPr>
  </w:style>
  <w:style w:type="paragraph" w:styleId="ListContinue2">
    <w:name w:val="List Continue 2"/>
    <w:basedOn w:val="List2"/>
    <w:rsid w:val="004C29A3"/>
    <w:pPr>
      <w:ind w:firstLine="0"/>
    </w:pPr>
  </w:style>
  <w:style w:type="paragraph" w:styleId="ListContinue3">
    <w:name w:val="List Continue 3"/>
    <w:basedOn w:val="List3"/>
    <w:rsid w:val="004C29A3"/>
    <w:pPr>
      <w:ind w:left="1021" w:firstLine="0"/>
    </w:pPr>
  </w:style>
  <w:style w:type="paragraph" w:styleId="ListContinue4">
    <w:name w:val="List Continue 4"/>
    <w:basedOn w:val="List4"/>
    <w:rsid w:val="004C29A3"/>
    <w:pPr>
      <w:ind w:firstLine="0"/>
    </w:pPr>
  </w:style>
  <w:style w:type="paragraph" w:styleId="ListContinue5">
    <w:name w:val="List Continue 5"/>
    <w:basedOn w:val="List5"/>
    <w:rsid w:val="004C29A3"/>
    <w:pPr>
      <w:ind w:firstLine="0"/>
    </w:pPr>
  </w:style>
  <w:style w:type="paragraph" w:styleId="ListNumber3">
    <w:name w:val="List Number 3"/>
    <w:basedOn w:val="List3"/>
    <w:rsid w:val="004C29A3"/>
    <w:pPr>
      <w:numPr>
        <w:numId w:val="6"/>
      </w:numPr>
    </w:pPr>
  </w:style>
  <w:style w:type="paragraph" w:styleId="ListNumber4">
    <w:name w:val="List Number 4"/>
    <w:basedOn w:val="List4"/>
    <w:rsid w:val="004C29A3"/>
    <w:pPr>
      <w:numPr>
        <w:numId w:val="7"/>
      </w:numPr>
    </w:pPr>
  </w:style>
  <w:style w:type="paragraph" w:styleId="ListNumber5">
    <w:name w:val="List Number 5"/>
    <w:basedOn w:val="List5"/>
    <w:rsid w:val="004C29A3"/>
    <w:pPr>
      <w:numPr>
        <w:numId w:val="8"/>
      </w:numPr>
    </w:pPr>
  </w:style>
  <w:style w:type="paragraph" w:styleId="BlockText">
    <w:name w:val="Block Text"/>
    <w:basedOn w:val="Normal"/>
    <w:rsid w:val="004C29A3"/>
    <w:pPr>
      <w:spacing w:after="120"/>
      <w:ind w:left="1440" w:right="1440"/>
    </w:pPr>
  </w:style>
  <w:style w:type="character" w:customStyle="1" w:styleId="Subscript">
    <w:name w:val="Subscript"/>
    <w:basedOn w:val="DefaultParagraphFont"/>
    <w:rsid w:val="004C29A3"/>
    <w:rPr>
      <w:sz w:val="16"/>
      <w:vertAlign w:val="subscript"/>
    </w:rPr>
  </w:style>
  <w:style w:type="character" w:customStyle="1" w:styleId="Superscript">
    <w:name w:val="Superscript"/>
    <w:basedOn w:val="DefaultParagraphFont"/>
    <w:rsid w:val="004C29A3"/>
    <w:rPr>
      <w:sz w:val="16"/>
      <w:vertAlign w:val="superscript"/>
    </w:rPr>
  </w:style>
  <w:style w:type="character" w:customStyle="1" w:styleId="Symbols">
    <w:name w:val="Symbols"/>
    <w:basedOn w:val="DefaultParagraphFont"/>
    <w:rsid w:val="004C29A3"/>
    <w:rPr>
      <w:rFonts w:ascii="Symbol" w:hAnsi="Symbol"/>
    </w:rPr>
  </w:style>
  <w:style w:type="character" w:customStyle="1" w:styleId="MenuOptions">
    <w:name w:val="Menu Options"/>
    <w:basedOn w:val="DefaultParagraphFont"/>
    <w:rsid w:val="004C29A3"/>
    <w:rPr>
      <w:rFonts w:ascii="Arial Narrow" w:hAnsi="Arial Narrow"/>
      <w:smallCaps/>
    </w:rPr>
  </w:style>
  <w:style w:type="character" w:customStyle="1" w:styleId="Buttons">
    <w:name w:val="Buttons"/>
    <w:basedOn w:val="DefaultParagraphFont"/>
    <w:rsid w:val="004C29A3"/>
    <w:rPr>
      <w:b/>
    </w:rPr>
  </w:style>
  <w:style w:type="character" w:customStyle="1" w:styleId="Underlined">
    <w:name w:val="Underlined"/>
    <w:basedOn w:val="DefaultParagraphFont"/>
    <w:rsid w:val="004C29A3"/>
    <w:rPr>
      <w:u w:val="single"/>
    </w:rPr>
  </w:style>
  <w:style w:type="paragraph" w:customStyle="1" w:styleId="TableBodyTextRight">
    <w:name w:val="Table Body Text Right"/>
    <w:basedOn w:val="TableBodyText"/>
    <w:rsid w:val="004C29A3"/>
    <w:pPr>
      <w:widowControl w:val="0"/>
      <w:autoSpaceDE w:val="0"/>
      <w:autoSpaceDN w:val="0"/>
      <w:adjustRightInd w:val="0"/>
      <w:jc w:val="right"/>
    </w:pPr>
    <w:rPr>
      <w:rFonts w:cs="Arial"/>
      <w:szCs w:val="18"/>
    </w:rPr>
  </w:style>
  <w:style w:type="paragraph" w:customStyle="1" w:styleId="CopyrightText">
    <w:name w:val="Copyright Text"/>
    <w:basedOn w:val="BodyText"/>
    <w:rsid w:val="004C29A3"/>
    <w:rPr>
      <w:sz w:val="18"/>
    </w:rPr>
  </w:style>
  <w:style w:type="paragraph" w:customStyle="1" w:styleId="BodySmallRight">
    <w:name w:val="Body Small Right"/>
    <w:basedOn w:val="BodyTextRight"/>
    <w:rsid w:val="004C29A3"/>
    <w:rPr>
      <w:sz w:val="18"/>
      <w:szCs w:val="18"/>
    </w:rPr>
  </w:style>
  <w:style w:type="paragraph" w:customStyle="1" w:styleId="MarginEdition">
    <w:name w:val="Margin Edition"/>
    <w:basedOn w:val="MarginNote"/>
    <w:rsid w:val="004C29A3"/>
    <w:pPr>
      <w:spacing w:before="0" w:after="0"/>
    </w:pPr>
    <w:rPr>
      <w:rFonts w:ascii="Times New Roman" w:hAnsi="Times New Roman"/>
      <w:color w:val="999999"/>
    </w:rPr>
  </w:style>
  <w:style w:type="paragraph" w:customStyle="1" w:styleId="Spacer">
    <w:name w:val="Spacer"/>
    <w:basedOn w:val="Normal"/>
    <w:rsid w:val="004C29A3"/>
    <w:rPr>
      <w:sz w:val="2"/>
      <w:szCs w:val="2"/>
    </w:rPr>
  </w:style>
  <w:style w:type="character" w:customStyle="1" w:styleId="Small">
    <w:name w:val="Small"/>
    <w:basedOn w:val="DefaultParagraphFont"/>
    <w:rsid w:val="004C29A3"/>
    <w:rPr>
      <w:sz w:val="16"/>
    </w:rPr>
  </w:style>
  <w:style w:type="paragraph" w:customStyle="1" w:styleId="WideTable">
    <w:name w:val="Wide Table"/>
    <w:basedOn w:val="Normal"/>
    <w:rsid w:val="004C29A3"/>
    <w:pPr>
      <w:ind w:left="-1418"/>
    </w:pPr>
    <w:rPr>
      <w:sz w:val="2"/>
      <w:szCs w:val="2"/>
    </w:rPr>
  </w:style>
  <w:style w:type="character" w:styleId="PageNumber">
    <w:name w:val="page number"/>
    <w:basedOn w:val="DefaultParagraphFont"/>
    <w:rsid w:val="004C29A3"/>
  </w:style>
  <w:style w:type="paragraph" w:styleId="Quote">
    <w:name w:val="Quote"/>
    <w:basedOn w:val="Heading1"/>
    <w:link w:val="QuoteChar"/>
    <w:qFormat/>
    <w:rsid w:val="004C29A3"/>
    <w:rPr>
      <w:b w:val="0"/>
      <w:sz w:val="72"/>
      <w:szCs w:val="72"/>
      <w:lang w:val="en-NZ"/>
    </w:rPr>
  </w:style>
  <w:style w:type="character" w:customStyle="1" w:styleId="QuoteChar">
    <w:name w:val="Quote Char"/>
    <w:basedOn w:val="DefaultParagraphFont"/>
    <w:link w:val="Quote"/>
    <w:rsid w:val="004C2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9A3"/>
    <w:pPr>
      <w:pageBreakBefore/>
    </w:pPr>
  </w:style>
  <w:style w:type="paragraph" w:customStyle="1" w:styleId="Border">
    <w:name w:val="Border"/>
    <w:basedOn w:val="Normal"/>
    <w:qFormat/>
    <w:rsid w:val="004C2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9A3"/>
    <w:rPr>
      <w:b/>
      <w:bCs/>
      <w:i/>
      <w:iCs/>
      <w:color w:val="auto"/>
    </w:rPr>
  </w:style>
  <w:style w:type="paragraph" w:styleId="IntenseQuote">
    <w:name w:val="Intense Quote"/>
    <w:basedOn w:val="Normal"/>
    <w:next w:val="Normal"/>
    <w:link w:val="IntenseQuoteChar"/>
    <w:uiPriority w:val="30"/>
    <w:qFormat/>
    <w:rsid w:val="004C2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9A3"/>
    <w:rPr>
      <w:smallCaps/>
      <w:color w:val="auto"/>
      <w:u w:val="single"/>
    </w:rPr>
  </w:style>
  <w:style w:type="character" w:styleId="IntenseReference">
    <w:name w:val="Intense Reference"/>
    <w:basedOn w:val="DefaultParagraphFont"/>
    <w:uiPriority w:val="32"/>
    <w:qFormat/>
    <w:rsid w:val="004C29A3"/>
    <w:rPr>
      <w:b/>
      <w:bCs/>
      <w:smallCaps/>
      <w:color w:val="auto"/>
      <w:spacing w:val="5"/>
      <w:u w:val="single"/>
    </w:rPr>
  </w:style>
  <w:style w:type="paragraph" w:customStyle="1" w:styleId="2ColumnHeading">
    <w:name w:val="2Column Heading"/>
    <w:basedOn w:val="BodyText"/>
    <w:qFormat/>
    <w:rsid w:val="004C29A3"/>
    <w:pPr>
      <w:spacing w:after="60"/>
      <w:ind w:left="-2268"/>
    </w:pPr>
    <w:rPr>
      <w:b/>
    </w:rPr>
  </w:style>
  <w:style w:type="paragraph" w:customStyle="1" w:styleId="Heading1TOC">
    <w:name w:val="Heading1 TOC"/>
    <w:basedOn w:val="Normal"/>
    <w:qFormat/>
    <w:rsid w:val="004C29A3"/>
    <w:pPr>
      <w:spacing w:before="240" w:after="120"/>
    </w:pPr>
    <w:rPr>
      <w:rFonts w:ascii="Times New Roman" w:hAnsi="Times New Roman"/>
      <w:b/>
      <w:sz w:val="32"/>
    </w:rPr>
  </w:style>
  <w:style w:type="paragraph" w:customStyle="1" w:styleId="Heading2TOC">
    <w:name w:val="Heading2 TOC"/>
    <w:basedOn w:val="Normal"/>
    <w:qFormat/>
    <w:rsid w:val="004C29A3"/>
    <w:pPr>
      <w:spacing w:before="240" w:after="60"/>
    </w:pPr>
    <w:rPr>
      <w:rFonts w:ascii="Times New Roman" w:hAnsi="Times New Roman"/>
      <w:b/>
      <w:sz w:val="28"/>
    </w:rPr>
  </w:style>
  <w:style w:type="character" w:customStyle="1" w:styleId="Underline">
    <w:name w:val="Underline"/>
    <w:basedOn w:val="DefaultParagraphFont"/>
    <w:qFormat/>
    <w:rsid w:val="004C29A3"/>
    <w:rPr>
      <w:u w:val="single"/>
    </w:rPr>
  </w:style>
  <w:style w:type="character" w:customStyle="1" w:styleId="BoldandItalics">
    <w:name w:val="Bold and Italics"/>
    <w:qFormat/>
    <w:rsid w:val="004C29A3"/>
    <w:rPr>
      <w:b/>
      <w:i/>
      <w:u w:val="none"/>
    </w:rPr>
  </w:style>
  <w:style w:type="paragraph" w:styleId="BalloonText">
    <w:name w:val="Balloon Text"/>
    <w:basedOn w:val="Normal"/>
    <w:link w:val="BalloonTextChar"/>
    <w:rsid w:val="004C29A3"/>
    <w:rPr>
      <w:rFonts w:ascii="Tahoma" w:hAnsi="Tahoma" w:cs="Tahoma"/>
      <w:sz w:val="16"/>
      <w:szCs w:val="16"/>
    </w:rPr>
  </w:style>
  <w:style w:type="character" w:customStyle="1" w:styleId="BalloonTextChar">
    <w:name w:val="Balloon Text Char"/>
    <w:basedOn w:val="DefaultParagraphFont"/>
    <w:link w:val="BalloonText"/>
    <w:rsid w:val="004C2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9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9A3"/>
    <w:rPr>
      <w:b/>
      <w:color w:val="660033"/>
      <w:spacing w:val="0"/>
    </w:rPr>
  </w:style>
  <w:style w:type="paragraph" w:customStyle="1" w:styleId="Nameditemlist">
    <w:name w:val="Named item list"/>
    <w:basedOn w:val="BodyText"/>
    <w:qFormat/>
    <w:rsid w:val="004C29A3"/>
    <w:pPr>
      <w:tabs>
        <w:tab w:val="left" w:pos="2835"/>
      </w:tabs>
      <w:ind w:left="2835" w:hanging="2835"/>
    </w:pPr>
  </w:style>
  <w:style w:type="paragraph" w:customStyle="1" w:styleId="BodyTextnopadding">
    <w:name w:val="Body Text no padding"/>
    <w:basedOn w:val="BodyText"/>
    <w:qFormat/>
    <w:rsid w:val="004C29A3"/>
    <w:pPr>
      <w:spacing w:before="0" w:after="0"/>
    </w:pPr>
  </w:style>
  <w:style w:type="paragraph" w:customStyle="1" w:styleId="BodyTextBold">
    <w:name w:val="Body Text Bold"/>
    <w:basedOn w:val="BodyText"/>
    <w:qFormat/>
    <w:rsid w:val="004C29A3"/>
    <w:rPr>
      <w:b/>
    </w:rPr>
  </w:style>
  <w:style w:type="character" w:styleId="Hyperlink">
    <w:name w:val="Hyperlink"/>
    <w:basedOn w:val="DefaultParagraphFont"/>
    <w:uiPriority w:val="99"/>
    <w:unhideWhenUsed/>
    <w:rsid w:val="005703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988</Words>
  <Characters>6277</Characters>
  <Application>Microsoft Office Word</Application>
  <DocSecurity>0</DocSecurity>
  <Lines>196</Lines>
  <Paragraphs>121</Paragraphs>
  <ScaleCrop>false</ScaleCrop>
  <Company>Author-it Software Corporation Ltd.</Company>
  <LinksUpToDate>false</LinksUpToDate>
  <CharactersWithSpaces>7144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HLTAHW060 Plan for medical emergencies</dc:title>
  <dc:subject>Approved</dc:subject>
  <dc:creator>HumanAbility</dc:creator>
  <cp:keywords>Release: 2</cp:keywords>
  <dc:description>Review Date: 12 April 2008</dc:description>
  <cp:lastModifiedBy>HSD_TPCMSd.prod</cp:lastModifiedBy>
  <cp:revision>3</cp:revision>
  <dcterms:created xsi:type="dcterms:W3CDTF">2025-03-01T16:36:00Z</dcterms:created>
  <dcterms:modified xsi:type="dcterms:W3CDTF">2025-03-01T16:36:00Z</dcterms:modified>
</cp:coreProperties>
</file>