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0836" w:rsidP="009B08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HLTAHW059 Provide postnatal and infant health care</w:t>
      </w:r>
      <w:r>
        <w:fldChar w:fldCharType="end"/>
      </w:r>
    </w:p>
    <w:p w:rsidR="009B0836" w:rsidP="009B0836">
      <w:pPr>
        <w:pStyle w:val="Version"/>
        <w:sectPr w:rsidSect="000F2B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F2BCA" w:rsidP="000F2BCA">
      <w:pPr>
        <w:pStyle w:val="SuperHeading"/>
      </w:pPr>
      <w:r w:rsidRPr="000F2BCA">
        <w:t>HLTAHW059 Provide postnatal and infant health care</w:t>
      </w:r>
    </w:p>
    <w:p w:rsidR="00000000" w:rsidRPr="000F2BCA" w:rsidP="000F2BCA">
      <w:pPr>
        <w:pStyle w:val="Heading1"/>
      </w:pPr>
      <w:bookmarkStart w:id="1" w:name="O_745585"/>
      <w:bookmarkEnd w:id="1"/>
      <w:r w:rsidRPr="000F2B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0F2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BCA" w:rsidP="000F2BCA">
            <w:pPr>
              <w:pStyle w:val="BodyText"/>
            </w:pPr>
            <w:r w:rsidRPr="000F2BCA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CA">
            <w:pPr>
              <w:pStyle w:val="BodyText"/>
              <w:rPr>
                <w:lang w:val="en-NZ"/>
              </w:rPr>
            </w:pPr>
            <w:r w:rsidRPr="000F2BCA">
              <w:rPr>
                <w:rStyle w:val="SpecialBold"/>
              </w:rPr>
              <w:t>Comments</w:t>
            </w:r>
          </w:p>
        </w:tc>
      </w:tr>
      <w:tr w:rsidTr="000F2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CA">
            <w:pPr>
              <w:pStyle w:val="BodyText"/>
              <w:rPr>
                <w:lang w:val="en-NZ"/>
              </w:rPr>
            </w:pPr>
            <w:r w:rsidRPr="000F2BCA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BCA" w:rsidP="000F2BCA">
            <w:pPr>
              <w:pStyle w:val="BodyText"/>
            </w:pPr>
            <w:r w:rsidRPr="000F2BCA">
              <w:t>Updated:</w:t>
            </w:r>
          </w:p>
          <w:p w:rsidR="00000000" w:rsidRPr="000F2BCA" w:rsidP="000F2BCA">
            <w:pPr>
              <w:pStyle w:val="ListBullet"/>
            </w:pPr>
            <w:r w:rsidRPr="000F2BCA">
              <w:t>assessor requirements statement</w:t>
            </w:r>
          </w:p>
          <w:p w:rsidR="00000000" w:rsidRPr="000F2BCA" w:rsidP="000F2BCA">
            <w:pPr>
              <w:pStyle w:val="ListBullet"/>
            </w:pPr>
            <w:r w:rsidRPr="000F2BCA">
              <w:t>foundation skills lead in statement</w:t>
            </w:r>
          </w:p>
          <w:p w:rsidR="00000000" w:rsidRPr="000F2BCA" w:rsidP="000F2BCA">
            <w:pPr>
              <w:pStyle w:val="ListBullet"/>
            </w:pPr>
            <w:r w:rsidRPr="000F2BCA">
              <w:t>licensing statement</w:t>
            </w:r>
          </w:p>
          <w:p w:rsidR="00000000" w:rsidRPr="000F2BCA" w:rsidP="000F2BCA">
            <w:pPr>
              <w:pStyle w:val="ListBullet"/>
            </w:pPr>
            <w:r w:rsidRPr="000F2BCA">
              <w:t>modification history to reflect 2012 standards</w:t>
            </w:r>
          </w:p>
          <w:p w:rsidR="00000000" w:rsidP="000F2BCA">
            <w:pPr>
              <w:pStyle w:val="BodyText"/>
              <w:rPr>
                <w:lang w:val="en-NZ"/>
              </w:rPr>
            </w:pPr>
            <w:r w:rsidRPr="000F2BCA">
              <w:t>Equivalent outcome.</w:t>
            </w:r>
          </w:p>
        </w:tc>
      </w:tr>
      <w:tr w:rsidTr="000F2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CA">
            <w:pPr>
              <w:pStyle w:val="BodyText"/>
              <w:rPr>
                <w:lang w:val="en-NZ"/>
              </w:rPr>
            </w:pPr>
            <w:r w:rsidRPr="000F2BCA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BCA" w:rsidP="000F2BCA">
            <w:pPr>
              <w:pStyle w:val="BodyText"/>
            </w:pPr>
            <w:r w:rsidRPr="000F2BCA">
              <w:t xml:space="preserve">This version was released in </w:t>
            </w:r>
            <w:r w:rsidRPr="000F2BCA">
              <w:rPr>
                <w:rStyle w:val="Emphasis"/>
              </w:rPr>
              <w:t>HLT Health Training Package release 1.0</w:t>
            </w:r>
            <w:r w:rsidRPr="000F2BCA">
              <w:t xml:space="preserve"> and meets the requirements of the 2012 Standards for Training Packages.</w:t>
            </w:r>
          </w:p>
          <w:p w:rsidR="00000000" w:rsidRPr="000F2BCA" w:rsidP="000F2BCA">
            <w:pPr>
              <w:pStyle w:val="BodyText"/>
            </w:pPr>
            <w:r w:rsidRPr="000F2BCA">
              <w:t>Significant changes to elements and performance criteria.</w:t>
            </w:r>
            <w:r w:rsidRPr="000F2BCA">
              <w:br/>
              <w:t>New evidence requirements for assessment, including volum</w:t>
            </w:r>
            <w:r w:rsidRPr="000F2BCA">
              <w:t>e and environment requirements.</w:t>
            </w:r>
          </w:p>
          <w:p w:rsidR="00000000" w:rsidRPr="000F2BCA" w:rsidP="000F2BCA">
            <w:pPr>
              <w:pStyle w:val="BodyText"/>
            </w:pPr>
            <w:r w:rsidRPr="000F2BCA">
              <w:t>Prerequisite units removed.</w:t>
            </w:r>
          </w:p>
        </w:tc>
      </w:tr>
    </w:tbl>
    <w:p w:rsidR="00000000" w:rsidRPr="000F2BCA" w:rsidP="000F2BCA">
      <w:pPr>
        <w:pStyle w:val="BodyText"/>
      </w:pPr>
    </w:p>
    <w:p w:rsidR="00000000" w:rsidRPr="000F2BCA" w:rsidP="000F2BCA">
      <w:pPr>
        <w:pStyle w:val="AllowPageBreak"/>
      </w:pPr>
    </w:p>
    <w:p w:rsidR="00000000" w:rsidRPr="000F2BCA" w:rsidP="000F2BCA">
      <w:pPr>
        <w:pStyle w:val="Heading1"/>
      </w:pPr>
      <w:bookmarkStart w:id="2" w:name="O_745584"/>
      <w:bookmarkEnd w:id="2"/>
      <w:r w:rsidRPr="000F2BCA">
        <w:t>Application</w:t>
      </w:r>
    </w:p>
    <w:p w:rsidR="00000000" w:rsidRPr="000F2BCA" w:rsidP="009B0836">
      <w:pPr>
        <w:pStyle w:val="BodyText"/>
      </w:pPr>
      <w:r w:rsidRPr="000F2BCA">
        <w:t>This unit describes the required skills and knowledge to provide Aboriginal and/or Torres Strait Islander women, infants and their families with specialist health ca</w:t>
      </w:r>
      <w:r w:rsidRPr="000F2BCA">
        <w:t xml:space="preserve">re services in postnatal and infant health. </w:t>
      </w:r>
    </w:p>
    <w:p w:rsidR="00000000" w:rsidRPr="000F2BCA" w:rsidP="009B0836">
      <w:pPr>
        <w:pStyle w:val="BodyText"/>
      </w:pPr>
      <w:r w:rsidRPr="000F2BCA">
        <w:t>This unit applies to those Aboriginal and/or Torres Strait Islander Health Workers working independently and as part of a multidisciplinary team to deliver primary health care services to Aboriginal and/or Torre</w:t>
      </w:r>
      <w:r w:rsidRPr="000F2BCA">
        <w:t xml:space="preserve">s Strait Islander clients and communities. </w:t>
      </w:r>
    </w:p>
    <w:p w:rsidR="009B0836" w:rsidRPr="009B0836" w:rsidP="009B0836">
      <w:pPr>
        <w:pStyle w:val="BodyText"/>
        <w:rPr>
          <w:i/>
        </w:rPr>
      </w:pPr>
      <w:r w:rsidRPr="009B0836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9B0836">
        <w:rPr>
          <w:i/>
        </w:rPr>
        <w:t>.</w:t>
      </w:r>
    </w:p>
    <w:p w:rsidR="00000000" w:rsidRPr="000F2BCA" w:rsidP="000F2BCA">
      <w:pPr>
        <w:pStyle w:val="Heading1"/>
      </w:pPr>
      <w:bookmarkStart w:id="3" w:name="O_745583"/>
      <w:bookmarkEnd w:id="3"/>
      <w:r w:rsidRPr="000F2BCA">
        <w:t>Elements and Performanc</w:t>
      </w:r>
      <w:r w:rsidRPr="000F2BCA">
        <w:t>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12"/>
        <w:gridCol w:w="5760"/>
      </w:tblGrid>
      <w:tr w:rsidTr="000F2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BCA" w:rsidP="000F2BCA">
            <w:pPr>
              <w:pStyle w:val="BodyText"/>
            </w:pPr>
            <w:r w:rsidRPr="000F2BCA">
              <w:rPr>
                <w:rStyle w:val="SpecialBold"/>
              </w:rPr>
              <w:t>ELEMENT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CA">
            <w:pPr>
              <w:pStyle w:val="BodyText"/>
              <w:rPr>
                <w:lang w:val="en-NZ"/>
              </w:rPr>
            </w:pPr>
            <w:r w:rsidRPr="000F2BCA">
              <w:rPr>
                <w:rStyle w:val="SpecialBold"/>
              </w:rPr>
              <w:t>PERFORMANCE CRITERIA</w:t>
            </w:r>
          </w:p>
        </w:tc>
      </w:tr>
      <w:tr w:rsidTr="000F2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BCA" w:rsidP="000F2BCA">
            <w:pPr>
              <w:pStyle w:val="BodyText"/>
            </w:pPr>
            <w:r w:rsidRPr="000F2BCA">
              <w:rPr>
                <w:rStyle w:val="Emphasis"/>
              </w:rPr>
              <w:t>Elements define the essential outcomes.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CA">
            <w:pPr>
              <w:pStyle w:val="BodyText"/>
              <w:rPr>
                <w:lang w:val="en-NZ"/>
              </w:rPr>
            </w:pPr>
            <w:r w:rsidRPr="000F2BCA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0F2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CA">
            <w:pPr>
              <w:pStyle w:val="BodyText"/>
              <w:rPr>
                <w:lang w:val="en-NZ"/>
              </w:rPr>
            </w:pPr>
            <w:r w:rsidRPr="000F2BCA">
              <w:t>1. Provide health information, support and care after birth for women, infants and families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BCA" w:rsidP="000F2BCA">
            <w:pPr>
              <w:pStyle w:val="BodyText"/>
            </w:pPr>
            <w:r w:rsidRPr="000F2BCA">
              <w:t>1.1</w:t>
            </w:r>
            <w:r w:rsidRPr="000F2BCA">
              <w:tab/>
              <w:t>Perform maternal and infant physical assessment and record observations of mother and infant in line with standard protocols and organisational guidelines</w:t>
            </w:r>
          </w:p>
          <w:p w:rsidR="00000000" w:rsidRPr="000F2BCA" w:rsidP="000F2BCA">
            <w:pPr>
              <w:pStyle w:val="BodyText"/>
            </w:pPr>
            <w:r w:rsidRPr="000F2BCA">
              <w:t>1.2</w:t>
            </w:r>
            <w:r w:rsidRPr="000F2BCA">
              <w:tab/>
              <w:t>P</w:t>
            </w:r>
            <w:r w:rsidRPr="000F2BCA">
              <w:t xml:space="preserve">rovide information and support for self-care and wellbeing in the postnatal period </w:t>
            </w:r>
          </w:p>
          <w:p w:rsidR="00000000" w:rsidRPr="000F2BCA" w:rsidP="000F2BCA">
            <w:pPr>
              <w:pStyle w:val="BodyText"/>
            </w:pPr>
            <w:r w:rsidRPr="000F2BCA">
              <w:t>1.3</w:t>
            </w:r>
            <w:r w:rsidRPr="000F2BCA">
              <w:tab/>
              <w:t>Provide advice on routine care of the newborn to mothers and refer as appropriate and within organisational guidelines and/or procedures</w:t>
            </w:r>
          </w:p>
          <w:p w:rsidR="00000000" w:rsidRPr="000F2BCA" w:rsidP="000F2BCA">
            <w:pPr>
              <w:pStyle w:val="BodyText"/>
            </w:pPr>
            <w:r w:rsidRPr="000F2BCA">
              <w:t>1.4</w:t>
            </w:r>
            <w:r w:rsidRPr="000F2BCA">
              <w:tab/>
              <w:t>Implement strategies to est</w:t>
            </w:r>
            <w:r w:rsidRPr="000F2BCA">
              <w:t>ablish and support breastfeeding</w:t>
            </w:r>
          </w:p>
          <w:p w:rsidR="00000000" w:rsidRPr="000F2BCA" w:rsidP="000F2BCA">
            <w:pPr>
              <w:pStyle w:val="BodyText"/>
            </w:pPr>
            <w:r w:rsidRPr="000F2BCA">
              <w:t>1.5</w:t>
            </w:r>
            <w:r w:rsidRPr="000F2BCA">
              <w:tab/>
              <w:t xml:space="preserve">Discuss with the client the importance of nutrition, exercise, rest, sleep and support with domestic tasks and care of family in the immediate postnatal period </w:t>
            </w:r>
          </w:p>
          <w:p w:rsidR="00000000" w:rsidRPr="000F2BCA" w:rsidP="000F2BCA">
            <w:pPr>
              <w:pStyle w:val="BodyText"/>
            </w:pPr>
            <w:r w:rsidRPr="000F2BCA">
              <w:t>1.6</w:t>
            </w:r>
            <w:r w:rsidRPr="000F2BCA">
              <w:tab/>
              <w:t>Identify minor postnatal problems for mother and newbo</w:t>
            </w:r>
            <w:r w:rsidRPr="000F2BCA">
              <w:t xml:space="preserve">rn and provide appropriate advice </w:t>
            </w:r>
          </w:p>
          <w:p w:rsidR="00000000" w:rsidRPr="000F2BCA" w:rsidP="000F2BCA">
            <w:pPr>
              <w:pStyle w:val="BodyText"/>
            </w:pPr>
            <w:r w:rsidRPr="000F2BCA">
              <w:t>1.7</w:t>
            </w:r>
            <w:r w:rsidRPr="000F2BCA">
              <w:tab/>
              <w:t xml:space="preserve">Identify potentially serious health conditions for mother and newborn and refer to senior health staff </w:t>
            </w:r>
          </w:p>
          <w:p w:rsidR="00000000" w:rsidRPr="000F2BCA" w:rsidP="000F2BCA">
            <w:pPr>
              <w:pStyle w:val="BodyText"/>
            </w:pPr>
            <w:r w:rsidRPr="000F2BCA">
              <w:t>1.8</w:t>
            </w:r>
            <w:r w:rsidRPr="000F2BCA">
              <w:tab/>
              <w:t xml:space="preserve">Provide information on contraceptive options </w:t>
            </w:r>
          </w:p>
          <w:p w:rsidR="00000000" w:rsidRPr="000F2BCA" w:rsidP="000F2BCA">
            <w:pPr>
              <w:pStyle w:val="BodyText"/>
            </w:pPr>
            <w:r w:rsidRPr="000F2BCA">
              <w:t>1.9</w:t>
            </w:r>
            <w:r w:rsidRPr="000F2BCA">
              <w:tab/>
              <w:t>Deliver, implement and monitor care in the postnatal period</w:t>
            </w:r>
            <w:r w:rsidRPr="000F2BCA">
              <w:t xml:space="preserve"> as per standard treatment protocols and in accordance with legislative guidelines</w:t>
            </w:r>
          </w:p>
          <w:p w:rsidR="00000000" w:rsidRPr="000F2BCA" w:rsidP="000F2BCA">
            <w:pPr>
              <w:pStyle w:val="BodyText"/>
            </w:pPr>
            <w:r w:rsidRPr="000F2BCA">
              <w:t>1.10</w:t>
            </w:r>
            <w:r w:rsidRPr="000F2BCA">
              <w:tab/>
              <w:t>Undertake immediate care in response to at-risk situations</w:t>
            </w:r>
          </w:p>
          <w:p w:rsidR="00000000" w:rsidP="000F2BCA">
            <w:pPr>
              <w:pStyle w:val="BodyText"/>
              <w:rPr>
                <w:lang w:val="en-NZ"/>
              </w:rPr>
            </w:pPr>
            <w:r w:rsidRPr="000F2BCA">
              <w:t>1.11</w:t>
            </w:r>
            <w:r w:rsidRPr="000F2BCA">
              <w:tab/>
              <w:t>Observe and support maternal-infant attachment</w:t>
            </w:r>
          </w:p>
        </w:tc>
      </w:tr>
      <w:tr w:rsidTr="000F2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CA">
            <w:pPr>
              <w:pStyle w:val="BodyText"/>
              <w:rPr>
                <w:lang w:val="en-NZ"/>
              </w:rPr>
            </w:pPr>
          </w:p>
        </w:tc>
      </w:tr>
      <w:tr w:rsidTr="000F2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CA">
            <w:pPr>
              <w:pStyle w:val="BodyText"/>
              <w:rPr>
                <w:lang w:val="en-NZ"/>
              </w:rPr>
            </w:pPr>
            <w:r w:rsidRPr="000F2BCA">
              <w:t>2. Organise and evaluate maternal health programs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BCA" w:rsidP="000F2BCA">
            <w:pPr>
              <w:pStyle w:val="BodyText"/>
            </w:pPr>
            <w:r w:rsidRPr="000F2BCA">
              <w:t>2.1</w:t>
            </w:r>
            <w:r w:rsidRPr="000F2BCA">
              <w:tab/>
              <w:t>Maintain registers of women undergoing postnatal care according to organisational policies and procedures</w:t>
            </w:r>
          </w:p>
          <w:p w:rsidR="00000000" w:rsidRPr="000F2BCA" w:rsidP="000F2BCA">
            <w:pPr>
              <w:pStyle w:val="BodyText"/>
            </w:pPr>
            <w:r w:rsidRPr="000F2BCA">
              <w:t>2.2</w:t>
            </w:r>
            <w:r w:rsidRPr="000F2BCA">
              <w:tab/>
              <w:t>Keep schedules of participation in postnatal care and use to organise continuing care for women</w:t>
            </w:r>
          </w:p>
          <w:p w:rsidR="00000000" w:rsidRPr="000F2BCA" w:rsidP="000F2BCA">
            <w:pPr>
              <w:pStyle w:val="BodyText"/>
            </w:pPr>
            <w:r w:rsidRPr="000F2BCA">
              <w:t>2.3</w:t>
            </w:r>
            <w:r w:rsidRPr="000F2BCA">
              <w:tab/>
              <w:t xml:space="preserve">Organise and/or provide reminders, transport </w:t>
            </w:r>
            <w:r w:rsidRPr="000F2BCA">
              <w:t>and other assistance to attend care according to women’s needs</w:t>
            </w:r>
          </w:p>
          <w:p w:rsidR="00000000" w:rsidRPr="000F2BCA" w:rsidP="000F2BCA">
            <w:pPr>
              <w:pStyle w:val="BodyText"/>
            </w:pPr>
            <w:r w:rsidRPr="000F2BCA">
              <w:t>2.4</w:t>
            </w:r>
            <w:r w:rsidRPr="000F2BCA">
              <w:tab/>
              <w:t>Provide support to other staff participating in provision of postnatal care</w:t>
            </w:r>
          </w:p>
          <w:p w:rsidR="00000000" w:rsidRPr="000F2BCA" w:rsidP="000F2BCA">
            <w:pPr>
              <w:pStyle w:val="BodyText"/>
            </w:pPr>
            <w:r w:rsidRPr="000F2BCA">
              <w:t>2.5</w:t>
            </w:r>
            <w:r w:rsidRPr="000F2BCA">
              <w:tab/>
              <w:t xml:space="preserve">Maintain referral and communication networks </w:t>
            </w:r>
            <w:r w:rsidRPr="000F2BCA">
              <w:t>with medical staff, specialist obstetricians, midwives, allied h</w:t>
            </w:r>
            <w:r w:rsidRPr="000F2BCA">
              <w:t>ealth staff, birthing facility staff and female community Elders</w:t>
            </w:r>
          </w:p>
          <w:p w:rsidR="00000000" w:rsidRPr="000F2BCA" w:rsidP="000F2BCA">
            <w:pPr>
              <w:pStyle w:val="BodyText"/>
            </w:pPr>
            <w:r w:rsidRPr="000F2BCA">
              <w:t>2.6</w:t>
            </w:r>
            <w:r w:rsidRPr="000F2BCA">
              <w:tab/>
              <w:t>Keep statistics on attendance for antenatal care and birthing outcomes and use to evaluate maternal health programs</w:t>
            </w:r>
          </w:p>
        </w:tc>
      </w:tr>
    </w:tbl>
    <w:p w:rsidR="009B0836" w:rsidP="000F2BCA">
      <w:pPr>
        <w:pStyle w:val="BodyText"/>
      </w:pPr>
    </w:p>
    <w:p w:rsidR="009B0836" w:rsidP="000F2BCA">
      <w:pPr>
        <w:pStyle w:val="BodyText"/>
      </w:pPr>
    </w:p>
    <w:p w:rsidR="00000000" w:rsidRPr="000F2BCA" w:rsidP="000F2BCA">
      <w:pPr>
        <w:pStyle w:val="Heading1"/>
      </w:pPr>
      <w:bookmarkStart w:id="4" w:name="O_745582"/>
      <w:bookmarkEnd w:id="4"/>
      <w:r w:rsidRPr="000F2BC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34"/>
        <w:gridCol w:w="5738"/>
      </w:tblGrid>
      <w:tr w:rsidTr="000F2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CA">
            <w:pPr>
              <w:pStyle w:val="BodyText"/>
              <w:rPr>
                <w:lang w:val="en-NZ"/>
              </w:rPr>
            </w:pPr>
            <w:r w:rsidRPr="000F2BCA">
              <w:rPr>
                <w:rStyle w:val="Emphasis"/>
              </w:rPr>
              <w:t>The Foundation Skills describe th</w:t>
            </w:r>
            <w:r w:rsidRPr="000F2BCA">
              <w:rPr>
                <w:rStyle w:val="Emphasis"/>
              </w:rPr>
              <w:t>ose required skills (language, literacy, numeracy and employment skills) that are essential to performance.</w:t>
            </w:r>
          </w:p>
        </w:tc>
      </w:tr>
      <w:tr w:rsidTr="000F2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BCA">
            <w:pPr>
              <w:pStyle w:val="BodyText"/>
              <w:rPr>
                <w:lang w:val="en-NZ"/>
              </w:rPr>
            </w:pPr>
            <w:r w:rsidRPr="000F2BCA">
              <w:t>Numeracy</w:t>
            </w: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BCA" w:rsidP="000F2BCA">
            <w:pPr>
              <w:pStyle w:val="ListBullet"/>
            </w:pPr>
            <w:r w:rsidRPr="000F2BCA">
              <w:t>in order to perform physical assessment of mother and infant, including measuring height, length and weight</w:t>
            </w:r>
          </w:p>
        </w:tc>
      </w:tr>
    </w:tbl>
    <w:p w:rsidR="00000000" w:rsidRPr="000F2BCA" w:rsidP="009B0836">
      <w:pPr>
        <w:pStyle w:val="BodyText"/>
      </w:pPr>
      <w:r w:rsidRPr="000F2BCA">
        <w:t>Other foundation skills essential to performance are explicit in the performance criteria of this unit.</w:t>
      </w:r>
    </w:p>
    <w:p w:rsidR="00000000" w:rsidRPr="000F2BCA" w:rsidP="000F2BCA">
      <w:pPr>
        <w:pStyle w:val="Heading1"/>
      </w:pPr>
      <w:bookmarkStart w:id="5" w:name="O_745581"/>
      <w:bookmarkEnd w:id="5"/>
      <w:r w:rsidRPr="000F2BCA">
        <w:t>Unit Mapping Information</w:t>
      </w:r>
    </w:p>
    <w:p w:rsidR="009B0836" w:rsidP="009B0836">
      <w:pPr>
        <w:pStyle w:val="BodyText"/>
      </w:pPr>
      <w:r w:rsidRPr="000F2BCA">
        <w:t>No equivalent unit.</w:t>
      </w:r>
    </w:p>
    <w:p w:rsidR="00000000" w:rsidRPr="000F2BCA" w:rsidP="000F2BCA">
      <w:pPr>
        <w:pStyle w:val="Heading1"/>
      </w:pPr>
      <w:bookmarkStart w:id="6" w:name="O_745586"/>
      <w:bookmarkEnd w:id="6"/>
      <w:r w:rsidRPr="000F2BCA">
        <w:t>Links</w:t>
      </w:r>
    </w:p>
    <w:p w:rsidR="00000000" w:rsidRPr="000F2BCA" w:rsidP="009B0836">
      <w:pPr>
        <w:pStyle w:val="BodyText"/>
      </w:pPr>
      <w:r w:rsidRPr="000F2B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E3C0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F2BCA" w:rsidP="000F2BCA"/>
    <w:sectPr w:rsidSect="000F2B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B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BCA" w:rsidRPr="009B0836" w:rsidP="009B08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B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836" w:rsidP="000F2B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0836" w:rsidP="000F2B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B0836" w:rsidP="000F2B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B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8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2BCA" w:rsidRPr="009B0836" w:rsidP="009B08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B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836" w:rsidRPr="002D2AF8" w:rsidP="000F2B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HLTAHW059 Provide postnatal and infant health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January 2023</w:t>
    </w:r>
    <w:r>
      <w:fldChar w:fldCharType="end"/>
    </w:r>
  </w:p>
  <w:p w:rsidR="009B0836" w:rsidP="000F2B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1409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0285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B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2B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2B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2B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2B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2B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2B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2B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2B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2B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2B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2BCA"/>
  </w:style>
  <w:style w:type="character" w:customStyle="1" w:styleId="Heading1Char">
    <w:name w:val="Heading 1 Char"/>
    <w:basedOn w:val="DefaultParagraphFont"/>
    <w:link w:val="Heading1"/>
    <w:rsid w:val="000F2B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2B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2B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2BC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2BCA"/>
    <w:rPr>
      <w:b/>
      <w:spacing w:val="0"/>
    </w:rPr>
  </w:style>
  <w:style w:type="character" w:styleId="Emphasis">
    <w:name w:val="Emphasis"/>
    <w:basedOn w:val="DefaultParagraphFont"/>
    <w:qFormat/>
    <w:rsid w:val="000F2BCA"/>
    <w:rPr>
      <w:i/>
    </w:rPr>
  </w:style>
  <w:style w:type="paragraph" w:customStyle="1" w:styleId="SuperHeading">
    <w:name w:val="SuperHeading"/>
    <w:basedOn w:val="Normal"/>
    <w:rsid w:val="000F2B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2B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2B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2B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2B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2B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2B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2B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2B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2B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2B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2B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2B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2B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2B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2B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2B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2B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2B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2B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2B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2B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2B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2B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2B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2B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2B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2B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2B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2B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2B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2B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2B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2B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2B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2B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2B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2B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2BCA"/>
  </w:style>
  <w:style w:type="paragraph" w:styleId="TableofFigures">
    <w:name w:val="table of figures"/>
    <w:basedOn w:val="Normal"/>
    <w:next w:val="Normal"/>
    <w:semiHidden/>
    <w:rsid w:val="000F2B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2B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2BCA"/>
    <w:rPr>
      <w:rFonts w:ascii="Wingdings" w:hAnsi="Wingdings"/>
    </w:rPr>
  </w:style>
  <w:style w:type="paragraph" w:customStyle="1" w:styleId="TableHeading">
    <w:name w:val="Table Heading"/>
    <w:basedOn w:val="HeadingBase"/>
    <w:rsid w:val="000F2B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2BCA"/>
    <w:rPr>
      <w:color w:val="0033CC"/>
      <w:u w:val="none"/>
    </w:rPr>
  </w:style>
  <w:style w:type="paragraph" w:customStyle="1" w:styleId="BodyTextRight">
    <w:name w:val="Body Text Right"/>
    <w:basedOn w:val="BodyText"/>
    <w:rsid w:val="000F2B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2B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2B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2B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2B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2B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2BCA"/>
    <w:rPr>
      <w:sz w:val="32"/>
    </w:rPr>
  </w:style>
  <w:style w:type="paragraph" w:customStyle="1" w:styleId="HeadingProcedure">
    <w:name w:val="Heading Procedure"/>
    <w:basedOn w:val="HeadingBase"/>
    <w:next w:val="Normal"/>
    <w:rsid w:val="000F2B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2BCA"/>
    <w:pPr>
      <w:spacing w:before="60" w:after="60"/>
    </w:pPr>
  </w:style>
  <w:style w:type="paragraph" w:styleId="ListContinue">
    <w:name w:val="List Continue"/>
    <w:basedOn w:val="List"/>
    <w:rsid w:val="000F2BCA"/>
    <w:pPr>
      <w:ind w:firstLine="0"/>
    </w:pPr>
  </w:style>
  <w:style w:type="paragraph" w:customStyle="1" w:styleId="ListNote">
    <w:name w:val="List Note"/>
    <w:basedOn w:val="List"/>
    <w:rsid w:val="000F2B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2B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2B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2BCA"/>
    <w:rPr>
      <w:rFonts w:ascii="Courier New" w:hAnsi="Courier New"/>
    </w:rPr>
  </w:style>
  <w:style w:type="paragraph" w:customStyle="1" w:styleId="NoteBullet">
    <w:name w:val="Note Bullet"/>
    <w:basedOn w:val="Note"/>
    <w:rsid w:val="000F2B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2B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2B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2B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2B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2B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2B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2BCA"/>
    <w:rPr>
      <w:b/>
      <w:smallCaps/>
    </w:rPr>
  </w:style>
  <w:style w:type="paragraph" w:customStyle="1" w:styleId="TableListNumber">
    <w:name w:val="Table List Number"/>
    <w:basedOn w:val="ListNumber"/>
    <w:rsid w:val="000F2B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2B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2BCA"/>
    <w:pPr>
      <w:numPr>
        <w:numId w:val="8"/>
      </w:numPr>
    </w:pPr>
  </w:style>
  <w:style w:type="paragraph" w:customStyle="1" w:styleId="ListAlpha2">
    <w:name w:val="List Alpha 2"/>
    <w:basedOn w:val="List2"/>
    <w:rsid w:val="000F2BCA"/>
    <w:pPr>
      <w:numPr>
        <w:numId w:val="7"/>
      </w:numPr>
    </w:pPr>
  </w:style>
  <w:style w:type="paragraph" w:styleId="List2">
    <w:name w:val="List 2"/>
    <w:basedOn w:val="BodyText"/>
    <w:rsid w:val="000F2B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2B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2B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2B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2B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2B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2BCA"/>
    <w:pPr>
      <w:numPr>
        <w:numId w:val="3"/>
      </w:numPr>
    </w:pPr>
  </w:style>
  <w:style w:type="paragraph" w:styleId="ListContinue2">
    <w:name w:val="List Continue 2"/>
    <w:basedOn w:val="List2"/>
    <w:rsid w:val="000F2BCA"/>
    <w:pPr>
      <w:ind w:firstLine="0"/>
    </w:pPr>
  </w:style>
  <w:style w:type="paragraph" w:styleId="ListContinue3">
    <w:name w:val="List Continue 3"/>
    <w:basedOn w:val="List3"/>
    <w:rsid w:val="000F2BCA"/>
    <w:pPr>
      <w:ind w:left="1021" w:firstLine="0"/>
    </w:pPr>
  </w:style>
  <w:style w:type="paragraph" w:styleId="ListContinue4">
    <w:name w:val="List Continue 4"/>
    <w:basedOn w:val="List4"/>
    <w:rsid w:val="000F2BCA"/>
    <w:pPr>
      <w:ind w:firstLine="0"/>
    </w:pPr>
  </w:style>
  <w:style w:type="paragraph" w:styleId="ListContinue5">
    <w:name w:val="List Continue 5"/>
    <w:basedOn w:val="List5"/>
    <w:rsid w:val="000F2BCA"/>
    <w:pPr>
      <w:ind w:firstLine="0"/>
    </w:pPr>
  </w:style>
  <w:style w:type="paragraph" w:styleId="ListNumber3">
    <w:name w:val="List Number 3"/>
    <w:basedOn w:val="List3"/>
    <w:rsid w:val="000F2BCA"/>
    <w:pPr>
      <w:numPr>
        <w:numId w:val="4"/>
      </w:numPr>
    </w:pPr>
  </w:style>
  <w:style w:type="paragraph" w:styleId="ListNumber4">
    <w:name w:val="List Number 4"/>
    <w:basedOn w:val="List4"/>
    <w:rsid w:val="000F2BCA"/>
    <w:pPr>
      <w:numPr>
        <w:numId w:val="5"/>
      </w:numPr>
    </w:pPr>
  </w:style>
  <w:style w:type="paragraph" w:styleId="ListNumber5">
    <w:name w:val="List Number 5"/>
    <w:basedOn w:val="List5"/>
    <w:rsid w:val="000F2BCA"/>
    <w:pPr>
      <w:numPr>
        <w:numId w:val="6"/>
      </w:numPr>
    </w:pPr>
  </w:style>
  <w:style w:type="paragraph" w:styleId="BlockText">
    <w:name w:val="Block Text"/>
    <w:basedOn w:val="Normal"/>
    <w:rsid w:val="000F2B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2B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2BCA"/>
    <w:rPr>
      <w:sz w:val="16"/>
      <w:vertAlign w:val="superscript"/>
    </w:rPr>
  </w:style>
  <w:style w:type="character" w:customStyle="1" w:styleId="Symbols">
    <w:name w:val="Symbols"/>
    <w:basedOn w:val="DefaultParagraphFont"/>
    <w:rsid w:val="000F2BCA"/>
    <w:rPr>
      <w:rFonts w:ascii="Symbol" w:hAnsi="Symbol"/>
    </w:rPr>
  </w:style>
  <w:style w:type="character" w:customStyle="1" w:styleId="MenuOptions">
    <w:name w:val="Menu Options"/>
    <w:basedOn w:val="DefaultParagraphFont"/>
    <w:rsid w:val="000F2B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2BCA"/>
    <w:rPr>
      <w:b/>
    </w:rPr>
  </w:style>
  <w:style w:type="character" w:customStyle="1" w:styleId="Underlined">
    <w:name w:val="Underlined"/>
    <w:basedOn w:val="DefaultParagraphFont"/>
    <w:rsid w:val="000F2BCA"/>
    <w:rPr>
      <w:u w:val="single"/>
    </w:rPr>
  </w:style>
  <w:style w:type="paragraph" w:customStyle="1" w:styleId="TableBodyTextRight">
    <w:name w:val="Table Body Text Right"/>
    <w:basedOn w:val="TableBodyText"/>
    <w:rsid w:val="000F2B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2BCA"/>
    <w:rPr>
      <w:sz w:val="18"/>
    </w:rPr>
  </w:style>
  <w:style w:type="paragraph" w:customStyle="1" w:styleId="BodySmallRight">
    <w:name w:val="Body Small Right"/>
    <w:basedOn w:val="BodyTextRight"/>
    <w:rsid w:val="000F2BCA"/>
    <w:rPr>
      <w:sz w:val="18"/>
      <w:szCs w:val="18"/>
    </w:rPr>
  </w:style>
  <w:style w:type="paragraph" w:customStyle="1" w:styleId="MarginEdition">
    <w:name w:val="Margin Edition"/>
    <w:basedOn w:val="MarginNote"/>
    <w:rsid w:val="000F2B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2BCA"/>
    <w:rPr>
      <w:sz w:val="2"/>
      <w:szCs w:val="2"/>
    </w:rPr>
  </w:style>
  <w:style w:type="character" w:customStyle="1" w:styleId="Small">
    <w:name w:val="Small"/>
    <w:basedOn w:val="DefaultParagraphFont"/>
    <w:rsid w:val="000F2BCA"/>
    <w:rPr>
      <w:sz w:val="16"/>
    </w:rPr>
  </w:style>
  <w:style w:type="paragraph" w:customStyle="1" w:styleId="WideTable">
    <w:name w:val="Wide Table"/>
    <w:basedOn w:val="Normal"/>
    <w:rsid w:val="000F2B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2BCA"/>
  </w:style>
  <w:style w:type="paragraph" w:styleId="Quote">
    <w:name w:val="Quote"/>
    <w:basedOn w:val="Heading1"/>
    <w:link w:val="QuoteChar"/>
    <w:qFormat/>
    <w:rsid w:val="000F2B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2B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2BCA"/>
    <w:pPr>
      <w:pageBreakBefore/>
    </w:pPr>
  </w:style>
  <w:style w:type="paragraph" w:customStyle="1" w:styleId="Border">
    <w:name w:val="Border"/>
    <w:basedOn w:val="Normal"/>
    <w:qFormat/>
    <w:rsid w:val="000F2B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2B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2B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2B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2B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2B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2B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2B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2B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2BCA"/>
    <w:rPr>
      <w:u w:val="single"/>
    </w:rPr>
  </w:style>
  <w:style w:type="character" w:customStyle="1" w:styleId="BoldandItalics">
    <w:name w:val="Bold and Italics"/>
    <w:qFormat/>
    <w:rsid w:val="000F2BCA"/>
    <w:rPr>
      <w:b/>
      <w:i/>
      <w:u w:val="none"/>
    </w:rPr>
  </w:style>
  <w:style w:type="paragraph" w:styleId="BalloonText">
    <w:name w:val="Balloon Text"/>
    <w:basedOn w:val="Normal"/>
    <w:link w:val="BalloonTextChar"/>
    <w:rsid w:val="000F2B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2B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2B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2B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2B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2B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2BCA"/>
    <w:pPr>
      <w:spacing w:before="0" w:after="0"/>
    </w:pPr>
  </w:style>
  <w:style w:type="paragraph" w:customStyle="1" w:styleId="BodyTextBold">
    <w:name w:val="Body Text Bold"/>
    <w:basedOn w:val="BodyText"/>
    <w:qFormat/>
    <w:rsid w:val="000F2BCA"/>
    <w:rPr>
      <w:b/>
    </w:rPr>
  </w:style>
  <w:style w:type="character" w:styleId="Hyperlink">
    <w:name w:val="Hyperlink"/>
    <w:basedOn w:val="DefaultParagraphFont"/>
    <w:uiPriority w:val="99"/>
    <w:unhideWhenUsed/>
    <w:rsid w:val="009B08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3667</Characters>
  <Application>Microsoft Office Word</Application>
  <DocSecurity>0</DocSecurity>
  <Lines>114</Lines>
  <Paragraphs>65</Paragraphs>
  <ScaleCrop>false</ScaleCrop>
  <Company>Author-it Software Corporation Ltd.</Company>
  <LinksUpToDate>false</LinksUpToDate>
  <CharactersWithSpaces>4178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HLTAHW059 Provide postnatal and infant health care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2023-01-12T00:07:00Z</dcterms:created>
  <dcterms:modified xsi:type="dcterms:W3CDTF">2023-01-12T00:07:00Z</dcterms:modified>
</cp:coreProperties>
</file>