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1A60" w:rsidP="00981A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HLTAHW055 Provide care to clients undertaking renal dialysis in the community setting</w:t>
      </w:r>
      <w:r>
        <w:fldChar w:fldCharType="end"/>
      </w:r>
    </w:p>
    <w:p w:rsidR="00981A60" w:rsidP="00981A60">
      <w:pPr>
        <w:pStyle w:val="Version"/>
        <w:sectPr w:rsidSect="00F944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944F7" w:rsidP="00F944F7">
      <w:pPr>
        <w:pStyle w:val="SuperHeading"/>
      </w:pPr>
      <w:r w:rsidRPr="00F944F7">
        <w:t>HLTAHW055 Provide care to clients undertaking renal dialysis in the community setting</w:t>
      </w:r>
    </w:p>
    <w:p w:rsidR="00000000" w:rsidRPr="00F944F7" w:rsidP="00F944F7">
      <w:pPr>
        <w:pStyle w:val="Heading1"/>
      </w:pPr>
      <w:bookmarkStart w:id="1" w:name="O_745528"/>
      <w:bookmarkEnd w:id="1"/>
      <w:r w:rsidRPr="00F944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F94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4F7" w:rsidP="00F944F7">
            <w:pPr>
              <w:pStyle w:val="BodyText"/>
            </w:pPr>
            <w:r w:rsidRPr="00F944F7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4F7">
            <w:pPr>
              <w:pStyle w:val="BodyText"/>
              <w:rPr>
                <w:lang w:val="en-NZ"/>
              </w:rPr>
            </w:pPr>
            <w:r w:rsidRPr="00F944F7">
              <w:rPr>
                <w:rStyle w:val="SpecialBold"/>
              </w:rPr>
              <w:t>Comments</w:t>
            </w:r>
          </w:p>
        </w:tc>
      </w:tr>
      <w:tr w:rsidTr="00F94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4F7">
            <w:pPr>
              <w:pStyle w:val="BodyText"/>
              <w:rPr>
                <w:lang w:val="en-NZ"/>
              </w:rPr>
            </w:pPr>
            <w:r w:rsidRPr="00F944F7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4F7" w:rsidP="00F944F7">
            <w:pPr>
              <w:pStyle w:val="BodyText"/>
            </w:pPr>
            <w:r w:rsidRPr="00F944F7">
              <w:t>Updated:</w:t>
            </w:r>
          </w:p>
          <w:p w:rsidR="00000000" w:rsidRPr="00F944F7" w:rsidP="00F944F7">
            <w:pPr>
              <w:pStyle w:val="ListBullet"/>
            </w:pPr>
            <w:r w:rsidRPr="00F944F7">
              <w:t>assessor requirements statement</w:t>
            </w:r>
          </w:p>
          <w:p w:rsidR="00000000" w:rsidRPr="00F944F7" w:rsidP="00F944F7">
            <w:pPr>
              <w:pStyle w:val="ListBullet"/>
            </w:pPr>
            <w:r w:rsidRPr="00F944F7">
              <w:t>foundation skills lead in statement</w:t>
            </w:r>
          </w:p>
          <w:p w:rsidR="00000000" w:rsidRPr="00F944F7" w:rsidP="00F944F7">
            <w:pPr>
              <w:pStyle w:val="ListBullet"/>
            </w:pPr>
            <w:r w:rsidRPr="00F944F7">
              <w:t>licensing statement</w:t>
            </w:r>
          </w:p>
          <w:p w:rsidR="00000000" w:rsidRPr="00F944F7" w:rsidP="00F944F7">
            <w:pPr>
              <w:pStyle w:val="ListBullet"/>
            </w:pPr>
            <w:r w:rsidRPr="00F944F7">
              <w:t>modification history to reflect 2012 standards</w:t>
            </w:r>
          </w:p>
          <w:p w:rsidR="00000000" w:rsidP="00F944F7">
            <w:pPr>
              <w:pStyle w:val="BodyText"/>
              <w:rPr>
                <w:lang w:val="en-NZ"/>
              </w:rPr>
            </w:pPr>
            <w:r w:rsidRPr="00F944F7">
              <w:t>Equivalent outcome.</w:t>
            </w:r>
          </w:p>
        </w:tc>
      </w:tr>
      <w:tr w:rsidTr="00F94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4F7">
            <w:pPr>
              <w:pStyle w:val="BodyText"/>
              <w:rPr>
                <w:lang w:val="en-NZ"/>
              </w:rPr>
            </w:pPr>
            <w:r w:rsidRPr="00F944F7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4F7" w:rsidP="00F944F7">
            <w:pPr>
              <w:pStyle w:val="BodyText"/>
            </w:pPr>
            <w:r w:rsidRPr="00F944F7">
              <w:t xml:space="preserve">This version was released in </w:t>
            </w:r>
            <w:r w:rsidRPr="00F944F7">
              <w:rPr>
                <w:rStyle w:val="Emphasis"/>
              </w:rPr>
              <w:t>HLT Health Training Package release 1.0</w:t>
            </w:r>
            <w:r w:rsidRPr="00F944F7">
              <w:t xml:space="preserve"> and meets the requirements of the 2012 Standards for Training Packages.</w:t>
            </w:r>
          </w:p>
          <w:p w:rsidR="00000000" w:rsidRPr="00F944F7" w:rsidP="00F944F7">
            <w:pPr>
              <w:pStyle w:val="BodyText"/>
            </w:pPr>
            <w:r w:rsidRPr="00F944F7">
              <w:t>Significant changes to elements and performance criteria.</w:t>
            </w:r>
            <w:r w:rsidRPr="00F944F7">
              <w:br/>
              <w:t>New evidence requirements for assessment, including volume and environment requirements.</w:t>
            </w:r>
          </w:p>
          <w:p w:rsidR="00000000" w:rsidRPr="00F944F7" w:rsidP="00F944F7">
            <w:pPr>
              <w:pStyle w:val="BodyText"/>
            </w:pPr>
            <w:r w:rsidRPr="00F944F7">
              <w:t>Prerequisite units removed.</w:t>
            </w:r>
          </w:p>
        </w:tc>
      </w:tr>
    </w:tbl>
    <w:p w:rsidR="00000000" w:rsidRPr="00F944F7" w:rsidP="00F944F7">
      <w:pPr>
        <w:pStyle w:val="BodyText"/>
      </w:pPr>
    </w:p>
    <w:p w:rsidR="00000000" w:rsidRPr="00F944F7" w:rsidP="00F944F7">
      <w:pPr>
        <w:pStyle w:val="AllowPageBreak"/>
      </w:pPr>
    </w:p>
    <w:p w:rsidR="00000000" w:rsidRPr="00F944F7" w:rsidP="00F944F7">
      <w:pPr>
        <w:pStyle w:val="Heading1"/>
      </w:pPr>
      <w:bookmarkStart w:id="2" w:name="O_745527"/>
      <w:bookmarkEnd w:id="2"/>
      <w:r w:rsidRPr="00F944F7">
        <w:t>Application</w:t>
      </w:r>
    </w:p>
    <w:p w:rsidR="00000000" w:rsidRPr="00F944F7" w:rsidP="00981A60">
      <w:pPr>
        <w:pStyle w:val="BodyText"/>
      </w:pPr>
      <w:r w:rsidRPr="00F944F7">
        <w:t>This unit describes the skills and knowledge requi</w:t>
      </w:r>
      <w:r w:rsidRPr="00F944F7">
        <w:t>red to provide health care to clients that is specific to continuous ambulatory peritoneal dialysis or home haemodialysis being undertaken in the community setting.</w:t>
      </w:r>
    </w:p>
    <w:p w:rsidR="00000000" w:rsidRPr="00F944F7" w:rsidP="00981A60">
      <w:pPr>
        <w:pStyle w:val="BodyText"/>
      </w:pPr>
      <w:r w:rsidRPr="00F944F7">
        <w:t>This unit applies to those Aboriginal and/or Torres Strait Islander Health Workers working</w:t>
      </w:r>
      <w:r w:rsidRPr="00F944F7">
        <w:t xml:space="preserve"> independently and as part of a multidisciplinary team to deliver primary health care services to Aboriginal and/or Torres Strait Islander clients and communities. </w:t>
      </w:r>
    </w:p>
    <w:p w:rsidR="00981A60" w:rsidRPr="00981A60" w:rsidP="00981A60">
      <w:pPr>
        <w:pStyle w:val="BodyText"/>
        <w:rPr>
          <w:i/>
        </w:rPr>
      </w:pPr>
      <w:r w:rsidRPr="00981A60">
        <w:rPr>
          <w:rStyle w:val="Emphasis"/>
        </w:rPr>
        <w:t>The skills in this unit must be applied in accordance with Commonwealth and State/Territor</w:t>
      </w:r>
      <w:r w:rsidRPr="00981A60">
        <w:rPr>
          <w:rStyle w:val="Emphasis"/>
        </w:rPr>
        <w:t>y legislation, Australian/New Zealand standards and industry codes of practice</w:t>
      </w:r>
      <w:r w:rsidRPr="00981A60">
        <w:rPr>
          <w:i/>
        </w:rPr>
        <w:t>.</w:t>
      </w:r>
    </w:p>
    <w:p w:rsidR="00000000" w:rsidRPr="00F944F7" w:rsidP="00F944F7">
      <w:pPr>
        <w:pStyle w:val="Heading1"/>
      </w:pPr>
      <w:bookmarkStart w:id="3" w:name="O_745526"/>
      <w:bookmarkEnd w:id="3"/>
      <w:r w:rsidRPr="00F944F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33"/>
        <w:gridCol w:w="5669"/>
      </w:tblGrid>
      <w:tr w:rsidTr="00F94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4F7" w:rsidP="00F944F7">
            <w:pPr>
              <w:pStyle w:val="BodyText"/>
            </w:pPr>
            <w:r w:rsidRPr="00F944F7">
              <w:rPr>
                <w:rStyle w:val="SpecialBold"/>
              </w:rPr>
              <w:t>ELEMENT</w:t>
            </w:r>
          </w:p>
        </w:tc>
        <w:tc>
          <w:tcPr>
            <w:tcW w:w="5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4F7">
            <w:pPr>
              <w:pStyle w:val="BodyText"/>
              <w:rPr>
                <w:lang w:val="en-NZ"/>
              </w:rPr>
            </w:pPr>
            <w:r w:rsidRPr="00F944F7">
              <w:rPr>
                <w:rStyle w:val="SpecialBold"/>
              </w:rPr>
              <w:t>PERFORMANCE CRITERIA</w:t>
            </w:r>
          </w:p>
        </w:tc>
      </w:tr>
      <w:tr w:rsidTr="00F94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4F7" w:rsidP="00F944F7">
            <w:pPr>
              <w:pStyle w:val="BodyText"/>
            </w:pPr>
            <w:r w:rsidRPr="00F944F7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4F7">
            <w:pPr>
              <w:pStyle w:val="BodyText"/>
              <w:rPr>
                <w:lang w:val="en-NZ"/>
              </w:rPr>
            </w:pPr>
            <w:r w:rsidRPr="00F944F7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F94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4F7">
            <w:pPr>
              <w:pStyle w:val="BodyText"/>
              <w:rPr>
                <w:lang w:val="en-NZ"/>
              </w:rPr>
            </w:pPr>
            <w:r w:rsidRPr="00F944F7">
              <w:t>1. Assess peritoneal catheter exit site and client dressing technique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4F7" w:rsidP="00F944F7">
            <w:pPr>
              <w:pStyle w:val="BodyText"/>
            </w:pPr>
            <w:r w:rsidRPr="00F944F7">
              <w:t>1.1</w:t>
            </w:r>
            <w:r w:rsidRPr="00F944F7">
              <w:tab/>
              <w:t xml:space="preserve">Identify signs of exit site infection </w:t>
            </w:r>
          </w:p>
          <w:p w:rsidR="00000000" w:rsidRPr="00F944F7" w:rsidP="00F944F7">
            <w:pPr>
              <w:pStyle w:val="BodyText"/>
            </w:pPr>
            <w:r w:rsidRPr="00F944F7">
              <w:t>1.2</w:t>
            </w:r>
            <w:r w:rsidRPr="00F944F7">
              <w:tab/>
              <w:t>Elicit signs of catheter tunnel i</w:t>
            </w:r>
            <w:r w:rsidRPr="00F944F7">
              <w:t xml:space="preserve">nfection </w:t>
            </w:r>
          </w:p>
          <w:p w:rsidR="00000000" w:rsidRPr="00F944F7" w:rsidP="00F944F7">
            <w:pPr>
              <w:pStyle w:val="BodyText"/>
            </w:pPr>
            <w:r w:rsidRPr="00F944F7">
              <w:t>1.3</w:t>
            </w:r>
            <w:r w:rsidRPr="00F944F7">
              <w:tab/>
              <w:t>Obtain exit site swab and send for microbiological analysis</w:t>
            </w:r>
          </w:p>
          <w:p w:rsidR="00000000" w:rsidRPr="00F944F7" w:rsidP="00F944F7">
            <w:pPr>
              <w:pStyle w:val="BodyText"/>
            </w:pPr>
            <w:r w:rsidRPr="00F944F7">
              <w:t>1.4</w:t>
            </w:r>
            <w:r w:rsidRPr="00F944F7">
              <w:tab/>
              <w:t xml:space="preserve">Appraise client technique for dressing exit site </w:t>
            </w:r>
          </w:p>
          <w:p w:rsidR="00000000" w:rsidRPr="00F944F7" w:rsidP="00F944F7">
            <w:pPr>
              <w:pStyle w:val="BodyText"/>
            </w:pPr>
            <w:r w:rsidRPr="00F944F7">
              <w:t>1.5</w:t>
            </w:r>
            <w:r w:rsidRPr="00F944F7">
              <w:tab/>
              <w:t>Instruct client on appropriate exit site care</w:t>
            </w:r>
          </w:p>
          <w:p w:rsidR="00000000" w:rsidP="00F944F7">
            <w:pPr>
              <w:pStyle w:val="BodyText"/>
              <w:rPr>
                <w:lang w:val="en-NZ"/>
              </w:rPr>
            </w:pPr>
            <w:r w:rsidRPr="00F944F7">
              <w:t>1.6</w:t>
            </w:r>
            <w:r w:rsidRPr="00F944F7">
              <w:tab/>
              <w:t>Document condition of exit site and refer problems in accordance with orga</w:t>
            </w:r>
            <w:r w:rsidRPr="00F944F7">
              <w:t>nisation policies and procedures</w:t>
            </w:r>
          </w:p>
        </w:tc>
      </w:tr>
      <w:tr w:rsidTr="00F94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4F7">
            <w:pPr>
              <w:pStyle w:val="BodyText"/>
              <w:rPr>
                <w:lang w:val="en-NZ"/>
              </w:rPr>
            </w:pPr>
          </w:p>
        </w:tc>
      </w:tr>
      <w:tr w:rsidTr="00F94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4F7">
            <w:pPr>
              <w:pStyle w:val="BodyText"/>
              <w:rPr>
                <w:lang w:val="en-NZ"/>
              </w:rPr>
            </w:pPr>
            <w:r w:rsidRPr="00F944F7">
              <w:t>2. Assess patency of arteriovenous (A-V) fistula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4F7" w:rsidP="00F944F7">
            <w:pPr>
              <w:pStyle w:val="BodyText"/>
            </w:pPr>
            <w:r w:rsidRPr="00F944F7">
              <w:t>2.1</w:t>
            </w:r>
            <w:r w:rsidRPr="00F944F7">
              <w:tab/>
              <w:t xml:space="preserve">Obtain history of pain, swelling or trauma around A-V fistula </w:t>
            </w:r>
          </w:p>
          <w:p w:rsidR="00000000" w:rsidRPr="00F944F7" w:rsidP="00F944F7">
            <w:pPr>
              <w:pStyle w:val="BodyText"/>
            </w:pPr>
            <w:r w:rsidRPr="00F944F7">
              <w:t>2.2</w:t>
            </w:r>
            <w:r w:rsidRPr="00F944F7">
              <w:tab/>
              <w:t xml:space="preserve">Elicit history of haemodialysis needling problems or abnormal ‘A’ and ‘V’ pressure readings </w:t>
            </w:r>
          </w:p>
          <w:p w:rsidR="00000000" w:rsidRPr="00F944F7" w:rsidP="00F944F7">
            <w:pPr>
              <w:pStyle w:val="BodyText"/>
            </w:pPr>
            <w:r w:rsidRPr="00F944F7">
              <w:t>2.3</w:t>
            </w:r>
            <w:r w:rsidRPr="00F944F7">
              <w:tab/>
              <w:t>Pa</w:t>
            </w:r>
            <w:r w:rsidRPr="00F944F7">
              <w:t>lpate fistula for thrill and auscultate for bruit</w:t>
            </w:r>
          </w:p>
          <w:p w:rsidR="00000000" w:rsidRPr="00F944F7" w:rsidP="00F944F7">
            <w:pPr>
              <w:pStyle w:val="BodyText"/>
            </w:pPr>
            <w:r w:rsidRPr="00F944F7">
              <w:t>2.4</w:t>
            </w:r>
            <w:r w:rsidRPr="00F944F7">
              <w:tab/>
              <w:t xml:space="preserve">Identify signs suggesting fistula stenosis or infection </w:t>
            </w:r>
          </w:p>
          <w:p w:rsidR="00000000" w:rsidRPr="00F944F7" w:rsidP="00F944F7">
            <w:pPr>
              <w:pStyle w:val="BodyText"/>
            </w:pPr>
            <w:r w:rsidRPr="00F944F7">
              <w:t>2.5</w:t>
            </w:r>
            <w:r w:rsidRPr="00F944F7">
              <w:tab/>
              <w:t>Promptly report potential fistula problems to medical staff for assessment</w:t>
            </w:r>
          </w:p>
          <w:p w:rsidR="00000000" w:rsidP="00F944F7">
            <w:pPr>
              <w:pStyle w:val="BodyText"/>
              <w:rPr>
                <w:lang w:val="en-NZ"/>
              </w:rPr>
            </w:pPr>
            <w:r w:rsidRPr="00F944F7">
              <w:t>2.6</w:t>
            </w:r>
            <w:r w:rsidRPr="00F944F7">
              <w:tab/>
              <w:t>Document findings of assessment in client notes</w:t>
            </w:r>
          </w:p>
        </w:tc>
      </w:tr>
      <w:tr w:rsidTr="00F94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4F7">
            <w:pPr>
              <w:pStyle w:val="BodyText"/>
              <w:rPr>
                <w:lang w:val="en-NZ"/>
              </w:rPr>
            </w:pPr>
          </w:p>
        </w:tc>
      </w:tr>
      <w:tr w:rsidTr="00F94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4F7">
            <w:pPr>
              <w:pStyle w:val="BodyText"/>
              <w:rPr>
                <w:lang w:val="en-NZ"/>
              </w:rPr>
            </w:pPr>
            <w:r w:rsidRPr="00F944F7">
              <w:t>3. Identify common or serious dialysis problems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4F7" w:rsidP="00F944F7">
            <w:pPr>
              <w:pStyle w:val="BodyText"/>
            </w:pPr>
            <w:r w:rsidRPr="00F944F7">
              <w:t>3.1</w:t>
            </w:r>
            <w:r w:rsidRPr="00F944F7">
              <w:tab/>
              <w:t xml:space="preserve">Identify clinical features suggestive of dialysis-related peritonitis and promptly refer clients </w:t>
            </w:r>
          </w:p>
          <w:p w:rsidR="00000000" w:rsidRPr="00F944F7" w:rsidP="00F944F7">
            <w:pPr>
              <w:pStyle w:val="BodyText"/>
            </w:pPr>
            <w:r w:rsidRPr="00F944F7">
              <w:t>3.2</w:t>
            </w:r>
            <w:r w:rsidRPr="00F944F7">
              <w:tab/>
              <w:t xml:space="preserve">Consider causes and take note of peritoneal fluid failing to drain </w:t>
            </w:r>
          </w:p>
          <w:p w:rsidR="00000000" w:rsidRPr="00F944F7" w:rsidP="00F944F7">
            <w:pPr>
              <w:pStyle w:val="BodyText"/>
            </w:pPr>
            <w:r w:rsidRPr="00F944F7">
              <w:t>3.3</w:t>
            </w:r>
            <w:r w:rsidRPr="00F944F7">
              <w:tab/>
              <w:t>Recognise clinical features of</w:t>
            </w:r>
            <w:r w:rsidRPr="00F944F7">
              <w:t xml:space="preserve"> uraemia </w:t>
            </w:r>
          </w:p>
          <w:p w:rsidR="00000000" w:rsidRPr="00F944F7" w:rsidP="00F944F7">
            <w:pPr>
              <w:pStyle w:val="BodyText"/>
            </w:pPr>
            <w:r w:rsidRPr="00F944F7">
              <w:t>3.4</w:t>
            </w:r>
            <w:r w:rsidRPr="00F944F7">
              <w:tab/>
              <w:t xml:space="preserve">Anticipate hazards associated with haemodialysis after a number of missed dialysis sessions and communicate risks to client </w:t>
            </w:r>
          </w:p>
          <w:p w:rsidR="00000000" w:rsidP="00F944F7">
            <w:pPr>
              <w:pStyle w:val="BodyText"/>
              <w:rPr>
                <w:lang w:val="en-NZ"/>
              </w:rPr>
            </w:pPr>
            <w:r w:rsidRPr="00F944F7">
              <w:t>3.5</w:t>
            </w:r>
            <w:r w:rsidRPr="00F944F7">
              <w:tab/>
              <w:t>Refer identified dialysis problems to senior health staff according to organisation procedures and clinical guide</w:t>
            </w:r>
            <w:r w:rsidRPr="00F944F7">
              <w:t>lines</w:t>
            </w:r>
          </w:p>
        </w:tc>
      </w:tr>
      <w:tr w:rsidTr="00F94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4F7">
            <w:pPr>
              <w:pStyle w:val="BodyText"/>
              <w:rPr>
                <w:lang w:val="en-NZ"/>
              </w:rPr>
            </w:pPr>
          </w:p>
        </w:tc>
      </w:tr>
      <w:tr w:rsidTr="00F94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4F7" w:rsidP="00F944F7">
            <w:pPr>
              <w:pStyle w:val="BodyText"/>
            </w:pPr>
            <w:r w:rsidRPr="00F944F7">
              <w:t xml:space="preserve">4. Broker supply of dialysis </w:t>
            </w:r>
            <w:r w:rsidRPr="00F944F7">
              <w:t>consumables and support use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4F7" w:rsidP="00F944F7">
            <w:pPr>
              <w:pStyle w:val="BodyText"/>
            </w:pPr>
            <w:r w:rsidRPr="00F944F7">
              <w:t>4.1</w:t>
            </w:r>
            <w:r w:rsidRPr="00F944F7">
              <w:tab/>
              <w:t xml:space="preserve">Obtain information on client’s requirements for </w:t>
            </w:r>
            <w:r w:rsidRPr="00F944F7">
              <w:t xml:space="preserve">dialysis consumables </w:t>
            </w:r>
          </w:p>
          <w:p w:rsidR="00000000" w:rsidRPr="00F944F7" w:rsidP="00F944F7">
            <w:pPr>
              <w:pStyle w:val="BodyText"/>
            </w:pPr>
            <w:r w:rsidRPr="00F944F7">
              <w:t>4.2</w:t>
            </w:r>
            <w:r w:rsidRPr="00F944F7">
              <w:tab/>
              <w:t>Order stock from supplier in accordance with client needs and organisational procedures</w:t>
            </w:r>
          </w:p>
          <w:p w:rsidR="00000000" w:rsidRPr="00F944F7" w:rsidP="00F944F7">
            <w:pPr>
              <w:pStyle w:val="BodyText"/>
            </w:pPr>
            <w:r w:rsidRPr="00F944F7">
              <w:t>4.3</w:t>
            </w:r>
            <w:r w:rsidRPr="00F944F7">
              <w:tab/>
              <w:t>Support and monito</w:t>
            </w:r>
            <w:r w:rsidRPr="00F944F7">
              <w:t xml:space="preserve">r appropriate storage arrangements for dialysis consumables </w:t>
            </w:r>
          </w:p>
          <w:p w:rsidR="00000000" w:rsidRPr="00F944F7" w:rsidP="00F944F7">
            <w:pPr>
              <w:pStyle w:val="BodyText"/>
            </w:pPr>
            <w:r w:rsidRPr="00F944F7">
              <w:t>4.4</w:t>
            </w:r>
            <w:r w:rsidRPr="00F944F7">
              <w:tab/>
              <w:t xml:space="preserve">Identify, document, report and resolve problems with supply or storage of dialysis consumables </w:t>
            </w:r>
          </w:p>
          <w:p w:rsidR="00000000" w:rsidRPr="00F944F7" w:rsidP="00F944F7">
            <w:pPr>
              <w:pStyle w:val="BodyText"/>
            </w:pPr>
            <w:r w:rsidRPr="00F944F7">
              <w:t>4.5</w:t>
            </w:r>
            <w:r w:rsidRPr="00F944F7">
              <w:tab/>
              <w:t xml:space="preserve">Facilitate client use of their dialysis treatment protocol </w:t>
            </w:r>
          </w:p>
        </w:tc>
      </w:tr>
    </w:tbl>
    <w:p w:rsidR="00981A60" w:rsidP="00F944F7">
      <w:pPr>
        <w:pStyle w:val="BodyText"/>
      </w:pPr>
    </w:p>
    <w:p w:rsidR="00981A60" w:rsidP="00F944F7">
      <w:pPr>
        <w:pStyle w:val="BodyText"/>
      </w:pPr>
    </w:p>
    <w:p w:rsidR="00000000" w:rsidRPr="00F944F7" w:rsidP="00F944F7">
      <w:pPr>
        <w:pStyle w:val="Heading1"/>
      </w:pPr>
      <w:bookmarkStart w:id="4" w:name="O_745525"/>
      <w:bookmarkEnd w:id="4"/>
      <w:r w:rsidRPr="00F944F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F94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4F7">
            <w:pPr>
              <w:pStyle w:val="BodyText"/>
              <w:rPr>
                <w:lang w:val="en-NZ"/>
              </w:rPr>
            </w:pPr>
            <w:r w:rsidRPr="00F944F7">
              <w:rPr>
                <w:rStyle w:val="Emphasis"/>
              </w:rPr>
              <w:t xml:space="preserve">The Foundation Skills describe those required skills (language, literacy, numeracy and </w:t>
            </w:r>
            <w:r w:rsidRPr="00F944F7">
              <w:t xml:space="preserve">employment </w:t>
            </w:r>
            <w:r w:rsidRPr="00F944F7">
              <w:rPr>
                <w:rStyle w:val="Emphasis"/>
              </w:rPr>
              <w:t>skills) that are essential to performance.</w:t>
            </w:r>
          </w:p>
        </w:tc>
      </w:tr>
      <w:tr w:rsidTr="00F94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4F7" w:rsidP="00F944F7">
            <w:pPr>
              <w:pStyle w:val="BodyText"/>
            </w:pPr>
            <w:r w:rsidRPr="00F944F7">
              <w:t>Foundation skills essential to performance are explicit in the performance criteria of this unit</w:t>
            </w:r>
            <w:r w:rsidRPr="00F944F7">
              <w:t xml:space="preserve"> of competency.</w:t>
            </w:r>
          </w:p>
        </w:tc>
      </w:tr>
    </w:tbl>
    <w:p w:rsidR="00000000" w:rsidRPr="00F944F7" w:rsidP="00F944F7">
      <w:pPr>
        <w:pStyle w:val="BodyText"/>
      </w:pPr>
    </w:p>
    <w:p w:rsidR="00000000" w:rsidRPr="00F944F7" w:rsidP="00F944F7">
      <w:pPr>
        <w:pStyle w:val="AllowPageBreak"/>
      </w:pPr>
    </w:p>
    <w:p w:rsidR="00000000" w:rsidRPr="00F944F7" w:rsidP="00F944F7">
      <w:pPr>
        <w:pStyle w:val="Heading1"/>
      </w:pPr>
      <w:bookmarkStart w:id="5" w:name="O_745524"/>
      <w:bookmarkEnd w:id="5"/>
      <w:r w:rsidRPr="00F944F7">
        <w:t>Range of Conditions</w:t>
      </w:r>
    </w:p>
    <w:p w:rsidR="00000000" w:rsidRPr="00F944F7" w:rsidP="00F944F7">
      <w:pPr>
        <w:pStyle w:val="Heading1"/>
      </w:pPr>
      <w:bookmarkStart w:id="6" w:name="O_745523"/>
      <w:bookmarkEnd w:id="6"/>
      <w:r w:rsidRPr="00F944F7">
        <w:t>Unit Mapping Information</w:t>
      </w:r>
    </w:p>
    <w:p w:rsidR="00981A60" w:rsidP="00981A60">
      <w:pPr>
        <w:pStyle w:val="BodyText"/>
      </w:pPr>
      <w:r w:rsidRPr="00F944F7">
        <w:t>No equivalent unit.</w:t>
      </w:r>
    </w:p>
    <w:p w:rsidR="00000000" w:rsidRPr="00F944F7" w:rsidP="00F944F7">
      <w:pPr>
        <w:pStyle w:val="Heading1"/>
      </w:pPr>
      <w:bookmarkStart w:id="7" w:name="O_745529"/>
      <w:bookmarkEnd w:id="7"/>
      <w:r w:rsidRPr="00F944F7">
        <w:t>Links</w:t>
      </w:r>
    </w:p>
    <w:p w:rsidR="00000000" w:rsidRPr="00F944F7" w:rsidP="00981A60">
      <w:pPr>
        <w:pStyle w:val="BodyText"/>
      </w:pPr>
      <w:r w:rsidRPr="00F944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5287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944F7" w:rsidP="00F944F7"/>
    <w:sectPr w:rsidSect="00F944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4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4F7" w:rsidRPr="00981A60" w:rsidP="00981A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4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A60" w:rsidP="00F944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1A60" w:rsidP="00F944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81A60" w:rsidP="00F944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4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A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44F7" w:rsidRPr="00981A60" w:rsidP="00981A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4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A60" w:rsidRPr="002D2AF8" w:rsidP="00F944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HLTAHW055 Provide care to clients undertaking renal dialysis in the community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981A60" w:rsidP="00F944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820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8277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4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44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44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44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44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44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44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44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44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44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44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44F7"/>
  </w:style>
  <w:style w:type="character" w:customStyle="1" w:styleId="Heading1Char">
    <w:name w:val="Heading 1 Char"/>
    <w:basedOn w:val="DefaultParagraphFont"/>
    <w:link w:val="Heading1"/>
    <w:rsid w:val="00F944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44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44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44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44F7"/>
    <w:rPr>
      <w:b/>
      <w:spacing w:val="0"/>
    </w:rPr>
  </w:style>
  <w:style w:type="character" w:styleId="Emphasis">
    <w:name w:val="Emphasis"/>
    <w:basedOn w:val="DefaultParagraphFont"/>
    <w:qFormat/>
    <w:rsid w:val="00F944F7"/>
    <w:rPr>
      <w:i/>
    </w:rPr>
  </w:style>
  <w:style w:type="paragraph" w:customStyle="1" w:styleId="SuperHeading">
    <w:name w:val="SuperHeading"/>
    <w:basedOn w:val="Normal"/>
    <w:rsid w:val="00F944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44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44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44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44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44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44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44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44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44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44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44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44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44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44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44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44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44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44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44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44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44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44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44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44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44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44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44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44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44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44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44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44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44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44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44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44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44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44F7"/>
  </w:style>
  <w:style w:type="paragraph" w:styleId="TableofFigures">
    <w:name w:val="table of figures"/>
    <w:basedOn w:val="Normal"/>
    <w:next w:val="Normal"/>
    <w:semiHidden/>
    <w:rsid w:val="00F944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44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44F7"/>
    <w:rPr>
      <w:rFonts w:ascii="Wingdings" w:hAnsi="Wingdings"/>
    </w:rPr>
  </w:style>
  <w:style w:type="paragraph" w:customStyle="1" w:styleId="TableHeading">
    <w:name w:val="Table Heading"/>
    <w:basedOn w:val="HeadingBase"/>
    <w:rsid w:val="00F944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44F7"/>
    <w:rPr>
      <w:color w:val="0033CC"/>
      <w:u w:val="none"/>
    </w:rPr>
  </w:style>
  <w:style w:type="paragraph" w:customStyle="1" w:styleId="BodyTextRight">
    <w:name w:val="Body Text Right"/>
    <w:basedOn w:val="BodyText"/>
    <w:rsid w:val="00F944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44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44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44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44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44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44F7"/>
    <w:rPr>
      <w:sz w:val="32"/>
    </w:rPr>
  </w:style>
  <w:style w:type="paragraph" w:customStyle="1" w:styleId="HeadingProcedure">
    <w:name w:val="Heading Procedure"/>
    <w:basedOn w:val="HeadingBase"/>
    <w:next w:val="Normal"/>
    <w:rsid w:val="00F944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44F7"/>
    <w:pPr>
      <w:spacing w:before="60" w:after="60"/>
    </w:pPr>
  </w:style>
  <w:style w:type="paragraph" w:styleId="ListContinue">
    <w:name w:val="List Continue"/>
    <w:basedOn w:val="List"/>
    <w:rsid w:val="00F944F7"/>
    <w:pPr>
      <w:ind w:firstLine="0"/>
    </w:pPr>
  </w:style>
  <w:style w:type="paragraph" w:customStyle="1" w:styleId="ListNote">
    <w:name w:val="List Note"/>
    <w:basedOn w:val="List"/>
    <w:rsid w:val="00F944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44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44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44F7"/>
    <w:rPr>
      <w:rFonts w:ascii="Courier New" w:hAnsi="Courier New"/>
    </w:rPr>
  </w:style>
  <w:style w:type="paragraph" w:customStyle="1" w:styleId="NoteBullet">
    <w:name w:val="Note Bullet"/>
    <w:basedOn w:val="Note"/>
    <w:rsid w:val="00F944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44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44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44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44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44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44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44F7"/>
    <w:rPr>
      <w:b/>
      <w:smallCaps/>
    </w:rPr>
  </w:style>
  <w:style w:type="paragraph" w:customStyle="1" w:styleId="TableListNumber">
    <w:name w:val="Table List Number"/>
    <w:basedOn w:val="ListNumber"/>
    <w:rsid w:val="00F944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44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44F7"/>
    <w:pPr>
      <w:numPr>
        <w:numId w:val="8"/>
      </w:numPr>
    </w:pPr>
  </w:style>
  <w:style w:type="paragraph" w:customStyle="1" w:styleId="ListAlpha2">
    <w:name w:val="List Alpha 2"/>
    <w:basedOn w:val="List2"/>
    <w:rsid w:val="00F944F7"/>
    <w:pPr>
      <w:numPr>
        <w:numId w:val="7"/>
      </w:numPr>
    </w:pPr>
  </w:style>
  <w:style w:type="paragraph" w:styleId="List2">
    <w:name w:val="List 2"/>
    <w:basedOn w:val="BodyText"/>
    <w:rsid w:val="00F944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44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44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44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44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44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44F7"/>
    <w:pPr>
      <w:numPr>
        <w:numId w:val="3"/>
      </w:numPr>
    </w:pPr>
  </w:style>
  <w:style w:type="paragraph" w:styleId="ListContinue2">
    <w:name w:val="List Continue 2"/>
    <w:basedOn w:val="List2"/>
    <w:rsid w:val="00F944F7"/>
    <w:pPr>
      <w:ind w:firstLine="0"/>
    </w:pPr>
  </w:style>
  <w:style w:type="paragraph" w:styleId="ListContinue3">
    <w:name w:val="List Continue 3"/>
    <w:basedOn w:val="List3"/>
    <w:rsid w:val="00F944F7"/>
    <w:pPr>
      <w:ind w:left="1021" w:firstLine="0"/>
    </w:pPr>
  </w:style>
  <w:style w:type="paragraph" w:styleId="ListContinue4">
    <w:name w:val="List Continue 4"/>
    <w:basedOn w:val="List4"/>
    <w:rsid w:val="00F944F7"/>
    <w:pPr>
      <w:ind w:firstLine="0"/>
    </w:pPr>
  </w:style>
  <w:style w:type="paragraph" w:styleId="ListContinue5">
    <w:name w:val="List Continue 5"/>
    <w:basedOn w:val="List5"/>
    <w:rsid w:val="00F944F7"/>
    <w:pPr>
      <w:ind w:firstLine="0"/>
    </w:pPr>
  </w:style>
  <w:style w:type="paragraph" w:styleId="ListNumber3">
    <w:name w:val="List Number 3"/>
    <w:basedOn w:val="List3"/>
    <w:rsid w:val="00F944F7"/>
    <w:pPr>
      <w:numPr>
        <w:numId w:val="4"/>
      </w:numPr>
    </w:pPr>
  </w:style>
  <w:style w:type="paragraph" w:styleId="ListNumber4">
    <w:name w:val="List Number 4"/>
    <w:basedOn w:val="List4"/>
    <w:rsid w:val="00F944F7"/>
    <w:pPr>
      <w:numPr>
        <w:numId w:val="5"/>
      </w:numPr>
    </w:pPr>
  </w:style>
  <w:style w:type="paragraph" w:styleId="ListNumber5">
    <w:name w:val="List Number 5"/>
    <w:basedOn w:val="List5"/>
    <w:rsid w:val="00F944F7"/>
    <w:pPr>
      <w:numPr>
        <w:numId w:val="6"/>
      </w:numPr>
    </w:pPr>
  </w:style>
  <w:style w:type="paragraph" w:styleId="BlockText">
    <w:name w:val="Block Text"/>
    <w:basedOn w:val="Normal"/>
    <w:rsid w:val="00F944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44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44F7"/>
    <w:rPr>
      <w:sz w:val="16"/>
      <w:vertAlign w:val="superscript"/>
    </w:rPr>
  </w:style>
  <w:style w:type="character" w:customStyle="1" w:styleId="Symbols">
    <w:name w:val="Symbols"/>
    <w:basedOn w:val="DefaultParagraphFont"/>
    <w:rsid w:val="00F944F7"/>
    <w:rPr>
      <w:rFonts w:ascii="Symbol" w:hAnsi="Symbol"/>
    </w:rPr>
  </w:style>
  <w:style w:type="character" w:customStyle="1" w:styleId="MenuOptions">
    <w:name w:val="Menu Options"/>
    <w:basedOn w:val="DefaultParagraphFont"/>
    <w:rsid w:val="00F944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44F7"/>
    <w:rPr>
      <w:b/>
    </w:rPr>
  </w:style>
  <w:style w:type="character" w:customStyle="1" w:styleId="Underlined">
    <w:name w:val="Underlined"/>
    <w:basedOn w:val="DefaultParagraphFont"/>
    <w:rsid w:val="00F944F7"/>
    <w:rPr>
      <w:u w:val="single"/>
    </w:rPr>
  </w:style>
  <w:style w:type="paragraph" w:customStyle="1" w:styleId="TableBodyTextRight">
    <w:name w:val="Table Body Text Right"/>
    <w:basedOn w:val="TableBodyText"/>
    <w:rsid w:val="00F944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44F7"/>
    <w:rPr>
      <w:sz w:val="18"/>
    </w:rPr>
  </w:style>
  <w:style w:type="paragraph" w:customStyle="1" w:styleId="BodySmallRight">
    <w:name w:val="Body Small Right"/>
    <w:basedOn w:val="BodyTextRight"/>
    <w:rsid w:val="00F944F7"/>
    <w:rPr>
      <w:sz w:val="18"/>
      <w:szCs w:val="18"/>
    </w:rPr>
  </w:style>
  <w:style w:type="paragraph" w:customStyle="1" w:styleId="MarginEdition">
    <w:name w:val="Margin Edition"/>
    <w:basedOn w:val="MarginNote"/>
    <w:rsid w:val="00F944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44F7"/>
    <w:rPr>
      <w:sz w:val="2"/>
      <w:szCs w:val="2"/>
    </w:rPr>
  </w:style>
  <w:style w:type="character" w:customStyle="1" w:styleId="Small">
    <w:name w:val="Small"/>
    <w:basedOn w:val="DefaultParagraphFont"/>
    <w:rsid w:val="00F944F7"/>
    <w:rPr>
      <w:sz w:val="16"/>
    </w:rPr>
  </w:style>
  <w:style w:type="paragraph" w:customStyle="1" w:styleId="WideTable">
    <w:name w:val="Wide Table"/>
    <w:basedOn w:val="Normal"/>
    <w:rsid w:val="00F944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44F7"/>
  </w:style>
  <w:style w:type="paragraph" w:styleId="Quote">
    <w:name w:val="Quote"/>
    <w:basedOn w:val="Heading1"/>
    <w:link w:val="QuoteChar"/>
    <w:qFormat/>
    <w:rsid w:val="00F944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44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44F7"/>
    <w:pPr>
      <w:pageBreakBefore/>
    </w:pPr>
  </w:style>
  <w:style w:type="paragraph" w:customStyle="1" w:styleId="Border">
    <w:name w:val="Border"/>
    <w:basedOn w:val="Normal"/>
    <w:qFormat/>
    <w:rsid w:val="00F944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44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4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4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44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44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44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44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44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44F7"/>
    <w:rPr>
      <w:u w:val="single"/>
    </w:rPr>
  </w:style>
  <w:style w:type="character" w:customStyle="1" w:styleId="BoldandItalics">
    <w:name w:val="Bold and Italics"/>
    <w:qFormat/>
    <w:rsid w:val="00F944F7"/>
    <w:rPr>
      <w:b/>
      <w:i/>
      <w:u w:val="none"/>
    </w:rPr>
  </w:style>
  <w:style w:type="paragraph" w:styleId="BalloonText">
    <w:name w:val="Balloon Text"/>
    <w:basedOn w:val="Normal"/>
    <w:link w:val="BalloonTextChar"/>
    <w:rsid w:val="00F944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44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44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44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44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44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44F7"/>
    <w:pPr>
      <w:spacing w:before="0" w:after="0"/>
    </w:pPr>
  </w:style>
  <w:style w:type="paragraph" w:customStyle="1" w:styleId="BodyTextBold">
    <w:name w:val="Body Text Bold"/>
    <w:basedOn w:val="BodyText"/>
    <w:qFormat/>
    <w:rsid w:val="00F944F7"/>
    <w:rPr>
      <w:b/>
    </w:rPr>
  </w:style>
  <w:style w:type="character" w:styleId="Hyperlink">
    <w:name w:val="Hyperlink"/>
    <w:basedOn w:val="DefaultParagraphFont"/>
    <w:uiPriority w:val="99"/>
    <w:unhideWhenUsed/>
    <w:rsid w:val="00981A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3589</Characters>
  <Application>Microsoft Office Word</Application>
  <DocSecurity>0</DocSecurity>
  <Lines>128</Lines>
  <Paragraphs>72</Paragraphs>
  <ScaleCrop>false</ScaleCrop>
  <Company>Author-it Software Corporation Ltd.</Company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HLTAHW055 Provide care to clients undertaking renal dialysis in the community setting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2022-11-24T13:47:00Z</dcterms:created>
  <dcterms:modified xsi:type="dcterms:W3CDTF">2022-11-24T13:47:00Z</dcterms:modified>
</cp:coreProperties>
</file>