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4534" w:rsidP="00254534">
      <w:pPr>
        <w:pStyle w:val="Title"/>
      </w:pPr>
      <w:r>
        <w:fldChar w:fldCharType="begin"/>
      </w:r>
      <w:r>
        <w:instrText xml:space="preserve"> TITLE   \* MERGEFORMAT </w:instrText>
      </w:r>
      <w:r>
        <w:fldChar w:fldCharType="separate"/>
      </w:r>
      <w:r>
        <w:t>HLTAHW051 Respond to loss, grief and trauma</w:t>
      </w:r>
      <w:r>
        <w:fldChar w:fldCharType="end"/>
      </w:r>
    </w:p>
    <w:p w:rsidR="00254534" w:rsidP="00254534">
      <w:pPr>
        <w:pStyle w:val="Version"/>
        <w:sectPr w:rsidSect="00AC43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C4379" w:rsidP="00AC4379">
      <w:pPr>
        <w:pStyle w:val="SuperHeading"/>
      </w:pPr>
      <w:r w:rsidRPr="00AC4379">
        <w:t>HLTAHW051 Respond to loss, grief and trauma</w:t>
      </w:r>
    </w:p>
    <w:p w:rsidR="00000000" w:rsidRPr="00AC4379" w:rsidP="00AC4379">
      <w:pPr>
        <w:pStyle w:val="Heading1"/>
      </w:pPr>
      <w:bookmarkStart w:id="1" w:name="O_745471"/>
      <w:bookmarkEnd w:id="1"/>
      <w:r w:rsidRPr="00AC4379">
        <w:t>Modification History</w:t>
      </w:r>
    </w:p>
    <w:tbl>
      <w:tblPr>
        <w:tblW w:w="0" w:type="auto"/>
        <w:tblLayout w:type="fixed"/>
        <w:tblCellMar>
          <w:left w:w="62" w:type="dxa"/>
          <w:right w:w="62" w:type="dxa"/>
        </w:tblCellMar>
        <w:tblLook w:val="0000"/>
      </w:tblPr>
      <w:tblGrid>
        <w:gridCol w:w="3060"/>
        <w:gridCol w:w="6074"/>
      </w:tblGrid>
      <w:tr w:rsidTr="00AC4379">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C4379" w:rsidP="00AC4379">
            <w:pPr>
              <w:pStyle w:val="BodyText"/>
            </w:pPr>
            <w:r w:rsidRPr="00AC4379">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C4379">
            <w:pPr>
              <w:pStyle w:val="BodyText"/>
              <w:rPr>
                <w:lang w:val="en-NZ"/>
              </w:rPr>
            </w:pPr>
            <w:r w:rsidRPr="00AC4379">
              <w:rPr>
                <w:rStyle w:val="SpecialBold"/>
              </w:rPr>
              <w:t>Comments</w:t>
            </w:r>
          </w:p>
        </w:tc>
      </w:tr>
      <w:tr w:rsidTr="00AC4379">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C4379">
            <w:pPr>
              <w:pStyle w:val="BodyText"/>
              <w:rPr>
                <w:lang w:val="en-NZ"/>
              </w:rPr>
            </w:pPr>
            <w:r w:rsidRPr="00AC4379">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C4379" w:rsidP="00AC4379">
            <w:pPr>
              <w:pStyle w:val="BodyText"/>
            </w:pPr>
            <w:r w:rsidRPr="00AC4379">
              <w:t>Updated:</w:t>
            </w:r>
          </w:p>
          <w:p w:rsidR="00000000" w:rsidRPr="00AC4379" w:rsidP="00AC4379">
            <w:pPr>
              <w:pStyle w:val="ListBullet"/>
            </w:pPr>
            <w:r w:rsidRPr="00AC4379">
              <w:t>assessor requirements statement</w:t>
            </w:r>
          </w:p>
          <w:p w:rsidR="00000000" w:rsidRPr="00AC4379" w:rsidP="00AC4379">
            <w:pPr>
              <w:pStyle w:val="ListBullet"/>
            </w:pPr>
            <w:r w:rsidRPr="00AC4379">
              <w:t>foundation skills lead in statement</w:t>
            </w:r>
          </w:p>
          <w:p w:rsidR="00000000" w:rsidRPr="00AC4379" w:rsidP="00AC4379">
            <w:pPr>
              <w:pStyle w:val="ListBullet"/>
            </w:pPr>
            <w:r w:rsidRPr="00AC4379">
              <w:t>licensing statement</w:t>
            </w:r>
          </w:p>
          <w:p w:rsidR="00000000" w:rsidRPr="00AC4379" w:rsidP="00AC4379">
            <w:pPr>
              <w:pStyle w:val="ListBullet"/>
            </w:pPr>
            <w:r w:rsidRPr="00AC4379">
              <w:t>modification history to reflect 2012 standards</w:t>
            </w:r>
          </w:p>
          <w:p w:rsidR="00000000" w:rsidP="00AC4379">
            <w:pPr>
              <w:pStyle w:val="BodyText"/>
              <w:rPr>
                <w:lang w:val="en-NZ"/>
              </w:rPr>
            </w:pPr>
            <w:r w:rsidRPr="00AC4379">
              <w:t>Equivalent outcome.</w:t>
            </w:r>
          </w:p>
        </w:tc>
      </w:tr>
      <w:tr w:rsidTr="00AC4379">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C4379">
            <w:pPr>
              <w:pStyle w:val="BodyText"/>
              <w:rPr>
                <w:lang w:val="en-NZ"/>
              </w:rPr>
            </w:pPr>
            <w:r w:rsidRPr="00AC4379">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C4379" w:rsidP="00AC4379">
            <w:pPr>
              <w:pStyle w:val="BodyText"/>
            </w:pPr>
            <w:r w:rsidRPr="00AC4379">
              <w:t xml:space="preserve">This version was released in </w:t>
            </w:r>
            <w:r w:rsidRPr="00AC4379">
              <w:rPr>
                <w:rStyle w:val="Emphasis"/>
              </w:rPr>
              <w:t>HLT Health Training Package release 1.0</w:t>
            </w:r>
            <w:r w:rsidRPr="00AC4379">
              <w:t xml:space="preserve"> and meets the requirements of the 2012 Standards for Training Packages.</w:t>
            </w:r>
          </w:p>
          <w:p w:rsidR="00000000" w:rsidRPr="00AC4379" w:rsidP="00AC4379">
            <w:pPr>
              <w:pStyle w:val="BodyText"/>
            </w:pPr>
            <w:r w:rsidRPr="00AC4379">
              <w:t>Significant changes to elements and performance criteria.</w:t>
            </w:r>
            <w:r w:rsidRPr="00AC4379">
              <w:br/>
              <w:t>New evidence requirements for assessment, including volume and environment requirement</w:t>
            </w:r>
            <w:r w:rsidRPr="00AC4379">
              <w:t>s.</w:t>
            </w:r>
          </w:p>
          <w:p w:rsidR="00000000" w:rsidRPr="00AC4379" w:rsidP="00AC4379">
            <w:pPr>
              <w:pStyle w:val="BodyText"/>
            </w:pPr>
            <w:r w:rsidRPr="00AC4379">
              <w:t>Pre-requisite unit removed.</w:t>
            </w:r>
          </w:p>
        </w:tc>
      </w:tr>
    </w:tbl>
    <w:p w:rsidR="00000000" w:rsidRPr="00AC4379" w:rsidP="00AC4379">
      <w:pPr>
        <w:pStyle w:val="BodyText"/>
      </w:pPr>
    </w:p>
    <w:p w:rsidR="00000000" w:rsidRPr="00AC4379" w:rsidP="00AC4379">
      <w:pPr>
        <w:pStyle w:val="AllowPageBreak"/>
      </w:pPr>
    </w:p>
    <w:p w:rsidR="00000000" w:rsidRPr="00AC4379" w:rsidP="00AC4379">
      <w:pPr>
        <w:pStyle w:val="Heading1"/>
      </w:pPr>
      <w:bookmarkStart w:id="2" w:name="O_745470"/>
      <w:bookmarkEnd w:id="2"/>
      <w:r w:rsidRPr="00AC4379">
        <w:t>Application</w:t>
      </w:r>
    </w:p>
    <w:p w:rsidR="00000000" w:rsidRPr="00AC4379" w:rsidP="00254534">
      <w:pPr>
        <w:pStyle w:val="BodyText"/>
      </w:pPr>
      <w:r w:rsidRPr="00AC4379">
        <w:t xml:space="preserve">This unit describes the required skills and knowledge to provide a healing response to expressions of grief, loss and trauma. </w:t>
      </w:r>
    </w:p>
    <w:p w:rsidR="00000000" w:rsidRPr="00AC4379" w:rsidP="00254534">
      <w:pPr>
        <w:pStyle w:val="BodyText"/>
      </w:pPr>
      <w:r w:rsidRPr="00AC4379">
        <w:t>This unit applies to those Aboriginal and/or Torres Strait Islande</w:t>
      </w:r>
      <w:r w:rsidRPr="00AC4379">
        <w:t xml:space="preserve">r Health Workers working independently and as part of a multidisciplinary team to deliver primary health care services to Aboriginal and/or Torres Strait Islander clients and communities. </w:t>
      </w:r>
    </w:p>
    <w:p w:rsidR="00000000" w:rsidRPr="00AC4379" w:rsidP="00254534">
      <w:pPr>
        <w:pStyle w:val="BodyText"/>
      </w:pPr>
      <w:r w:rsidRPr="00AC4379">
        <w:t>This unit equips Aboriginal and/or Torres Strait Islander Health W</w:t>
      </w:r>
      <w:r w:rsidRPr="00AC4379">
        <w:t>orkers to provide support related to social and emotional wellbeing and does not infer that they are qualified counsellors.</w:t>
      </w:r>
    </w:p>
    <w:p w:rsidR="00254534" w:rsidRPr="00254534" w:rsidP="00254534">
      <w:pPr>
        <w:pStyle w:val="BodyText"/>
        <w:rPr>
          <w:i/>
        </w:rPr>
      </w:pPr>
      <w:r w:rsidRPr="00254534">
        <w:rPr>
          <w:rStyle w:val="Emphasis"/>
        </w:rPr>
        <w:t>The skills in this unit must be applied in accordance with Commonwealth and State/Territory legislation, Australian/New Zealand sta</w:t>
      </w:r>
      <w:r w:rsidRPr="00254534">
        <w:rPr>
          <w:rStyle w:val="Emphasis"/>
        </w:rPr>
        <w:t>ndards and industry codes of practice</w:t>
      </w:r>
      <w:r w:rsidRPr="00254534">
        <w:rPr>
          <w:i/>
        </w:rPr>
        <w:t>.</w:t>
      </w:r>
    </w:p>
    <w:p w:rsidR="00000000" w:rsidRPr="00AC4379" w:rsidP="00AC4379">
      <w:pPr>
        <w:pStyle w:val="Heading1"/>
      </w:pPr>
      <w:bookmarkStart w:id="3" w:name="O_745469"/>
      <w:bookmarkEnd w:id="3"/>
      <w:r w:rsidRPr="00AC4379">
        <w:t>Elements and Performance Criteria</w:t>
      </w:r>
    </w:p>
    <w:tbl>
      <w:tblPr>
        <w:tblW w:w="0" w:type="auto"/>
        <w:tblLayout w:type="fixed"/>
        <w:tblCellMar>
          <w:left w:w="62" w:type="dxa"/>
          <w:right w:w="62" w:type="dxa"/>
        </w:tblCellMar>
        <w:tblLook w:val="0000"/>
      </w:tblPr>
      <w:tblGrid>
        <w:gridCol w:w="3261"/>
        <w:gridCol w:w="5702"/>
      </w:tblGrid>
      <w:tr w:rsidTr="00AC4379">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AC4379" w:rsidP="00AC4379">
            <w:pPr>
              <w:pStyle w:val="BodyText"/>
            </w:pPr>
            <w:r w:rsidRPr="00AC437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C4379">
            <w:pPr>
              <w:pStyle w:val="BodyText"/>
              <w:rPr>
                <w:lang w:val="en-NZ"/>
              </w:rPr>
            </w:pPr>
            <w:r w:rsidRPr="00AC4379">
              <w:rPr>
                <w:rStyle w:val="SpecialBold"/>
              </w:rPr>
              <w:t>PERFORMANCE CRITERIA</w:t>
            </w:r>
          </w:p>
        </w:tc>
      </w:tr>
      <w:tr w:rsidTr="00AC4379">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AC4379" w:rsidP="00AC4379">
            <w:pPr>
              <w:pStyle w:val="BodyText"/>
            </w:pPr>
            <w:r w:rsidRPr="00AC4379">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AC4379">
            <w:pPr>
              <w:pStyle w:val="BodyText"/>
              <w:rPr>
                <w:lang w:val="en-NZ"/>
              </w:rPr>
            </w:pPr>
            <w:r w:rsidRPr="00AC4379">
              <w:rPr>
                <w:rStyle w:val="Emphasis"/>
              </w:rPr>
              <w:t>Performance criteria specify the level of performance needed</w:t>
            </w:r>
            <w:r w:rsidRPr="00AC4379">
              <w:rPr>
                <w:rStyle w:val="Emphasis"/>
              </w:rPr>
              <w:t xml:space="preserve"> to demonstrate achievement of the Element. </w:t>
            </w:r>
          </w:p>
        </w:tc>
      </w:tr>
      <w:tr w:rsidTr="00AC437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C4379">
            <w:pPr>
              <w:pStyle w:val="BodyText"/>
              <w:rPr>
                <w:lang w:val="en-NZ"/>
              </w:rPr>
            </w:pPr>
            <w:r w:rsidRPr="00AC4379">
              <w:t>1. Identify effects of loss, grief and trauma</w:t>
            </w:r>
          </w:p>
        </w:tc>
        <w:tc>
          <w:tcPr>
            <w:tcW w:w="5702" w:type="dxa"/>
            <w:tcBorders>
              <w:top w:val="nil"/>
              <w:left w:val="nil"/>
              <w:bottom w:val="nil"/>
              <w:right w:val="nil"/>
            </w:tcBorders>
            <w:tcMar>
              <w:top w:w="0" w:type="dxa"/>
              <w:left w:w="62" w:type="dxa"/>
              <w:bottom w:w="0" w:type="dxa"/>
              <w:right w:w="62" w:type="dxa"/>
            </w:tcMar>
          </w:tcPr>
          <w:p w:rsidR="00000000" w:rsidRPr="00AC4379" w:rsidP="00AC4379">
            <w:pPr>
              <w:pStyle w:val="BodyText"/>
            </w:pPr>
            <w:r w:rsidRPr="00AC4379">
              <w:t>1.1</w:t>
            </w:r>
            <w:r w:rsidRPr="00AC4379">
              <w:tab/>
              <w:t>Clarify impact of specific loss, grief and/or trauma at the individual, family and community level</w:t>
            </w:r>
          </w:p>
          <w:p w:rsidR="00000000" w:rsidRPr="00AC4379" w:rsidP="00AC4379">
            <w:pPr>
              <w:pStyle w:val="BodyText"/>
            </w:pPr>
            <w:r w:rsidRPr="00AC4379">
              <w:t>1.2</w:t>
            </w:r>
            <w:r w:rsidRPr="00AC4379">
              <w:tab/>
              <w:t>Take into account historical impact of loss, grief and tr</w:t>
            </w:r>
            <w:r w:rsidRPr="00AC4379">
              <w:t xml:space="preserve">auma on Aboriginal and/or Torres Strait Islander people </w:t>
            </w:r>
          </w:p>
          <w:p w:rsidR="00000000" w:rsidRPr="00AC4379" w:rsidP="00AC4379">
            <w:pPr>
              <w:pStyle w:val="BodyText"/>
            </w:pPr>
            <w:r w:rsidRPr="00AC4379">
              <w:t>1.3</w:t>
            </w:r>
            <w:r w:rsidRPr="00AC4379">
              <w:tab/>
              <w:t xml:space="preserve">Recognise culturally appropriate expressions of loss and grief </w:t>
            </w:r>
          </w:p>
          <w:p w:rsidR="00000000" w:rsidP="00AC4379">
            <w:pPr>
              <w:pStyle w:val="BodyText"/>
              <w:rPr>
                <w:lang w:val="en-NZ"/>
              </w:rPr>
            </w:pPr>
            <w:r w:rsidRPr="00AC4379">
              <w:t>1.4</w:t>
            </w:r>
            <w:r w:rsidRPr="00AC4379">
              <w:tab/>
              <w:t xml:space="preserve">Identify and respect specific approaches and responses of individuals, families and communities to loss, grief and/or trauma </w:t>
            </w:r>
          </w:p>
        </w:tc>
      </w:tr>
      <w:tr w:rsidTr="00AC437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AC4379" w:rsidP="00AC4379">
            <w:pPr>
              <w:pStyle w:val="BodyText"/>
            </w:pPr>
            <w:r w:rsidRPr="00AC4379">
              <w:t>1.5</w:t>
            </w:r>
            <w:r w:rsidRPr="00AC4379">
              <w:tab/>
              <w:t>Recognise effects of stress on individuals and communities in relation to experiences of loss, grief and trauma, including trans-generational trauma and grief</w:t>
            </w:r>
          </w:p>
          <w:p w:rsidR="00000000" w:rsidRPr="00AC4379" w:rsidP="00AC4379">
            <w:pPr>
              <w:pStyle w:val="BodyText"/>
            </w:pPr>
            <w:r w:rsidRPr="00AC4379">
              <w:t>1.6</w:t>
            </w:r>
            <w:r w:rsidRPr="00AC4379">
              <w:tab/>
              <w:t>Identify culturally appropriate strategies for responding to stress at the community, fa</w:t>
            </w:r>
            <w:r w:rsidRPr="00AC4379">
              <w:t>mily and individual levels</w:t>
            </w:r>
          </w:p>
          <w:p w:rsidR="00000000" w:rsidRPr="00AC4379" w:rsidP="00AC4379">
            <w:pPr>
              <w:pStyle w:val="BodyText"/>
            </w:pPr>
            <w:r w:rsidRPr="00AC4379">
              <w:t>1.7    Communicate strategies and options to individual clients and refer, where relevant and appropriate</w:t>
            </w:r>
          </w:p>
          <w:p w:rsidR="00000000" w:rsidP="00AC4379">
            <w:pPr>
              <w:pStyle w:val="BodyText"/>
              <w:rPr>
                <w:lang w:val="en-NZ"/>
              </w:rPr>
            </w:pPr>
          </w:p>
        </w:tc>
      </w:tr>
      <w:tr w:rsidTr="00AC437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C4379">
            <w:pPr>
              <w:pStyle w:val="BodyText"/>
              <w:rPr>
                <w:lang w:val="en-NZ"/>
              </w:rPr>
            </w:pPr>
            <w:r w:rsidRPr="00AC4379">
              <w:t>2. Provide a healing response to loss, grief and trauma</w:t>
            </w:r>
          </w:p>
        </w:tc>
        <w:tc>
          <w:tcPr>
            <w:tcW w:w="5702" w:type="dxa"/>
            <w:tcBorders>
              <w:top w:val="nil"/>
              <w:left w:val="nil"/>
              <w:bottom w:val="nil"/>
              <w:right w:val="nil"/>
            </w:tcBorders>
            <w:tcMar>
              <w:top w:w="0" w:type="dxa"/>
              <w:left w:w="62" w:type="dxa"/>
              <w:bottom w:w="0" w:type="dxa"/>
              <w:right w:w="62" w:type="dxa"/>
            </w:tcMar>
          </w:tcPr>
          <w:p w:rsidR="00000000" w:rsidRPr="00AC4379" w:rsidP="00AC4379">
            <w:pPr>
              <w:pStyle w:val="BodyText"/>
            </w:pPr>
            <w:r w:rsidRPr="00AC4379">
              <w:t>2.1</w:t>
            </w:r>
            <w:r w:rsidRPr="00AC4379">
              <w:tab/>
            </w:r>
            <w:r w:rsidRPr="00AC4379">
              <w:t>Determine healing response to loss, grief and/or trauma appropriate to the needs of each situation and the individuals involved</w:t>
            </w:r>
          </w:p>
          <w:p w:rsidR="00000000" w:rsidRPr="00AC4379" w:rsidP="00AC4379">
            <w:pPr>
              <w:pStyle w:val="BodyText"/>
            </w:pPr>
            <w:r w:rsidRPr="00AC4379">
              <w:t>2.2</w:t>
            </w:r>
            <w:r w:rsidRPr="00AC4379">
              <w:tab/>
              <w:t>Provide appropriate support and available resources to assist individuals and families to deal with their loss, grief and/or</w:t>
            </w:r>
            <w:r w:rsidRPr="00AC4379">
              <w:t xml:space="preserve"> trauma</w:t>
            </w:r>
          </w:p>
          <w:p w:rsidR="00000000" w:rsidRPr="00AC4379" w:rsidP="00AC4379">
            <w:pPr>
              <w:pStyle w:val="BodyText"/>
            </w:pPr>
            <w:r w:rsidRPr="00AC4379">
              <w:t>2.3</w:t>
            </w:r>
            <w:r w:rsidRPr="00AC4379">
              <w:tab/>
              <w:t>Provide timely referral as appropriate to support ongoing healing in line with the needs of the situation and individuals involved</w:t>
            </w:r>
          </w:p>
          <w:p w:rsidR="00000000" w:rsidP="00AC4379">
            <w:pPr>
              <w:pStyle w:val="BodyText"/>
              <w:rPr>
                <w:lang w:val="en-NZ"/>
              </w:rPr>
            </w:pPr>
            <w:r w:rsidRPr="00AC4379">
              <w:t>2.4</w:t>
            </w:r>
            <w:r w:rsidRPr="00AC4379">
              <w:tab/>
              <w:t xml:space="preserve">Maintain duty of care, confidentiality and cultural protocols </w:t>
            </w:r>
          </w:p>
        </w:tc>
      </w:tr>
      <w:tr w:rsidTr="00AC437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C4379">
            <w:pPr>
              <w:pStyle w:val="BodyText"/>
              <w:rPr>
                <w:lang w:val="en-NZ"/>
              </w:rPr>
            </w:pPr>
          </w:p>
        </w:tc>
      </w:tr>
      <w:tr w:rsidTr="00AC437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C4379">
            <w:pPr>
              <w:pStyle w:val="BodyText"/>
              <w:rPr>
                <w:lang w:val="en-NZ"/>
              </w:rPr>
            </w:pPr>
            <w:r w:rsidRPr="00AC4379">
              <w:t>3. Manage own stress in work role</w:t>
            </w:r>
          </w:p>
        </w:tc>
        <w:tc>
          <w:tcPr>
            <w:tcW w:w="5702" w:type="dxa"/>
            <w:tcBorders>
              <w:top w:val="nil"/>
              <w:left w:val="nil"/>
              <w:bottom w:val="nil"/>
              <w:right w:val="nil"/>
            </w:tcBorders>
            <w:tcMar>
              <w:top w:w="0" w:type="dxa"/>
              <w:left w:w="62" w:type="dxa"/>
              <w:bottom w:w="0" w:type="dxa"/>
              <w:right w:w="62" w:type="dxa"/>
            </w:tcMar>
          </w:tcPr>
          <w:p w:rsidR="00000000" w:rsidRPr="00AC4379" w:rsidP="00AC4379">
            <w:pPr>
              <w:pStyle w:val="BodyText"/>
            </w:pPr>
            <w:r w:rsidRPr="00AC4379">
              <w:t>3.4</w:t>
            </w:r>
            <w:r w:rsidRPr="00AC4379">
              <w:tab/>
              <w:t>Moni</w:t>
            </w:r>
            <w:r w:rsidRPr="00AC4379">
              <w:t xml:space="preserve">tor own stress level in relation to working in the area of loss, grief and trauma, including trans-generational trauma and grief </w:t>
            </w:r>
          </w:p>
          <w:p w:rsidR="00000000" w:rsidRPr="00AC4379" w:rsidP="00AC4379">
            <w:pPr>
              <w:pStyle w:val="BodyText"/>
            </w:pPr>
            <w:r w:rsidRPr="00AC4379">
              <w:t>3.5    Use appropriate stress management strategies to manage own stress</w:t>
            </w:r>
          </w:p>
          <w:p w:rsidR="00000000" w:rsidRPr="00AC4379" w:rsidP="00AC4379">
            <w:pPr>
              <w:pStyle w:val="BodyText"/>
            </w:pPr>
            <w:r w:rsidRPr="00AC4379">
              <w:t>3.6    Consult relevant team members or other profess</w:t>
            </w:r>
            <w:r w:rsidRPr="00AC4379">
              <w:t>ionals for own social and emotional support</w:t>
            </w:r>
          </w:p>
        </w:tc>
      </w:tr>
    </w:tbl>
    <w:p w:rsidR="00254534" w:rsidP="00AC4379">
      <w:pPr>
        <w:pStyle w:val="BodyText"/>
      </w:pPr>
    </w:p>
    <w:p w:rsidR="00254534" w:rsidP="00AC4379">
      <w:pPr>
        <w:pStyle w:val="BodyText"/>
      </w:pPr>
    </w:p>
    <w:p w:rsidR="00000000" w:rsidRPr="00AC4379" w:rsidP="00AC4379">
      <w:pPr>
        <w:pStyle w:val="Heading1"/>
      </w:pPr>
      <w:bookmarkStart w:id="4" w:name="O_745468"/>
      <w:bookmarkEnd w:id="4"/>
      <w:r w:rsidRPr="00AC4379">
        <w:t>Foundation Skills</w:t>
      </w:r>
    </w:p>
    <w:tbl>
      <w:tblPr>
        <w:tblW w:w="0" w:type="auto"/>
        <w:tblLayout w:type="fixed"/>
        <w:tblCellMar>
          <w:left w:w="62" w:type="dxa"/>
          <w:right w:w="62" w:type="dxa"/>
        </w:tblCellMar>
        <w:tblLook w:val="0000"/>
      </w:tblPr>
      <w:tblGrid>
        <w:gridCol w:w="8964"/>
      </w:tblGrid>
      <w:tr w:rsidTr="00AC4379">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AC4379">
            <w:pPr>
              <w:pStyle w:val="BodyText"/>
              <w:rPr>
                <w:lang w:val="en-NZ"/>
              </w:rPr>
            </w:pPr>
            <w:r w:rsidRPr="00AC4379">
              <w:rPr>
                <w:rStyle w:val="Emphasis"/>
              </w:rPr>
              <w:t xml:space="preserve">The Foundation Skills describe those required skills (language, literacy, numeracy and </w:t>
            </w:r>
            <w:r w:rsidRPr="00AC4379">
              <w:t xml:space="preserve">employment </w:t>
            </w:r>
            <w:r w:rsidRPr="00AC4379">
              <w:rPr>
                <w:rStyle w:val="Emphasis"/>
              </w:rPr>
              <w:t>skills) that are essential to performance.</w:t>
            </w:r>
          </w:p>
        </w:tc>
      </w:tr>
      <w:tr w:rsidTr="00AC4379">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AC4379" w:rsidP="00AC4379">
            <w:pPr>
              <w:pStyle w:val="BodyText"/>
            </w:pPr>
            <w:r w:rsidRPr="00AC4379">
              <w:t>Foundation skills essential to performance are explicit in the performance criteria of this unit of competency.</w:t>
            </w:r>
          </w:p>
        </w:tc>
      </w:tr>
    </w:tbl>
    <w:p w:rsidR="00000000" w:rsidRPr="00AC4379" w:rsidP="00AC4379">
      <w:pPr>
        <w:pStyle w:val="BodyText"/>
      </w:pPr>
    </w:p>
    <w:p w:rsidR="00000000" w:rsidRPr="00AC4379" w:rsidP="00AC4379">
      <w:pPr>
        <w:pStyle w:val="AllowPageBreak"/>
      </w:pPr>
    </w:p>
    <w:p w:rsidR="00000000" w:rsidRPr="00AC4379" w:rsidP="00AC4379">
      <w:pPr>
        <w:pStyle w:val="Heading1"/>
      </w:pPr>
      <w:bookmarkStart w:id="5" w:name="O_745467"/>
      <w:bookmarkEnd w:id="5"/>
      <w:r w:rsidRPr="00AC4379">
        <w:t>Unit Mapping Information</w:t>
      </w:r>
    </w:p>
    <w:p w:rsidR="00254534" w:rsidP="00254534">
      <w:pPr>
        <w:pStyle w:val="BodyText"/>
      </w:pPr>
      <w:r w:rsidRPr="00AC4379">
        <w:t>No equivalent unit.</w:t>
      </w:r>
    </w:p>
    <w:p w:rsidR="00000000" w:rsidRPr="00AC4379" w:rsidP="00AC4379">
      <w:pPr>
        <w:pStyle w:val="Heading1"/>
      </w:pPr>
      <w:bookmarkStart w:id="6" w:name="O_745472"/>
      <w:bookmarkEnd w:id="6"/>
      <w:r w:rsidRPr="00AC4379">
        <w:t>Links</w:t>
      </w:r>
    </w:p>
    <w:p w:rsidR="00000000" w:rsidRPr="00AC4379" w:rsidP="00254534">
      <w:pPr>
        <w:pStyle w:val="BodyText"/>
      </w:pPr>
      <w:r w:rsidRPr="00AC4379">
        <w:t>Companion Volume implementation guides are found in VETN</w:t>
      </w:r>
      <w:r w:rsidRPr="00AC4379">
        <w:t xml:space="preserve">et - </w:t>
      </w:r>
      <w:r>
        <w:fldChar w:fldCharType="begin"/>
      </w:r>
      <w:r>
        <w:instrText xml:space="preserve"> HYPERLINK "https://vetnet.gov.au/Pages/TrainingDocs.aspx?q=ced1390f-48d9-4ab0-bd50-b015e5485705" </w:instrText>
      </w:r>
      <w:r>
        <w:fldChar w:fldCharType="separate"/>
      </w:r>
      <w:r w:rsidRPr="00D90566">
        <w:rPr>
          <w:rStyle w:val="Hyperlink"/>
        </w:rPr>
        <w:t>https://vetnet.gov.au/Pages/TrainingDocs.aspx?q=ced1390f-48d9-4ab0-bd50-b015e5485705</w:t>
      </w:r>
      <w:r>
        <w:fldChar w:fldCharType="end"/>
      </w:r>
    </w:p>
    <w:p w:rsidR="00000000" w:rsidRPr="00AC4379" w:rsidP="00254534">
      <w:pPr>
        <w:pStyle w:val="BodyText"/>
        <w:sectPr w:rsidSect="00AC4379">
          <w:headerReference w:type="default" r:id="rId10"/>
          <w:footerReference w:type="default" r:id="rId11"/>
          <w:pgSz w:w="11908" w:h="16833"/>
          <w:pgMar w:top="1702" w:right="1418" w:bottom="1702" w:left="1418" w:header="992" w:footer="992" w:gutter="0"/>
          <w:cols w:space="720"/>
          <w:noEndnote/>
          <w:docGrid w:linePitch="299"/>
        </w:sectPr>
      </w:pPr>
    </w:p>
    <w:p w:rsidR="00000000" w:rsidRPr="00AC4379" w:rsidP="00AC4379">
      <w:pPr>
        <w:pStyle w:val="SuperHeading"/>
      </w:pPr>
      <w:r w:rsidRPr="00AC4379">
        <w:t>Assessment Requirements for HLTAHW051 Respond to loss, grief and trauma</w:t>
      </w:r>
    </w:p>
    <w:p w:rsidR="00000000" w:rsidRPr="00AC4379" w:rsidP="00AC4379">
      <w:pPr>
        <w:pStyle w:val="Heading1"/>
      </w:pPr>
      <w:bookmarkStart w:id="7" w:name="O_745465"/>
      <w:bookmarkEnd w:id="7"/>
      <w:r w:rsidRPr="00AC4379">
        <w:t>Modification History</w:t>
      </w:r>
    </w:p>
    <w:tbl>
      <w:tblPr>
        <w:tblW w:w="0" w:type="auto"/>
        <w:tblLayout w:type="fixed"/>
        <w:tblCellMar>
          <w:left w:w="62" w:type="dxa"/>
          <w:right w:w="62" w:type="dxa"/>
        </w:tblCellMar>
        <w:tblLook w:val="0000"/>
      </w:tblPr>
      <w:tblGrid>
        <w:gridCol w:w="3060"/>
        <w:gridCol w:w="6074"/>
      </w:tblGrid>
      <w:tr w:rsidTr="00AC4379">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C4379" w:rsidP="00AC4379">
            <w:pPr>
              <w:pStyle w:val="BodyText"/>
            </w:pPr>
            <w:r w:rsidRPr="00AC4379">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C4379">
            <w:pPr>
              <w:pStyle w:val="BodyText"/>
              <w:rPr>
                <w:lang w:val="en-NZ"/>
              </w:rPr>
            </w:pPr>
            <w:r w:rsidRPr="00AC4379">
              <w:rPr>
                <w:rStyle w:val="SpecialBold"/>
              </w:rPr>
              <w:t>Co</w:t>
            </w:r>
            <w:r w:rsidRPr="00AC4379">
              <w:rPr>
                <w:rStyle w:val="SpecialBold"/>
              </w:rPr>
              <w:t>mments</w:t>
            </w:r>
          </w:p>
        </w:tc>
      </w:tr>
      <w:tr w:rsidTr="00AC4379">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C4379">
            <w:pPr>
              <w:pStyle w:val="BodyText"/>
              <w:rPr>
                <w:lang w:val="en-NZ"/>
              </w:rPr>
            </w:pPr>
            <w:r w:rsidRPr="00AC4379">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C4379" w:rsidP="00AC4379">
            <w:pPr>
              <w:pStyle w:val="BodyText"/>
            </w:pPr>
            <w:r w:rsidRPr="00AC4379">
              <w:t>Updated:</w:t>
            </w:r>
          </w:p>
          <w:p w:rsidR="00000000" w:rsidRPr="00AC4379" w:rsidP="00AC4379">
            <w:pPr>
              <w:pStyle w:val="ListBullet"/>
            </w:pPr>
            <w:r w:rsidRPr="00AC4379">
              <w:t>assessor requirements statement</w:t>
            </w:r>
          </w:p>
          <w:p w:rsidR="00000000" w:rsidRPr="00AC4379" w:rsidP="00AC4379">
            <w:pPr>
              <w:pStyle w:val="ListBullet"/>
            </w:pPr>
            <w:r w:rsidRPr="00AC4379">
              <w:t>foundation skills lead in statement</w:t>
            </w:r>
          </w:p>
          <w:p w:rsidR="00000000" w:rsidRPr="00AC4379" w:rsidP="00AC4379">
            <w:pPr>
              <w:pStyle w:val="ListBullet"/>
            </w:pPr>
            <w:r w:rsidRPr="00AC4379">
              <w:t>licensing statement</w:t>
            </w:r>
          </w:p>
          <w:p w:rsidR="00000000" w:rsidRPr="00AC4379" w:rsidP="00AC4379">
            <w:pPr>
              <w:pStyle w:val="ListBullet"/>
            </w:pPr>
            <w:r w:rsidRPr="00AC4379">
              <w:t>modification history to reflect 2012 standards</w:t>
            </w:r>
          </w:p>
          <w:p w:rsidR="00000000" w:rsidP="00AC4379">
            <w:pPr>
              <w:pStyle w:val="BodyText"/>
              <w:rPr>
                <w:lang w:val="en-NZ"/>
              </w:rPr>
            </w:pPr>
            <w:r w:rsidRPr="00AC4379">
              <w:t>Equivalent outcome.</w:t>
            </w:r>
          </w:p>
        </w:tc>
      </w:tr>
      <w:tr w:rsidTr="00AC4379">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C4379">
            <w:pPr>
              <w:pStyle w:val="BodyText"/>
              <w:rPr>
                <w:lang w:val="en-NZ"/>
              </w:rPr>
            </w:pPr>
            <w:r w:rsidRPr="00AC4379">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C4379" w:rsidP="00AC4379">
            <w:pPr>
              <w:pStyle w:val="BodyText"/>
            </w:pPr>
            <w:r w:rsidRPr="00AC4379">
              <w:t xml:space="preserve">This version was released in </w:t>
            </w:r>
            <w:r w:rsidRPr="00AC4379">
              <w:rPr>
                <w:rStyle w:val="Emphasis"/>
              </w:rPr>
              <w:t>HLT Health Training Package release 1.0</w:t>
            </w:r>
            <w:r w:rsidRPr="00AC4379">
              <w:t xml:space="preserve"> and meets the requirements of the 2012 Standards for Training Packages.</w:t>
            </w:r>
          </w:p>
          <w:p w:rsidR="00000000" w:rsidRPr="00AC4379" w:rsidP="00AC4379">
            <w:pPr>
              <w:pStyle w:val="BodyText"/>
            </w:pPr>
            <w:r w:rsidRPr="00AC4379">
              <w:t>Significant changes to elements and performance criteria.</w:t>
            </w:r>
            <w:r w:rsidRPr="00AC4379">
              <w:br/>
              <w:t>New evidence requirements for assessment, including volume and environment requirement</w:t>
            </w:r>
            <w:r w:rsidRPr="00AC4379">
              <w:t>s.</w:t>
            </w:r>
          </w:p>
          <w:p w:rsidR="00000000" w:rsidRPr="00AC4379" w:rsidP="00AC4379">
            <w:pPr>
              <w:pStyle w:val="BodyText"/>
            </w:pPr>
            <w:r w:rsidRPr="00AC4379">
              <w:t>Pre-requisite unit removed.</w:t>
            </w:r>
          </w:p>
        </w:tc>
      </w:tr>
    </w:tbl>
    <w:p w:rsidR="00000000" w:rsidRPr="00AC4379" w:rsidP="00AC4379">
      <w:pPr>
        <w:pStyle w:val="BodyText"/>
      </w:pPr>
    </w:p>
    <w:p w:rsidR="00000000" w:rsidRPr="00AC4379" w:rsidP="00AC4379">
      <w:pPr>
        <w:pStyle w:val="AllowPageBreak"/>
      </w:pPr>
    </w:p>
    <w:p w:rsidR="00000000" w:rsidRPr="00AC4379" w:rsidP="00AC4379">
      <w:pPr>
        <w:pStyle w:val="Heading1"/>
      </w:pPr>
      <w:bookmarkStart w:id="8" w:name="O_745464"/>
      <w:bookmarkEnd w:id="8"/>
      <w:r w:rsidRPr="00AC4379">
        <w:t>Performance Evidence</w:t>
      </w:r>
    </w:p>
    <w:p w:rsidR="00000000" w:rsidRPr="00AC4379" w:rsidP="00254534">
      <w:pPr>
        <w:pStyle w:val="BodyText"/>
      </w:pPr>
      <w:r w:rsidRPr="00AC4379">
        <w:t xml:space="preserve">The candidate must show evidence of the ability to complete tasks outlined in elements and performance criteria of this unit, manage tasks and manage contingencies </w:t>
      </w:r>
      <w:r w:rsidRPr="00AC4379">
        <w:t xml:space="preserve">in the context of the job role. </w:t>
      </w:r>
    </w:p>
    <w:p w:rsidR="00000000" w:rsidRPr="00AC4379" w:rsidP="00254534">
      <w:pPr>
        <w:pStyle w:val="BodyText"/>
      </w:pPr>
      <w:r w:rsidRPr="00AC4379">
        <w:t>There must be evidence that the candidate has:</w:t>
      </w:r>
    </w:p>
    <w:p w:rsidR="00000000" w:rsidRPr="00AC4379" w:rsidP="00AC4379">
      <w:pPr>
        <w:pStyle w:val="ListBullet"/>
      </w:pPr>
      <w:r w:rsidRPr="00AC4379">
        <w:t>responded to loss, grief and trauma for at least three clients by:</w:t>
      </w:r>
    </w:p>
    <w:p w:rsidR="00000000" w:rsidRPr="00AC4379" w:rsidP="00AC4379">
      <w:pPr>
        <w:pStyle w:val="ListBullet2"/>
      </w:pPr>
      <w:r w:rsidRPr="00AC4379">
        <w:t>developing culturally appropriate responses to situations of loss, grief and trauma</w:t>
      </w:r>
    </w:p>
    <w:p w:rsidR="00000000" w:rsidRPr="00AC4379" w:rsidP="00AC4379">
      <w:pPr>
        <w:pStyle w:val="ListBullet2"/>
      </w:pPr>
      <w:r w:rsidRPr="00AC4379">
        <w:t>communicating effectively with clients. This includes:</w:t>
      </w:r>
    </w:p>
    <w:p w:rsidR="00000000" w:rsidRPr="00AC4379" w:rsidP="00AC4379">
      <w:pPr>
        <w:pStyle w:val="ListBullet3"/>
      </w:pPr>
      <w:r w:rsidRPr="00AC4379">
        <w:t>building rapport</w:t>
      </w:r>
    </w:p>
    <w:p w:rsidR="00000000" w:rsidRPr="00AC4379" w:rsidP="00AC4379">
      <w:pPr>
        <w:pStyle w:val="ListBullet3"/>
      </w:pPr>
      <w:r w:rsidRPr="00AC4379">
        <w:t>clarifying impact of loss</w:t>
      </w:r>
    </w:p>
    <w:p w:rsidR="00000000" w:rsidRPr="00AC4379" w:rsidP="00AC4379">
      <w:pPr>
        <w:pStyle w:val="ListBullet3"/>
      </w:pPr>
      <w:r w:rsidRPr="00AC4379">
        <w:t>explaining support options</w:t>
      </w:r>
    </w:p>
    <w:p w:rsidR="00000000" w:rsidRPr="00AC4379" w:rsidP="00AC4379">
      <w:pPr>
        <w:pStyle w:val="ListBullet3"/>
      </w:pPr>
      <w:r w:rsidRPr="00AC4379">
        <w:t>referring clients to specialist services</w:t>
      </w:r>
    </w:p>
    <w:p w:rsidR="00000000" w:rsidRPr="00AC4379" w:rsidP="00AC4379">
      <w:pPr>
        <w:pStyle w:val="ListBullet2"/>
      </w:pPr>
      <w:r w:rsidRPr="00AC4379">
        <w:t>dealing with cross-cultural issues</w:t>
      </w:r>
    </w:p>
    <w:p w:rsidR="00000000" w:rsidRPr="00AC4379" w:rsidP="00AC4379">
      <w:pPr>
        <w:pStyle w:val="ListBullet2"/>
      </w:pPr>
      <w:r w:rsidRPr="00AC4379">
        <w:t>recogni</w:t>
      </w:r>
      <w:r w:rsidRPr="00AC4379">
        <w:t>sing effects of stress on individuals and communities and implementing culturally appropriate strategies to manage stress</w:t>
      </w:r>
    </w:p>
    <w:p w:rsidR="00000000" w:rsidRPr="00AC4379" w:rsidP="00AC4379">
      <w:pPr>
        <w:pStyle w:val="ListBullet2"/>
      </w:pPr>
      <w:r w:rsidRPr="00AC4379">
        <w:t xml:space="preserve">monitoring own stress and using appropriate stress-management strategies, including consulting team members and professionals for own </w:t>
      </w:r>
      <w:r w:rsidRPr="00AC4379">
        <w:t>social and emotional support.</w:t>
      </w:r>
    </w:p>
    <w:p w:rsidR="00000000" w:rsidRPr="00AC4379" w:rsidP="00AC4379">
      <w:pPr>
        <w:pStyle w:val="AllowPageBreak"/>
      </w:pPr>
    </w:p>
    <w:p w:rsidR="00000000" w:rsidRPr="00AC4379" w:rsidP="00AC4379">
      <w:pPr>
        <w:pStyle w:val="Heading1"/>
      </w:pPr>
      <w:bookmarkStart w:id="9" w:name="O_745463"/>
      <w:bookmarkEnd w:id="9"/>
      <w:r w:rsidRPr="00AC4379">
        <w:t>Knowledge Evidence</w:t>
      </w:r>
    </w:p>
    <w:p w:rsidR="00000000" w:rsidRPr="00AC4379" w:rsidP="00254534">
      <w:pPr>
        <w:pStyle w:val="BodyText"/>
      </w:pPr>
      <w:r w:rsidRPr="00AC4379">
        <w:t>The candidate must be able to demonstrate essential knowledge required to effectively do the task outlined in elements and performance criteria of this unit, manage the task and manage conti</w:t>
      </w:r>
      <w:r w:rsidRPr="00AC4379">
        <w:t>ngencies in the context of the identified work role.</w:t>
      </w:r>
    </w:p>
    <w:p w:rsidR="00000000" w:rsidRPr="00AC4379" w:rsidP="00254534">
      <w:pPr>
        <w:pStyle w:val="BodyText"/>
      </w:pPr>
      <w:r w:rsidRPr="00AC4379">
        <w:t>This includes knowledge of:</w:t>
      </w:r>
    </w:p>
    <w:p w:rsidR="00000000" w:rsidRPr="00AC4379" w:rsidP="00AC4379">
      <w:pPr>
        <w:pStyle w:val="ListBullet"/>
      </w:pPr>
      <w:r w:rsidRPr="00AC4379">
        <w:t>concepts of loss and grief</w:t>
      </w:r>
    </w:p>
    <w:p w:rsidR="00000000" w:rsidRPr="00AC4379" w:rsidP="00AC4379">
      <w:pPr>
        <w:pStyle w:val="ListBullet"/>
      </w:pPr>
      <w:r w:rsidRPr="00AC4379">
        <w:t>nature and effects of psychological and spiritual trauma</w:t>
      </w:r>
    </w:p>
    <w:p w:rsidR="00000000" w:rsidRPr="00AC4379" w:rsidP="00AC4379">
      <w:pPr>
        <w:pStyle w:val="ListBullet"/>
      </w:pPr>
      <w:r w:rsidRPr="00AC4379">
        <w:t>effects of trans-generational trauma and grief, colonisation and institutional racism on Aboriginal people</w:t>
      </w:r>
    </w:p>
    <w:p w:rsidR="00000000" w:rsidRPr="00AC4379" w:rsidP="00AC4379">
      <w:pPr>
        <w:pStyle w:val="ListBullet"/>
      </w:pPr>
      <w:r w:rsidRPr="00AC4379">
        <w:t>cultural protocols and taboos</w:t>
      </w:r>
    </w:p>
    <w:p w:rsidR="00000000" w:rsidRPr="00AC4379" w:rsidP="00AC4379">
      <w:pPr>
        <w:pStyle w:val="ListBullet"/>
      </w:pPr>
      <w:r w:rsidRPr="00AC4379">
        <w:t>specialist services for loss, grief and trauma</w:t>
      </w:r>
    </w:p>
    <w:p w:rsidR="00000000" w:rsidRPr="00AC4379" w:rsidP="00AC4379">
      <w:pPr>
        <w:pStyle w:val="ListBullet"/>
      </w:pPr>
      <w:r w:rsidRPr="00AC4379">
        <w:t>statutory responsibilities including duty of care requirements</w:t>
      </w:r>
    </w:p>
    <w:p w:rsidR="00000000" w:rsidRPr="00AC4379" w:rsidP="00AC4379">
      <w:pPr>
        <w:pStyle w:val="ListBullet"/>
      </w:pPr>
      <w:r w:rsidRPr="00AC4379">
        <w:t>narrative</w:t>
      </w:r>
      <w:r w:rsidRPr="00AC4379">
        <w:t xml:space="preserve"> therapy approaches</w:t>
      </w:r>
    </w:p>
    <w:p w:rsidR="00000000" w:rsidRPr="00AC4379" w:rsidP="00AC4379">
      <w:pPr>
        <w:pStyle w:val="ListBullet"/>
      </w:pPr>
      <w:r w:rsidRPr="00AC4379">
        <w:t>indicators of stress</w:t>
      </w:r>
    </w:p>
    <w:p w:rsidR="00000000" w:rsidRPr="00AC4379" w:rsidP="00AC4379">
      <w:pPr>
        <w:pStyle w:val="ListBullet"/>
      </w:pPr>
      <w:r w:rsidRPr="00AC4379">
        <w:t>awareness of own values and attitudes around loss, grief and trauma</w:t>
      </w:r>
    </w:p>
    <w:p w:rsidR="00000000" w:rsidRPr="00AC4379" w:rsidP="00AC4379">
      <w:pPr>
        <w:pStyle w:val="ListBullet"/>
      </w:pPr>
      <w:r w:rsidRPr="00AC4379">
        <w:t>organisational standards, policies and practices.</w:t>
      </w:r>
    </w:p>
    <w:p w:rsidR="00000000" w:rsidRPr="00AC4379" w:rsidP="00AC4379">
      <w:pPr>
        <w:pStyle w:val="AllowPageBreak"/>
      </w:pPr>
    </w:p>
    <w:p w:rsidR="00000000" w:rsidRPr="00AC4379" w:rsidP="00AC4379">
      <w:pPr>
        <w:pStyle w:val="Heading1"/>
      </w:pPr>
      <w:bookmarkStart w:id="10" w:name="O_745462"/>
      <w:bookmarkEnd w:id="10"/>
      <w:r w:rsidRPr="00AC4379">
        <w:t>Assessment Conditions</w:t>
      </w:r>
    </w:p>
    <w:p w:rsidR="00000000" w:rsidRPr="00AC4379" w:rsidP="00254534">
      <w:pPr>
        <w:pStyle w:val="BodyText"/>
      </w:pPr>
      <w:r w:rsidRPr="00AC4379">
        <w:t>Skills must be demonstrated working:</w:t>
      </w:r>
    </w:p>
    <w:p w:rsidR="00000000" w:rsidRPr="00AC4379" w:rsidP="00AC4379">
      <w:pPr>
        <w:pStyle w:val="ListBullet"/>
      </w:pPr>
      <w:r w:rsidRPr="00AC4379">
        <w:t xml:space="preserve">in a health service </w:t>
      </w:r>
      <w:r w:rsidRPr="00AC4379">
        <w:t>or centre</w:t>
      </w:r>
    </w:p>
    <w:p w:rsidR="00000000" w:rsidRPr="00AC4379" w:rsidP="00AC4379">
      <w:pPr>
        <w:pStyle w:val="ListBullet"/>
      </w:pPr>
      <w:r w:rsidRPr="00AC4379">
        <w:t xml:space="preserve">individually or as a member of a multidisciplinary primary health care team </w:t>
      </w:r>
    </w:p>
    <w:p w:rsidR="00000000" w:rsidRPr="00AC4379" w:rsidP="00AC4379">
      <w:pPr>
        <w:pStyle w:val="ListBullet"/>
      </w:pPr>
      <w:r w:rsidRPr="00AC4379">
        <w:t xml:space="preserve">with Aboriginal and/or Torres Strait Islander clients and communities. </w:t>
      </w:r>
    </w:p>
    <w:p w:rsidR="00000000" w:rsidRPr="00AC4379" w:rsidP="00AC4379">
      <w:pPr>
        <w:pStyle w:val="BodyText"/>
      </w:pPr>
    </w:p>
    <w:p w:rsidR="00000000" w:rsidRPr="00AC4379" w:rsidP="00254534">
      <w:pPr>
        <w:pStyle w:val="BodyText"/>
      </w:pPr>
      <w:r w:rsidRPr="00AC4379">
        <w:t>In addition, simulations and scenarios must be used where the full range of contexts and situati</w:t>
      </w:r>
      <w:r w:rsidRPr="00AC4379">
        <w:t xml:space="preserve">ons cannot be provided in the workplace or may occur only rarely. These are situations relating to emergency or unplanned procedures where assessment in these circumstances would be unsafe or is impractical. </w:t>
      </w:r>
    </w:p>
    <w:p w:rsidR="00000000" w:rsidRPr="00AC4379" w:rsidP="00254534">
      <w:pPr>
        <w:pStyle w:val="BodyText"/>
      </w:pPr>
      <w:r w:rsidRPr="00AC4379">
        <w:t>Simulated assessment environments must simulat</w:t>
      </w:r>
      <w:r w:rsidRPr="00AC4379">
        <w:t>e the real-life working environment where these skills and knowledge would be performed, with all the relevant equipment and resources of that working environment.</w:t>
      </w:r>
    </w:p>
    <w:p w:rsidR="00000000" w:rsidRPr="00AC4379" w:rsidP="00254534">
      <w:pPr>
        <w:pStyle w:val="BodyText"/>
      </w:pPr>
      <w:r w:rsidRPr="00AC4379">
        <w:t>Assessors must satisfy the Standards for Registered Training Organisations (RTOs) 2015/AQTF mandatory competency requirements for assessors.</w:t>
      </w:r>
    </w:p>
    <w:p w:rsidR="00000000" w:rsidRPr="00AC4379" w:rsidP="00254534">
      <w:pPr>
        <w:pStyle w:val="BodyText"/>
      </w:pPr>
      <w:r w:rsidRPr="00AC4379">
        <w:t>Assessment must be undertaken by a workplace assessor who has expertise in this unit of competency and who is:</w:t>
      </w:r>
    </w:p>
    <w:p w:rsidR="00000000" w:rsidRPr="00AC4379" w:rsidP="00254534">
      <w:pPr>
        <w:pStyle w:val="BodyText"/>
      </w:pPr>
      <w:r w:rsidRPr="00AC4379">
        <w:t>an</w:t>
      </w:r>
      <w:r w:rsidRPr="00AC4379">
        <w:t xml:space="preserve"> Aboriginal and/or Torres Strait Islander Health Worker</w:t>
      </w:r>
    </w:p>
    <w:p w:rsidR="00000000" w:rsidRPr="00AC4379" w:rsidP="00254534">
      <w:pPr>
        <w:pStyle w:val="BodyText"/>
      </w:pPr>
      <w:r w:rsidRPr="00AC4379">
        <w:t>or:</w:t>
      </w:r>
    </w:p>
    <w:p w:rsidR="00000000" w:rsidRPr="00AC4379" w:rsidP="00254534">
      <w:pPr>
        <w:pStyle w:val="BodyText"/>
      </w:pPr>
      <w:r w:rsidRPr="00AC4379">
        <w:t>accompanied by an Aboriginal and/or Torres Strait Islander person who is a recognised member of the community with experience in primary health care.</w:t>
      </w:r>
    </w:p>
    <w:p w:rsidR="00000000" w:rsidRPr="00AC4379" w:rsidP="00AC4379">
      <w:pPr>
        <w:pStyle w:val="Heading1"/>
      </w:pPr>
      <w:bookmarkStart w:id="11" w:name="O_745473"/>
      <w:bookmarkEnd w:id="11"/>
      <w:r w:rsidRPr="00AC4379">
        <w:t>Links</w:t>
      </w:r>
    </w:p>
    <w:p w:rsidR="00000000" w:rsidRPr="00AC4379" w:rsidP="00254534">
      <w:pPr>
        <w:pStyle w:val="BodyText"/>
      </w:pPr>
      <w:r w:rsidRPr="00AC4379">
        <w:t>Companion Volume implem</w:t>
      </w:r>
      <w:r w:rsidRPr="00AC4379">
        <w:t xml:space="preserve">entation guides are found in VETNet - </w:t>
      </w:r>
      <w:r>
        <w:fldChar w:fldCharType="begin"/>
      </w:r>
      <w:r>
        <w:instrText xml:space="preserve"> HYPERLINK "https://vetnet.gov.au/Pages/TrainingDocs.aspx?q=ced1390f-48d9-4ab0-bd50-b015e5485705" </w:instrText>
      </w:r>
      <w:r>
        <w:fldChar w:fldCharType="separate"/>
      </w:r>
      <w:r w:rsidRPr="00D90566">
        <w:rPr>
          <w:rStyle w:val="Hyperlink"/>
        </w:rPr>
        <w:t>https://vetnet.gov.au/Pages/TrainingDocs.aspx?q=ced1390f-48d9-4ab0-bd50-b015e5485705</w:t>
      </w:r>
      <w:r>
        <w:fldChar w:fldCharType="end"/>
      </w:r>
    </w:p>
    <w:p w:rsidR="00000000" w:rsidRPr="00AC4379" w:rsidP="00AC4379"/>
    <w:sectPr w:rsidSect="00AC437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3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379" w:rsidRPr="00254534" w:rsidP="002545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3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534" w:rsidP="00AC43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54534" w:rsidP="00AC437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54534" w:rsidP="00AC437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379" w:rsidP="00AC4379">
    <w:pPr>
      <w:pStyle w:val="Footer"/>
      <w:framePr w:wrap="around"/>
    </w:pPr>
    <w:r>
      <w:fldChar w:fldCharType="begin"/>
    </w:r>
    <w:r>
      <w:instrText xml:space="preserve"> DOCPROPERTY  Subject  \* MERGEFORMAT </w:instrText>
    </w:r>
    <w:r>
      <w:fldChar w:fldCharType="separate"/>
    </w:r>
    <w:r w:rsidR="00254534">
      <w:t>Approved</w:t>
    </w:r>
    <w:r w:rsidR="00254534">
      <w:fldChar w:fldCharType="end"/>
    </w:r>
    <w:r>
      <w:tab/>
      <w:t xml:space="preserve">Page </w:t>
    </w:r>
    <w:r>
      <w:fldChar w:fldCharType="begin"/>
    </w:r>
    <w:r>
      <w:instrText xml:space="preserve"> PAGE  \* Arabic  \* MERGEFORMAT </w:instrText>
    </w:r>
    <w:r>
      <w:fldChar w:fldCharType="separate"/>
    </w:r>
    <w:r w:rsidR="0025453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54534">
      <w:rPr>
        <w:noProof/>
      </w:rPr>
      <w:t>4</w:t>
    </w:r>
    <w:r>
      <w:rPr>
        <w:noProof/>
      </w:rPr>
      <w:fldChar w:fldCharType="end"/>
    </w:r>
  </w:p>
  <w:p w:rsidR="00AC4379" w:rsidP="00AC4379">
    <w:pPr>
      <w:pStyle w:val="Footer"/>
      <w:framePr w:wrap="around"/>
    </w:pPr>
    <w:r>
      <w:t xml:space="preserve">© Commonwealth of Australia, </w:t>
    </w:r>
    <w:r>
      <w:fldChar w:fldCharType="begin"/>
    </w:r>
    <w:r>
      <w:instrText xml:space="preserve"> DATE  \@ "yyyy"  \* MERGEFORMAT </w:instrText>
    </w:r>
    <w:r>
      <w:fldChar w:fldCharType="separate"/>
    </w:r>
    <w:r w:rsidR="00254534">
      <w:rPr>
        <w:noProof/>
      </w:rPr>
      <w:t>2025</w:t>
    </w:r>
    <w:r>
      <w:fldChar w:fldCharType="end"/>
    </w:r>
    <w:r>
      <w:tab/>
    </w:r>
    <w:r>
      <w:fldChar w:fldCharType="begin"/>
    </w:r>
    <w:r>
      <w:instrText xml:space="preserve"> DOCPROPERTY  Author  \* MERGEFORMAT </w:instrText>
    </w:r>
    <w:r>
      <w:fldChar w:fldCharType="separate"/>
    </w:r>
    <w:r w:rsidR="00254534">
      <w:t>HumanAbility</w:t>
    </w:r>
    <w:r w:rsidR="00254534">
      <w:fldChar w:fldCharType="end"/>
    </w:r>
  </w:p>
  <w:p w:rsidR="00AC4379" w:rsidP="00AC43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3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5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4379" w:rsidRPr="00254534" w:rsidP="002545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3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534" w:rsidRPr="002D2AF8" w:rsidP="00AC4379">
    <w:pPr>
      <w:pStyle w:val="Header"/>
      <w:framePr w:wrap="around"/>
    </w:pPr>
    <w:r>
      <w:fldChar w:fldCharType="begin"/>
    </w:r>
    <w:r>
      <w:instrText xml:space="preserve"> TITLE   \* MERGEFORMAT </w:instrText>
    </w:r>
    <w:r>
      <w:fldChar w:fldCharType="separate"/>
    </w:r>
    <w:r>
      <w:t>HLTAHW051 Respond to loss, grief and trauma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54534" w:rsidP="00AC437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379" w:rsidRPr="002D2AF8" w:rsidP="00AC4379">
    <w:pPr>
      <w:pStyle w:val="Header"/>
      <w:framePr w:wrap="around"/>
    </w:pPr>
    <w:r>
      <w:fldChar w:fldCharType="begin"/>
    </w:r>
    <w:r>
      <w:instrText xml:space="preserve"> TITLE   \* MERGEFORMAT </w:instrText>
    </w:r>
    <w:r>
      <w:fldChar w:fldCharType="separate"/>
    </w:r>
    <w:r w:rsidR="00254534">
      <w:t>HLTAHW051 Respond to loss, grief and trauma</w:t>
    </w:r>
    <w:r w:rsidR="00254534">
      <w:fldChar w:fldCharType="end"/>
    </w:r>
    <w:r>
      <w:tab/>
      <w:t xml:space="preserve">Date this document was generated: </w:t>
    </w:r>
    <w:r>
      <w:fldChar w:fldCharType="begin"/>
    </w:r>
    <w:r>
      <w:instrText xml:space="preserve"> CREATEDATE  \@ "d MMMM yyyy"  \* MERGEFORMAT </w:instrText>
    </w:r>
    <w:r>
      <w:fldChar w:fldCharType="separate"/>
    </w:r>
    <w:r w:rsidR="00254534">
      <w:rPr>
        <w:noProof/>
      </w:rPr>
      <w:t>2 March 2025</w:t>
    </w:r>
    <w:r>
      <w:fldChar w:fldCharType="end"/>
    </w:r>
  </w:p>
  <w:p w:rsidR="00AC4379" w:rsidP="00AC43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1C93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DC29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58B4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43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4379"/>
    <w:pPr>
      <w:spacing w:before="360" w:after="60"/>
      <w:outlineLvl w:val="0"/>
    </w:pPr>
    <w:rPr>
      <w:sz w:val="32"/>
    </w:rPr>
  </w:style>
  <w:style w:type="paragraph" w:styleId="Heading2">
    <w:name w:val="heading 2"/>
    <w:basedOn w:val="HeadingBase"/>
    <w:next w:val="BodyText"/>
    <w:link w:val="Heading2Char"/>
    <w:qFormat/>
    <w:rsid w:val="00AC4379"/>
    <w:pPr>
      <w:keepLines/>
      <w:spacing w:before="240" w:after="120"/>
      <w:outlineLvl w:val="1"/>
    </w:pPr>
    <w:rPr>
      <w:sz w:val="28"/>
      <w:szCs w:val="40"/>
    </w:rPr>
  </w:style>
  <w:style w:type="paragraph" w:styleId="Heading3">
    <w:name w:val="heading 3"/>
    <w:basedOn w:val="HeadingBase"/>
    <w:next w:val="BodyText"/>
    <w:link w:val="Heading3Char"/>
    <w:qFormat/>
    <w:rsid w:val="00AC4379"/>
    <w:pPr>
      <w:spacing w:before="180" w:after="120"/>
      <w:outlineLvl w:val="2"/>
    </w:pPr>
    <w:rPr>
      <w:spacing w:val="-10"/>
      <w:kern w:val="32"/>
    </w:rPr>
  </w:style>
  <w:style w:type="paragraph" w:styleId="Heading4">
    <w:name w:val="heading 4"/>
    <w:basedOn w:val="HeadingBase"/>
    <w:next w:val="BodyText"/>
    <w:link w:val="Heading4Char"/>
    <w:qFormat/>
    <w:rsid w:val="00AC4379"/>
    <w:pPr>
      <w:spacing w:before="160" w:after="120"/>
      <w:outlineLvl w:val="3"/>
    </w:pPr>
    <w:rPr>
      <w:sz w:val="22"/>
    </w:rPr>
  </w:style>
  <w:style w:type="paragraph" w:styleId="Heading5">
    <w:name w:val="heading 5"/>
    <w:basedOn w:val="HeadingBase"/>
    <w:next w:val="Normal"/>
    <w:link w:val="Heading5Char"/>
    <w:qFormat/>
    <w:rsid w:val="00AC4379"/>
    <w:pPr>
      <w:spacing w:before="80"/>
      <w:outlineLvl w:val="4"/>
    </w:pPr>
    <w:rPr>
      <w:color w:val="918585"/>
      <w:sz w:val="20"/>
    </w:rPr>
  </w:style>
  <w:style w:type="paragraph" w:styleId="Heading6">
    <w:name w:val="heading 6"/>
    <w:basedOn w:val="HeadingBase"/>
    <w:next w:val="Normal"/>
    <w:link w:val="Heading6Char"/>
    <w:qFormat/>
    <w:rsid w:val="00AC4379"/>
    <w:pPr>
      <w:spacing w:before="60"/>
      <w:outlineLvl w:val="5"/>
    </w:pPr>
    <w:rPr>
      <w:color w:val="918585"/>
      <w:sz w:val="20"/>
    </w:rPr>
  </w:style>
  <w:style w:type="paragraph" w:styleId="Heading7">
    <w:name w:val="heading 7"/>
    <w:basedOn w:val="Normal"/>
    <w:next w:val="Normal"/>
    <w:link w:val="Heading7Char"/>
    <w:qFormat/>
    <w:rsid w:val="00AC4379"/>
    <w:pPr>
      <w:ind w:left="720"/>
      <w:outlineLvl w:val="6"/>
    </w:pPr>
    <w:rPr>
      <w:i/>
    </w:rPr>
  </w:style>
  <w:style w:type="paragraph" w:styleId="Heading8">
    <w:name w:val="heading 8"/>
    <w:basedOn w:val="Normal"/>
    <w:next w:val="Normal"/>
    <w:link w:val="Heading8Char"/>
    <w:qFormat/>
    <w:rsid w:val="00AC4379"/>
    <w:pPr>
      <w:ind w:left="720"/>
      <w:outlineLvl w:val="7"/>
    </w:pPr>
    <w:rPr>
      <w:i/>
    </w:rPr>
  </w:style>
  <w:style w:type="paragraph" w:styleId="Heading9">
    <w:name w:val="heading 9"/>
    <w:basedOn w:val="Normal"/>
    <w:next w:val="Normal"/>
    <w:link w:val="Heading9Char"/>
    <w:qFormat/>
    <w:rsid w:val="00AC4379"/>
    <w:pPr>
      <w:ind w:left="720"/>
      <w:outlineLvl w:val="8"/>
    </w:pPr>
    <w:rPr>
      <w:i/>
    </w:rPr>
  </w:style>
  <w:style w:type="character" w:default="1" w:styleId="DefaultParagraphFont">
    <w:name w:val="Default Paragraph Font"/>
    <w:uiPriority w:val="1"/>
    <w:unhideWhenUsed/>
    <w:rsid w:val="00AC43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4379"/>
  </w:style>
  <w:style w:type="character" w:customStyle="1" w:styleId="Heading1Char">
    <w:name w:val="Heading 1 Char"/>
    <w:basedOn w:val="DefaultParagraphFont"/>
    <w:link w:val="Heading1"/>
    <w:rsid w:val="00AC4379"/>
    <w:rPr>
      <w:rFonts w:ascii="Times New Roman" w:eastAsia="Times New Roman" w:hAnsi="Times New Roman" w:cs="Times New Roman"/>
      <w:b/>
      <w:sz w:val="32"/>
      <w:szCs w:val="20"/>
      <w:lang w:eastAsia="en-US"/>
    </w:rPr>
  </w:style>
  <w:style w:type="paragraph" w:styleId="BodyText">
    <w:name w:val="Body Text"/>
    <w:basedOn w:val="Normal"/>
    <w:link w:val="BodyTextChar"/>
    <w:rsid w:val="00AC43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4379"/>
    <w:rPr>
      <w:rFonts w:ascii="Times New Roman" w:eastAsia="Times New Roman" w:hAnsi="Times New Roman" w:cs="Times New Roman"/>
      <w:sz w:val="24"/>
      <w:lang w:eastAsia="en-US"/>
    </w:rPr>
  </w:style>
  <w:style w:type="paragraph" w:styleId="ListBullet">
    <w:name w:val="List Bullet"/>
    <w:basedOn w:val="List"/>
    <w:rsid w:val="00AC4379"/>
    <w:pPr>
      <w:numPr>
        <w:numId w:val="13"/>
      </w:numPr>
      <w:tabs>
        <w:tab w:val="clear" w:pos="340"/>
      </w:tabs>
      <w:spacing w:before="40" w:after="40"/>
    </w:pPr>
  </w:style>
  <w:style w:type="character" w:customStyle="1" w:styleId="SpecialBold">
    <w:name w:val="Special Bold"/>
    <w:basedOn w:val="DefaultParagraphFont"/>
    <w:rsid w:val="00AC4379"/>
    <w:rPr>
      <w:b/>
      <w:spacing w:val="0"/>
    </w:rPr>
  </w:style>
  <w:style w:type="paragraph" w:styleId="ListBullet2">
    <w:name w:val="List Bullet 2"/>
    <w:basedOn w:val="List2"/>
    <w:rsid w:val="00AC4379"/>
    <w:pPr>
      <w:numPr>
        <w:numId w:val="14"/>
      </w:numPr>
      <w:tabs>
        <w:tab w:val="clear" w:pos="680"/>
      </w:tabs>
    </w:pPr>
  </w:style>
  <w:style w:type="character" w:styleId="Emphasis">
    <w:name w:val="Emphasis"/>
    <w:basedOn w:val="DefaultParagraphFont"/>
    <w:qFormat/>
    <w:rsid w:val="00AC4379"/>
    <w:rPr>
      <w:i/>
    </w:rPr>
  </w:style>
  <w:style w:type="paragraph" w:customStyle="1" w:styleId="SuperHeading">
    <w:name w:val="SuperHeading"/>
    <w:basedOn w:val="Normal"/>
    <w:rsid w:val="00AC4379"/>
    <w:pPr>
      <w:spacing w:before="240" w:after="120"/>
      <w:outlineLvl w:val="0"/>
    </w:pPr>
    <w:rPr>
      <w:rFonts w:ascii="Times New Roman" w:hAnsi="Times New Roman"/>
      <w:b/>
      <w:sz w:val="32"/>
    </w:rPr>
  </w:style>
  <w:style w:type="paragraph" w:customStyle="1" w:styleId="AllowPageBreak">
    <w:name w:val="AllowPageBreak"/>
    <w:rsid w:val="00AC437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C4379"/>
    <w:pPr>
      <w:numPr>
        <w:numId w:val="3"/>
      </w:numPr>
      <w:tabs>
        <w:tab w:val="clear" w:pos="1021"/>
      </w:tabs>
      <w:ind w:left="1037" w:hanging="357"/>
    </w:pPr>
  </w:style>
  <w:style w:type="character" w:customStyle="1" w:styleId="Heading2Char">
    <w:name w:val="Heading 2 Char"/>
    <w:basedOn w:val="DefaultParagraphFont"/>
    <w:link w:val="Heading2"/>
    <w:rsid w:val="00AC43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43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43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43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43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43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43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4379"/>
    <w:rPr>
      <w:rFonts w:ascii="Courier New" w:eastAsia="Times New Roman" w:hAnsi="Courier New" w:cs="Times New Roman"/>
      <w:i/>
      <w:szCs w:val="20"/>
      <w:lang w:eastAsia="en-US"/>
    </w:rPr>
  </w:style>
  <w:style w:type="paragraph" w:customStyle="1" w:styleId="HeadingBase">
    <w:name w:val="Heading Base"/>
    <w:rsid w:val="00AC43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4379"/>
    <w:pPr>
      <w:tabs>
        <w:tab w:val="right" w:leader="dot" w:pos="9072"/>
      </w:tabs>
      <w:ind w:left="567"/>
    </w:pPr>
    <w:rPr>
      <w:szCs w:val="22"/>
    </w:rPr>
  </w:style>
  <w:style w:type="paragraph" w:customStyle="1" w:styleId="TOCBase">
    <w:name w:val="TOC Base"/>
    <w:rsid w:val="00AC43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4379"/>
    <w:pPr>
      <w:tabs>
        <w:tab w:val="right" w:leader="dot" w:pos="9072"/>
      </w:tabs>
      <w:spacing w:before="40" w:after="40"/>
      <w:ind w:left="284"/>
    </w:pPr>
    <w:rPr>
      <w:rFonts w:ascii="Times New Roman" w:hAnsi="Times New Roman"/>
    </w:rPr>
  </w:style>
  <w:style w:type="paragraph" w:styleId="TOC1">
    <w:name w:val="toc 1"/>
    <w:basedOn w:val="TOCBase"/>
    <w:next w:val="Normal"/>
    <w:rsid w:val="00AC43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43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4379"/>
    <w:rPr>
      <w:rFonts w:ascii="Times New Roman" w:eastAsia="Times New Roman" w:hAnsi="Times New Roman" w:cs="Times New Roman"/>
      <w:sz w:val="16"/>
      <w:lang w:eastAsia="en-US"/>
    </w:rPr>
  </w:style>
  <w:style w:type="paragraph" w:styleId="Title">
    <w:name w:val="Title"/>
    <w:basedOn w:val="HeadingBase"/>
    <w:link w:val="TitleChar"/>
    <w:qFormat/>
    <w:rsid w:val="00AC4379"/>
    <w:pPr>
      <w:spacing w:before="5040"/>
      <w:jc w:val="center"/>
    </w:pPr>
    <w:rPr>
      <w:sz w:val="48"/>
      <w:szCs w:val="72"/>
      <w:lang w:val="en-US"/>
    </w:rPr>
  </w:style>
  <w:style w:type="character" w:customStyle="1" w:styleId="TitleChar">
    <w:name w:val="Title Char"/>
    <w:basedOn w:val="DefaultParagraphFont"/>
    <w:link w:val="Title"/>
    <w:rsid w:val="00AC43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4379"/>
    <w:pPr>
      <w:tabs>
        <w:tab w:val="left" w:pos="3600"/>
        <w:tab w:val="left" w:pos="3958"/>
      </w:tabs>
    </w:pPr>
  </w:style>
  <w:style w:type="paragraph" w:styleId="List">
    <w:name w:val="List"/>
    <w:basedOn w:val="BodyText"/>
    <w:next w:val="BodyText"/>
    <w:rsid w:val="00AC4379"/>
    <w:pPr>
      <w:tabs>
        <w:tab w:val="left" w:pos="340"/>
      </w:tabs>
      <w:spacing w:before="60" w:after="60"/>
      <w:ind w:left="340" w:hanging="340"/>
    </w:pPr>
  </w:style>
  <w:style w:type="paragraph" w:customStyle="1" w:styleId="Note">
    <w:name w:val="Note"/>
    <w:basedOn w:val="BodyText"/>
    <w:rsid w:val="00AC43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4379"/>
    <w:pPr>
      <w:framePr w:wrap="auto" w:hAnchor="text" w:y="6049"/>
    </w:pPr>
    <w:rPr>
      <w:color w:val="000000"/>
      <w:sz w:val="40"/>
    </w:rPr>
  </w:style>
  <w:style w:type="paragraph" w:customStyle="1" w:styleId="TOCTitle">
    <w:name w:val="TOCTitle"/>
    <w:basedOn w:val="Heading1"/>
    <w:rsid w:val="00AC4379"/>
    <w:pPr>
      <w:spacing w:after="240"/>
      <w:jc w:val="center"/>
      <w:outlineLvl w:val="9"/>
    </w:pPr>
    <w:rPr>
      <w:caps/>
    </w:rPr>
  </w:style>
  <w:style w:type="paragraph" w:customStyle="1" w:styleId="Version">
    <w:name w:val="Version"/>
    <w:rsid w:val="00AC43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4379"/>
    <w:pPr>
      <w:keepNext w:val="0"/>
      <w:tabs>
        <w:tab w:val="right" w:pos="4176"/>
      </w:tabs>
      <w:ind w:left="198" w:hanging="198"/>
    </w:pPr>
    <w:rPr>
      <w:rFonts w:ascii="Garamond" w:hAnsi="Garamond"/>
    </w:rPr>
  </w:style>
  <w:style w:type="paragraph" w:styleId="IndexHeading">
    <w:name w:val="index heading"/>
    <w:basedOn w:val="Normal"/>
    <w:next w:val="Index1"/>
    <w:semiHidden/>
    <w:rsid w:val="00AC4379"/>
    <w:pPr>
      <w:spacing w:before="120" w:after="120"/>
    </w:pPr>
    <w:rPr>
      <w:rFonts w:ascii="Arial" w:hAnsi="Arial"/>
      <w:b/>
      <w:color w:val="918585"/>
      <w:sz w:val="24"/>
    </w:rPr>
  </w:style>
  <w:style w:type="paragraph" w:styleId="Header">
    <w:name w:val="header"/>
    <w:basedOn w:val="Normal"/>
    <w:link w:val="HeaderChar"/>
    <w:rsid w:val="00AC43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4379"/>
    <w:rPr>
      <w:rFonts w:ascii="Times New Roman" w:eastAsia="Times New Roman" w:hAnsi="Times New Roman" w:cs="Times New Roman"/>
      <w:sz w:val="16"/>
      <w:szCs w:val="20"/>
      <w:lang w:val="en-GB" w:eastAsia="en-US"/>
    </w:rPr>
  </w:style>
  <w:style w:type="paragraph" w:customStyle="1" w:styleId="Chapter">
    <w:name w:val="Chapter"/>
    <w:basedOn w:val="Normal"/>
    <w:rsid w:val="00AC4379"/>
    <w:pPr>
      <w:spacing w:before="240"/>
    </w:pPr>
    <w:rPr>
      <w:rFonts w:ascii="Times New Roman" w:hAnsi="Times New Roman"/>
      <w:smallCaps/>
      <w:spacing w:val="80"/>
      <w:sz w:val="28"/>
    </w:rPr>
  </w:style>
  <w:style w:type="paragraph" w:customStyle="1" w:styleId="InChapter">
    <w:name w:val="InChapter"/>
    <w:basedOn w:val="Heading3"/>
    <w:rsid w:val="00AC4379"/>
    <w:pPr>
      <w:spacing w:after="240"/>
      <w:outlineLvl w:val="9"/>
    </w:pPr>
    <w:rPr>
      <w:noProof/>
    </w:rPr>
  </w:style>
  <w:style w:type="paragraph" w:styleId="Index2">
    <w:name w:val="index 2"/>
    <w:basedOn w:val="Normal"/>
    <w:next w:val="Normal"/>
    <w:semiHidden/>
    <w:rsid w:val="00AC4379"/>
    <w:pPr>
      <w:tabs>
        <w:tab w:val="right" w:pos="4176"/>
      </w:tabs>
      <w:ind w:left="568" w:hanging="284"/>
    </w:pPr>
    <w:rPr>
      <w:rFonts w:ascii="Garamond" w:hAnsi="Garamond"/>
    </w:rPr>
  </w:style>
  <w:style w:type="paragraph" w:customStyle="1" w:styleId="Byline">
    <w:name w:val="Byline"/>
    <w:rsid w:val="00AC43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4379"/>
    <w:pPr>
      <w:tabs>
        <w:tab w:val="clear" w:pos="3600"/>
        <w:tab w:val="clear" w:pos="3958"/>
      </w:tabs>
      <w:jc w:val="right"/>
    </w:pPr>
  </w:style>
  <w:style w:type="paragraph" w:styleId="Caption">
    <w:name w:val="caption"/>
    <w:basedOn w:val="BodyText"/>
    <w:next w:val="Normal"/>
    <w:qFormat/>
    <w:rsid w:val="00AC4379"/>
    <w:pPr>
      <w:framePr w:w="2268" w:hSpace="181" w:vSpace="181" w:wrap="around" w:vAnchor="text" w:hAnchor="page" w:x="1135" w:y="285" w:anchorLock="1"/>
    </w:pPr>
    <w:rPr>
      <w:i/>
    </w:rPr>
  </w:style>
  <w:style w:type="paragraph" w:customStyle="1" w:styleId="MiniTOCTitle">
    <w:name w:val="MiniTOCTitle"/>
    <w:basedOn w:val="Heading4"/>
    <w:rsid w:val="00AC4379"/>
    <w:pPr>
      <w:spacing w:before="240"/>
      <w:outlineLvl w:val="9"/>
    </w:pPr>
    <w:rPr>
      <w:noProof/>
      <w:sz w:val="24"/>
    </w:rPr>
  </w:style>
  <w:style w:type="paragraph" w:customStyle="1" w:styleId="MiniTOCItem">
    <w:name w:val="MiniTOCItem"/>
    <w:basedOn w:val="ListBullet"/>
    <w:rsid w:val="00AC4379"/>
    <w:pPr>
      <w:numPr>
        <w:numId w:val="0"/>
      </w:numPr>
      <w:tabs>
        <w:tab w:val="right" w:leader="dot" w:pos="6521"/>
      </w:tabs>
      <w:spacing w:before="0" w:after="0"/>
    </w:pPr>
  </w:style>
  <w:style w:type="paragraph" w:customStyle="1" w:styleId="TOFTitle">
    <w:name w:val="TOFTitle"/>
    <w:basedOn w:val="TOCTitle"/>
    <w:rsid w:val="00AC4379"/>
  </w:style>
  <w:style w:type="paragraph" w:styleId="TableofFigures">
    <w:name w:val="table of figures"/>
    <w:basedOn w:val="Normal"/>
    <w:next w:val="Normal"/>
    <w:semiHidden/>
    <w:rsid w:val="00AC4379"/>
    <w:pPr>
      <w:tabs>
        <w:tab w:val="right" w:leader="dot" w:pos="9072"/>
      </w:tabs>
      <w:ind w:left="970" w:hanging="403"/>
    </w:pPr>
    <w:rPr>
      <w:rFonts w:ascii="Times New Roman" w:hAnsi="Times New Roman"/>
      <w:b/>
    </w:rPr>
  </w:style>
  <w:style w:type="paragraph" w:styleId="ListNumber">
    <w:name w:val="List Number"/>
    <w:basedOn w:val="List"/>
    <w:rsid w:val="00AC4379"/>
    <w:pPr>
      <w:numPr>
        <w:numId w:val="16"/>
      </w:numPr>
      <w:tabs>
        <w:tab w:val="clear" w:pos="340"/>
      </w:tabs>
    </w:pPr>
  </w:style>
  <w:style w:type="character" w:customStyle="1" w:styleId="WingdingSymbols">
    <w:name w:val="Wingding Symbols"/>
    <w:rsid w:val="00AC4379"/>
    <w:rPr>
      <w:rFonts w:ascii="Wingdings" w:hAnsi="Wingdings"/>
    </w:rPr>
  </w:style>
  <w:style w:type="paragraph" w:customStyle="1" w:styleId="TableHeading">
    <w:name w:val="Table Heading"/>
    <w:basedOn w:val="HeadingBase"/>
    <w:rsid w:val="00AC4379"/>
    <w:pPr>
      <w:keepLines/>
      <w:pBdr>
        <w:bottom w:val="single" w:sz="6" w:space="1" w:color="918585"/>
      </w:pBdr>
      <w:spacing w:before="240"/>
    </w:pPr>
  </w:style>
  <w:style w:type="character" w:customStyle="1" w:styleId="HotSpot">
    <w:name w:val="HotSpot"/>
    <w:rsid w:val="00AC4379"/>
    <w:rPr>
      <w:color w:val="0033CC"/>
      <w:u w:val="none"/>
    </w:rPr>
  </w:style>
  <w:style w:type="paragraph" w:customStyle="1" w:styleId="BodyTextRight">
    <w:name w:val="Body Text Right"/>
    <w:basedOn w:val="BodyText"/>
    <w:rsid w:val="00AC4379"/>
    <w:pPr>
      <w:spacing w:before="0" w:after="0"/>
      <w:jc w:val="right"/>
    </w:pPr>
  </w:style>
  <w:style w:type="paragraph" w:styleId="Index3">
    <w:name w:val="index 3"/>
    <w:basedOn w:val="ListNumber2"/>
    <w:next w:val="Normal"/>
    <w:semiHidden/>
    <w:rsid w:val="00AC4379"/>
    <w:pPr>
      <w:numPr>
        <w:numId w:val="0"/>
      </w:numPr>
      <w:tabs>
        <w:tab w:val="right" w:leader="dot" w:pos="4176"/>
      </w:tabs>
    </w:pPr>
  </w:style>
  <w:style w:type="paragraph" w:styleId="ListNumber2">
    <w:name w:val="List Number 2"/>
    <w:basedOn w:val="List2"/>
    <w:rsid w:val="00AC4379"/>
    <w:pPr>
      <w:numPr>
        <w:numId w:val="11"/>
      </w:numPr>
      <w:tabs>
        <w:tab w:val="clear" w:pos="1060"/>
      </w:tabs>
    </w:pPr>
  </w:style>
  <w:style w:type="paragraph" w:customStyle="1" w:styleId="MarginNote">
    <w:name w:val="Margin Note"/>
    <w:basedOn w:val="BodyText"/>
    <w:rsid w:val="00AC43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43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43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4379"/>
    <w:rPr>
      <w:sz w:val="32"/>
    </w:rPr>
  </w:style>
  <w:style w:type="paragraph" w:customStyle="1" w:styleId="HeadingProcedure">
    <w:name w:val="Heading Procedure"/>
    <w:basedOn w:val="HeadingBase"/>
    <w:next w:val="Normal"/>
    <w:rsid w:val="00AC4379"/>
    <w:pPr>
      <w:tabs>
        <w:tab w:val="left" w:pos="0"/>
      </w:tabs>
      <w:spacing w:before="120" w:after="60"/>
    </w:pPr>
    <w:rPr>
      <w:i/>
      <w:color w:val="918585"/>
      <w:sz w:val="22"/>
    </w:rPr>
  </w:style>
  <w:style w:type="paragraph" w:customStyle="1" w:styleId="TableBodyText">
    <w:name w:val="Table Body Text"/>
    <w:basedOn w:val="BodyText"/>
    <w:rsid w:val="00AC4379"/>
    <w:pPr>
      <w:spacing w:before="60" w:after="60"/>
    </w:pPr>
  </w:style>
  <w:style w:type="paragraph" w:styleId="ListContinue">
    <w:name w:val="List Continue"/>
    <w:basedOn w:val="List"/>
    <w:rsid w:val="00AC4379"/>
    <w:pPr>
      <w:ind w:firstLine="0"/>
    </w:pPr>
  </w:style>
  <w:style w:type="paragraph" w:customStyle="1" w:styleId="ListNote">
    <w:name w:val="List Note"/>
    <w:basedOn w:val="List"/>
    <w:rsid w:val="00AC4379"/>
    <w:pPr>
      <w:pBdr>
        <w:top w:val="single" w:sz="6" w:space="2" w:color="918585"/>
        <w:bottom w:val="single" w:sz="6" w:space="2" w:color="918585"/>
      </w:pBdr>
      <w:tabs>
        <w:tab w:val="left" w:pos="1021"/>
      </w:tabs>
      <w:ind w:firstLine="0"/>
    </w:pPr>
  </w:style>
  <w:style w:type="paragraph" w:customStyle="1" w:styleId="Warning">
    <w:name w:val="Warning"/>
    <w:basedOn w:val="BodyText"/>
    <w:rsid w:val="00AC4379"/>
    <w:pPr>
      <w:shd w:val="clear" w:color="auto" w:fill="D9D9D9"/>
      <w:tabs>
        <w:tab w:val="left" w:pos="992"/>
      </w:tabs>
      <w:ind w:left="119" w:right="119"/>
    </w:pPr>
    <w:rPr>
      <w:sz w:val="20"/>
    </w:rPr>
  </w:style>
  <w:style w:type="paragraph" w:customStyle="1" w:styleId="MarginIcons">
    <w:name w:val="Margin Icons"/>
    <w:basedOn w:val="BodyText"/>
    <w:rsid w:val="00AC43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4379"/>
    <w:rPr>
      <w:rFonts w:ascii="Courier New" w:hAnsi="Courier New"/>
    </w:rPr>
  </w:style>
  <w:style w:type="paragraph" w:customStyle="1" w:styleId="NoteBullet">
    <w:name w:val="Note Bullet"/>
    <w:basedOn w:val="Note"/>
    <w:rsid w:val="00AC4379"/>
    <w:pPr>
      <w:tabs>
        <w:tab w:val="clear" w:pos="680"/>
      </w:tabs>
      <w:spacing w:before="60" w:after="60"/>
    </w:pPr>
  </w:style>
  <w:style w:type="paragraph" w:customStyle="1" w:styleId="SubHeading2">
    <w:name w:val="SubHeading2"/>
    <w:basedOn w:val="HeadingBase"/>
    <w:rsid w:val="00AC4379"/>
    <w:pPr>
      <w:spacing w:before="240" w:after="60"/>
    </w:pPr>
    <w:rPr>
      <w:sz w:val="20"/>
    </w:rPr>
  </w:style>
  <w:style w:type="paragraph" w:customStyle="1" w:styleId="SubHeading1">
    <w:name w:val="SubHeading1"/>
    <w:basedOn w:val="HeadingBase"/>
    <w:rsid w:val="00AC4379"/>
    <w:pPr>
      <w:spacing w:before="240" w:after="60"/>
    </w:pPr>
    <w:rPr>
      <w:color w:val="918585"/>
      <w:sz w:val="22"/>
    </w:rPr>
  </w:style>
  <w:style w:type="paragraph" w:customStyle="1" w:styleId="SideHeading">
    <w:name w:val="Side Heading"/>
    <w:basedOn w:val="HeadingBase"/>
    <w:rsid w:val="00AC43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4379"/>
    <w:pPr>
      <w:numPr>
        <w:numId w:val="12"/>
      </w:numPr>
    </w:pPr>
  </w:style>
  <w:style w:type="paragraph" w:styleId="PlainText">
    <w:name w:val="Plain Text"/>
    <w:basedOn w:val="Normal"/>
    <w:link w:val="PlainTextChar"/>
    <w:rsid w:val="00AC4379"/>
    <w:rPr>
      <w:sz w:val="20"/>
    </w:rPr>
  </w:style>
  <w:style w:type="character" w:customStyle="1" w:styleId="PlainTextChar">
    <w:name w:val="Plain Text Char"/>
    <w:basedOn w:val="DefaultParagraphFont"/>
    <w:link w:val="PlainText"/>
    <w:rsid w:val="00AC4379"/>
    <w:rPr>
      <w:rFonts w:ascii="Courier New" w:eastAsia="Times New Roman" w:hAnsi="Courier New" w:cs="Times New Roman"/>
      <w:sz w:val="20"/>
      <w:szCs w:val="20"/>
      <w:lang w:eastAsia="en-US"/>
    </w:rPr>
  </w:style>
  <w:style w:type="character" w:customStyle="1" w:styleId="MenuOption">
    <w:name w:val="Menu Option"/>
    <w:basedOn w:val="DefaultParagraphFont"/>
    <w:rsid w:val="00AC4379"/>
    <w:rPr>
      <w:b/>
      <w:smallCaps/>
    </w:rPr>
  </w:style>
  <w:style w:type="paragraph" w:customStyle="1" w:styleId="TableListNumber">
    <w:name w:val="Table List Number"/>
    <w:basedOn w:val="ListNumber"/>
    <w:rsid w:val="00AC4379"/>
    <w:pPr>
      <w:numPr>
        <w:numId w:val="0"/>
      </w:numPr>
    </w:pPr>
  </w:style>
  <w:style w:type="paragraph" w:styleId="TOC4">
    <w:name w:val="toc 4"/>
    <w:basedOn w:val="TOCBase"/>
    <w:next w:val="Normal"/>
    <w:semiHidden/>
    <w:rsid w:val="00AC4379"/>
    <w:pPr>
      <w:tabs>
        <w:tab w:val="right" w:leader="dot" w:pos="9071"/>
      </w:tabs>
      <w:ind w:left="1701"/>
    </w:pPr>
  </w:style>
  <w:style w:type="paragraph" w:customStyle="1" w:styleId="ListAlpha">
    <w:name w:val="List Alpha"/>
    <w:basedOn w:val="List"/>
    <w:rsid w:val="00AC4379"/>
    <w:pPr>
      <w:numPr>
        <w:numId w:val="10"/>
      </w:numPr>
    </w:pPr>
  </w:style>
  <w:style w:type="paragraph" w:customStyle="1" w:styleId="ListAlpha2">
    <w:name w:val="List Alpha 2"/>
    <w:basedOn w:val="List2"/>
    <w:rsid w:val="00AC4379"/>
    <w:pPr>
      <w:numPr>
        <w:numId w:val="9"/>
      </w:numPr>
    </w:pPr>
  </w:style>
  <w:style w:type="paragraph" w:styleId="List2">
    <w:name w:val="List 2"/>
    <w:basedOn w:val="BodyText"/>
    <w:rsid w:val="00AC4379"/>
    <w:pPr>
      <w:tabs>
        <w:tab w:val="left" w:pos="680"/>
      </w:tabs>
      <w:spacing w:before="60" w:after="60"/>
      <w:ind w:left="680" w:hanging="340"/>
    </w:pPr>
  </w:style>
  <w:style w:type="paragraph" w:styleId="List3">
    <w:name w:val="List 3"/>
    <w:basedOn w:val="BodyText"/>
    <w:rsid w:val="00AC4379"/>
    <w:pPr>
      <w:tabs>
        <w:tab w:val="left" w:pos="1021"/>
      </w:tabs>
      <w:spacing w:before="60" w:after="60"/>
      <w:ind w:left="1020" w:hanging="340"/>
    </w:pPr>
  </w:style>
  <w:style w:type="paragraph" w:styleId="List4">
    <w:name w:val="List 4"/>
    <w:basedOn w:val="BodyText"/>
    <w:rsid w:val="00AC4379"/>
    <w:pPr>
      <w:tabs>
        <w:tab w:val="left" w:pos="1361"/>
      </w:tabs>
      <w:spacing w:before="60" w:after="60"/>
      <w:ind w:left="1361" w:hanging="340"/>
    </w:pPr>
  </w:style>
  <w:style w:type="paragraph" w:styleId="List5">
    <w:name w:val="List 5"/>
    <w:basedOn w:val="BodyText"/>
    <w:rsid w:val="00AC4379"/>
    <w:pPr>
      <w:tabs>
        <w:tab w:val="left" w:pos="1701"/>
      </w:tabs>
      <w:spacing w:before="60" w:after="60"/>
      <w:ind w:left="1701" w:hanging="340"/>
    </w:pPr>
  </w:style>
  <w:style w:type="paragraph" w:styleId="ListBullet4">
    <w:name w:val="List Bullet 4"/>
    <w:basedOn w:val="List4"/>
    <w:rsid w:val="00AC4379"/>
    <w:pPr>
      <w:numPr>
        <w:numId w:val="4"/>
      </w:numPr>
      <w:tabs>
        <w:tab w:val="clear" w:pos="1361"/>
      </w:tabs>
    </w:pPr>
  </w:style>
  <w:style w:type="paragraph" w:styleId="ListBullet5">
    <w:name w:val="List Bullet 5"/>
    <w:basedOn w:val="List5"/>
    <w:rsid w:val="00AC4379"/>
    <w:pPr>
      <w:numPr>
        <w:numId w:val="5"/>
      </w:numPr>
    </w:pPr>
  </w:style>
  <w:style w:type="paragraph" w:styleId="ListContinue2">
    <w:name w:val="List Continue 2"/>
    <w:basedOn w:val="List2"/>
    <w:rsid w:val="00AC4379"/>
    <w:pPr>
      <w:ind w:firstLine="0"/>
    </w:pPr>
  </w:style>
  <w:style w:type="paragraph" w:styleId="ListContinue3">
    <w:name w:val="List Continue 3"/>
    <w:basedOn w:val="List3"/>
    <w:rsid w:val="00AC4379"/>
    <w:pPr>
      <w:ind w:left="1021" w:firstLine="0"/>
    </w:pPr>
  </w:style>
  <w:style w:type="paragraph" w:styleId="ListContinue4">
    <w:name w:val="List Continue 4"/>
    <w:basedOn w:val="List4"/>
    <w:rsid w:val="00AC4379"/>
    <w:pPr>
      <w:ind w:firstLine="0"/>
    </w:pPr>
  </w:style>
  <w:style w:type="paragraph" w:styleId="ListContinue5">
    <w:name w:val="List Continue 5"/>
    <w:basedOn w:val="List5"/>
    <w:rsid w:val="00AC4379"/>
    <w:pPr>
      <w:ind w:firstLine="0"/>
    </w:pPr>
  </w:style>
  <w:style w:type="paragraph" w:styleId="ListNumber3">
    <w:name w:val="List Number 3"/>
    <w:basedOn w:val="List3"/>
    <w:rsid w:val="00AC4379"/>
    <w:pPr>
      <w:numPr>
        <w:numId w:val="6"/>
      </w:numPr>
    </w:pPr>
  </w:style>
  <w:style w:type="paragraph" w:styleId="ListNumber4">
    <w:name w:val="List Number 4"/>
    <w:basedOn w:val="List4"/>
    <w:rsid w:val="00AC4379"/>
    <w:pPr>
      <w:numPr>
        <w:numId w:val="7"/>
      </w:numPr>
    </w:pPr>
  </w:style>
  <w:style w:type="paragraph" w:styleId="ListNumber5">
    <w:name w:val="List Number 5"/>
    <w:basedOn w:val="List5"/>
    <w:rsid w:val="00AC4379"/>
    <w:pPr>
      <w:numPr>
        <w:numId w:val="8"/>
      </w:numPr>
    </w:pPr>
  </w:style>
  <w:style w:type="paragraph" w:styleId="BlockText">
    <w:name w:val="Block Text"/>
    <w:basedOn w:val="Normal"/>
    <w:rsid w:val="00AC4379"/>
    <w:pPr>
      <w:spacing w:after="120"/>
      <w:ind w:left="1440" w:right="1440"/>
    </w:pPr>
  </w:style>
  <w:style w:type="character" w:customStyle="1" w:styleId="Subscript">
    <w:name w:val="Subscript"/>
    <w:basedOn w:val="DefaultParagraphFont"/>
    <w:rsid w:val="00AC4379"/>
    <w:rPr>
      <w:sz w:val="16"/>
      <w:vertAlign w:val="subscript"/>
    </w:rPr>
  </w:style>
  <w:style w:type="character" w:customStyle="1" w:styleId="Superscript">
    <w:name w:val="Superscript"/>
    <w:basedOn w:val="DefaultParagraphFont"/>
    <w:rsid w:val="00AC4379"/>
    <w:rPr>
      <w:sz w:val="16"/>
      <w:vertAlign w:val="superscript"/>
    </w:rPr>
  </w:style>
  <w:style w:type="character" w:customStyle="1" w:styleId="Symbols">
    <w:name w:val="Symbols"/>
    <w:basedOn w:val="DefaultParagraphFont"/>
    <w:rsid w:val="00AC4379"/>
    <w:rPr>
      <w:rFonts w:ascii="Symbol" w:hAnsi="Symbol"/>
    </w:rPr>
  </w:style>
  <w:style w:type="character" w:customStyle="1" w:styleId="MenuOptions">
    <w:name w:val="Menu Options"/>
    <w:basedOn w:val="DefaultParagraphFont"/>
    <w:rsid w:val="00AC4379"/>
    <w:rPr>
      <w:rFonts w:ascii="Arial Narrow" w:hAnsi="Arial Narrow"/>
      <w:smallCaps/>
    </w:rPr>
  </w:style>
  <w:style w:type="character" w:customStyle="1" w:styleId="Buttons">
    <w:name w:val="Buttons"/>
    <w:basedOn w:val="DefaultParagraphFont"/>
    <w:rsid w:val="00AC4379"/>
    <w:rPr>
      <w:b/>
    </w:rPr>
  </w:style>
  <w:style w:type="character" w:customStyle="1" w:styleId="Underlined">
    <w:name w:val="Underlined"/>
    <w:basedOn w:val="DefaultParagraphFont"/>
    <w:rsid w:val="00AC4379"/>
    <w:rPr>
      <w:u w:val="single"/>
    </w:rPr>
  </w:style>
  <w:style w:type="paragraph" w:customStyle="1" w:styleId="TableBodyTextRight">
    <w:name w:val="Table Body Text Right"/>
    <w:basedOn w:val="TableBodyText"/>
    <w:rsid w:val="00AC4379"/>
    <w:pPr>
      <w:widowControl w:val="0"/>
      <w:autoSpaceDE w:val="0"/>
      <w:autoSpaceDN w:val="0"/>
      <w:adjustRightInd w:val="0"/>
      <w:jc w:val="right"/>
    </w:pPr>
    <w:rPr>
      <w:rFonts w:cs="Arial"/>
      <w:szCs w:val="18"/>
    </w:rPr>
  </w:style>
  <w:style w:type="paragraph" w:customStyle="1" w:styleId="CopyrightText">
    <w:name w:val="Copyright Text"/>
    <w:basedOn w:val="BodyText"/>
    <w:rsid w:val="00AC4379"/>
    <w:rPr>
      <w:sz w:val="18"/>
    </w:rPr>
  </w:style>
  <w:style w:type="paragraph" w:customStyle="1" w:styleId="BodySmallRight">
    <w:name w:val="Body Small Right"/>
    <w:basedOn w:val="BodyTextRight"/>
    <w:rsid w:val="00AC4379"/>
    <w:rPr>
      <w:sz w:val="18"/>
      <w:szCs w:val="18"/>
    </w:rPr>
  </w:style>
  <w:style w:type="paragraph" w:customStyle="1" w:styleId="MarginEdition">
    <w:name w:val="Margin Edition"/>
    <w:basedOn w:val="MarginNote"/>
    <w:rsid w:val="00AC4379"/>
    <w:pPr>
      <w:spacing w:before="0" w:after="0"/>
    </w:pPr>
    <w:rPr>
      <w:rFonts w:ascii="Times New Roman" w:hAnsi="Times New Roman"/>
      <w:color w:val="999999"/>
    </w:rPr>
  </w:style>
  <w:style w:type="paragraph" w:customStyle="1" w:styleId="Spacer">
    <w:name w:val="Spacer"/>
    <w:basedOn w:val="Normal"/>
    <w:rsid w:val="00AC4379"/>
    <w:rPr>
      <w:sz w:val="2"/>
      <w:szCs w:val="2"/>
    </w:rPr>
  </w:style>
  <w:style w:type="character" w:customStyle="1" w:styleId="Small">
    <w:name w:val="Small"/>
    <w:basedOn w:val="DefaultParagraphFont"/>
    <w:rsid w:val="00AC4379"/>
    <w:rPr>
      <w:sz w:val="16"/>
    </w:rPr>
  </w:style>
  <w:style w:type="paragraph" w:customStyle="1" w:styleId="WideTable">
    <w:name w:val="Wide Table"/>
    <w:basedOn w:val="Normal"/>
    <w:rsid w:val="00AC4379"/>
    <w:pPr>
      <w:ind w:left="-1418"/>
    </w:pPr>
    <w:rPr>
      <w:sz w:val="2"/>
      <w:szCs w:val="2"/>
    </w:rPr>
  </w:style>
  <w:style w:type="character" w:styleId="PageNumber">
    <w:name w:val="page number"/>
    <w:basedOn w:val="DefaultParagraphFont"/>
    <w:rsid w:val="00AC4379"/>
  </w:style>
  <w:style w:type="paragraph" w:styleId="Quote">
    <w:name w:val="Quote"/>
    <w:basedOn w:val="Heading1"/>
    <w:link w:val="QuoteChar"/>
    <w:qFormat/>
    <w:rsid w:val="00AC4379"/>
    <w:rPr>
      <w:b w:val="0"/>
      <w:sz w:val="72"/>
      <w:szCs w:val="72"/>
      <w:lang w:val="en-NZ"/>
    </w:rPr>
  </w:style>
  <w:style w:type="character" w:customStyle="1" w:styleId="QuoteChar">
    <w:name w:val="Quote Char"/>
    <w:basedOn w:val="DefaultParagraphFont"/>
    <w:link w:val="Quote"/>
    <w:rsid w:val="00AC43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4379"/>
    <w:pPr>
      <w:pageBreakBefore/>
    </w:pPr>
  </w:style>
  <w:style w:type="paragraph" w:customStyle="1" w:styleId="Border">
    <w:name w:val="Border"/>
    <w:basedOn w:val="Normal"/>
    <w:qFormat/>
    <w:rsid w:val="00AC43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4379"/>
    <w:rPr>
      <w:b/>
      <w:bCs/>
      <w:i/>
      <w:iCs/>
      <w:color w:val="auto"/>
    </w:rPr>
  </w:style>
  <w:style w:type="paragraph" w:styleId="IntenseQuote">
    <w:name w:val="Intense Quote"/>
    <w:basedOn w:val="Normal"/>
    <w:next w:val="Normal"/>
    <w:link w:val="IntenseQuoteChar"/>
    <w:uiPriority w:val="30"/>
    <w:qFormat/>
    <w:rsid w:val="00AC43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43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4379"/>
    <w:rPr>
      <w:smallCaps/>
      <w:color w:val="auto"/>
      <w:u w:val="single"/>
    </w:rPr>
  </w:style>
  <w:style w:type="character" w:styleId="IntenseReference">
    <w:name w:val="Intense Reference"/>
    <w:basedOn w:val="DefaultParagraphFont"/>
    <w:uiPriority w:val="32"/>
    <w:qFormat/>
    <w:rsid w:val="00AC4379"/>
    <w:rPr>
      <w:b/>
      <w:bCs/>
      <w:smallCaps/>
      <w:color w:val="auto"/>
      <w:spacing w:val="5"/>
      <w:u w:val="single"/>
    </w:rPr>
  </w:style>
  <w:style w:type="paragraph" w:customStyle="1" w:styleId="2ColumnHeading">
    <w:name w:val="2Column Heading"/>
    <w:basedOn w:val="BodyText"/>
    <w:qFormat/>
    <w:rsid w:val="00AC4379"/>
    <w:pPr>
      <w:spacing w:after="60"/>
      <w:ind w:left="-2268"/>
    </w:pPr>
    <w:rPr>
      <w:b/>
    </w:rPr>
  </w:style>
  <w:style w:type="paragraph" w:customStyle="1" w:styleId="Heading1TOC">
    <w:name w:val="Heading1 TOC"/>
    <w:basedOn w:val="Normal"/>
    <w:qFormat/>
    <w:rsid w:val="00AC4379"/>
    <w:pPr>
      <w:spacing w:before="240" w:after="120"/>
    </w:pPr>
    <w:rPr>
      <w:rFonts w:ascii="Times New Roman" w:hAnsi="Times New Roman"/>
      <w:b/>
      <w:sz w:val="32"/>
    </w:rPr>
  </w:style>
  <w:style w:type="paragraph" w:customStyle="1" w:styleId="Heading2TOC">
    <w:name w:val="Heading2 TOC"/>
    <w:basedOn w:val="Normal"/>
    <w:qFormat/>
    <w:rsid w:val="00AC4379"/>
    <w:pPr>
      <w:spacing w:before="240" w:after="60"/>
    </w:pPr>
    <w:rPr>
      <w:rFonts w:ascii="Times New Roman" w:hAnsi="Times New Roman"/>
      <w:b/>
      <w:sz w:val="28"/>
    </w:rPr>
  </w:style>
  <w:style w:type="character" w:customStyle="1" w:styleId="Underline">
    <w:name w:val="Underline"/>
    <w:basedOn w:val="DefaultParagraphFont"/>
    <w:qFormat/>
    <w:rsid w:val="00AC4379"/>
    <w:rPr>
      <w:u w:val="single"/>
    </w:rPr>
  </w:style>
  <w:style w:type="character" w:customStyle="1" w:styleId="BoldandItalics">
    <w:name w:val="Bold and Italics"/>
    <w:qFormat/>
    <w:rsid w:val="00AC4379"/>
    <w:rPr>
      <w:b/>
      <w:i/>
      <w:u w:val="none"/>
    </w:rPr>
  </w:style>
  <w:style w:type="paragraph" w:styleId="BalloonText">
    <w:name w:val="Balloon Text"/>
    <w:basedOn w:val="Normal"/>
    <w:link w:val="BalloonTextChar"/>
    <w:rsid w:val="00AC4379"/>
    <w:rPr>
      <w:rFonts w:ascii="Tahoma" w:hAnsi="Tahoma" w:cs="Tahoma"/>
      <w:sz w:val="16"/>
      <w:szCs w:val="16"/>
    </w:rPr>
  </w:style>
  <w:style w:type="character" w:customStyle="1" w:styleId="BalloonTextChar">
    <w:name w:val="Balloon Text Char"/>
    <w:basedOn w:val="DefaultParagraphFont"/>
    <w:link w:val="BalloonText"/>
    <w:rsid w:val="00AC43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43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43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4379"/>
    <w:rPr>
      <w:b/>
      <w:color w:val="660033"/>
      <w:spacing w:val="0"/>
    </w:rPr>
  </w:style>
  <w:style w:type="paragraph" w:customStyle="1" w:styleId="Nameditemlist">
    <w:name w:val="Named item list"/>
    <w:basedOn w:val="BodyText"/>
    <w:qFormat/>
    <w:rsid w:val="00AC4379"/>
    <w:pPr>
      <w:tabs>
        <w:tab w:val="left" w:pos="2835"/>
      </w:tabs>
      <w:ind w:left="2835" w:hanging="2835"/>
    </w:pPr>
  </w:style>
  <w:style w:type="paragraph" w:customStyle="1" w:styleId="BodyTextnopadding">
    <w:name w:val="Body Text no padding"/>
    <w:basedOn w:val="BodyText"/>
    <w:qFormat/>
    <w:rsid w:val="00AC4379"/>
    <w:pPr>
      <w:spacing w:before="0" w:after="0"/>
    </w:pPr>
  </w:style>
  <w:style w:type="paragraph" w:customStyle="1" w:styleId="BodyTextBold">
    <w:name w:val="Body Text Bold"/>
    <w:basedOn w:val="BodyText"/>
    <w:qFormat/>
    <w:rsid w:val="00AC4379"/>
    <w:rPr>
      <w:b/>
    </w:rPr>
  </w:style>
  <w:style w:type="character" w:styleId="Hyperlink">
    <w:name w:val="Hyperlink"/>
    <w:basedOn w:val="DefaultParagraphFont"/>
    <w:uiPriority w:val="99"/>
    <w:unhideWhenUsed/>
    <w:rsid w:val="002545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1068</Words>
  <Characters>6701</Characters>
  <Application>Microsoft Office Word</Application>
  <DocSecurity>0</DocSecurity>
  <Lines>203</Lines>
  <Paragraphs>127</Paragraphs>
  <ScaleCrop>false</ScaleCrop>
  <Company>Author-it Software Corporation Ltd.</Company>
  <LinksUpToDate>false</LinksUpToDate>
  <CharactersWithSpaces>7642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HLTAHW051 Respond to loss, grief and trauma</dc:title>
  <dc:subject>Approved</dc:subject>
  <dc:creator>HumanAbility</dc:creator>
  <cp:keywords>Release: 2</cp:keywords>
  <dc:description>Review Date: 12 April 2008</dc:description>
  <cp:lastModifiedBy>HSD_TPCMSd.prod</cp:lastModifiedBy>
  <cp:revision>3</cp:revision>
  <dcterms:created xsi:type="dcterms:W3CDTF">2025-03-01T23:03:00Z</dcterms:created>
  <dcterms:modified xsi:type="dcterms:W3CDTF">2025-03-01T23:03:00Z</dcterms:modified>
</cp:coreProperties>
</file>