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64E2" w:rsidP="009B64E2">
      <w:pPr>
        <w:pStyle w:val="Title"/>
      </w:pPr>
      <w:r>
        <w:fldChar w:fldCharType="begin"/>
      </w:r>
      <w:r>
        <w:instrText xml:space="preserve"> TITLE   \* MERGEFORMAT </w:instrText>
      </w:r>
      <w:r>
        <w:fldChar w:fldCharType="separate"/>
      </w:r>
      <w:r>
        <w:t>Assessment Requirements for HLTAHW051 Respond to loss, grief and trauma</w:t>
      </w:r>
      <w:r>
        <w:fldChar w:fldCharType="end"/>
      </w:r>
    </w:p>
    <w:p w:rsidR="009B64E2" w:rsidP="009B64E2">
      <w:pPr>
        <w:pStyle w:val="Version"/>
        <w:sectPr w:rsidSect="0011462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1462D" w:rsidP="0011462D">
      <w:pPr>
        <w:pStyle w:val="SuperHeading"/>
      </w:pPr>
      <w:r w:rsidRPr="0011462D">
        <w:t>Assessment Requirements for HLTAHW051 Respond to loss, grief and trauma</w:t>
      </w:r>
    </w:p>
    <w:p w:rsidR="00000000" w:rsidRPr="0011462D" w:rsidP="0011462D">
      <w:pPr>
        <w:pStyle w:val="Heading1"/>
      </w:pPr>
      <w:bookmarkStart w:id="1" w:name="O_745465"/>
      <w:bookmarkEnd w:id="1"/>
      <w:r w:rsidRPr="0011462D">
        <w:t>Modification History</w:t>
      </w:r>
    </w:p>
    <w:tbl>
      <w:tblPr>
        <w:tblW w:w="0" w:type="auto"/>
        <w:tblLayout w:type="fixed"/>
        <w:tblCellMar>
          <w:left w:w="62" w:type="dxa"/>
          <w:right w:w="62" w:type="dxa"/>
        </w:tblCellMar>
        <w:tblLook w:val="0000"/>
      </w:tblPr>
      <w:tblGrid>
        <w:gridCol w:w="3060"/>
        <w:gridCol w:w="6074"/>
      </w:tblGrid>
      <w:tr w:rsidTr="0011462D">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11462D" w:rsidP="0011462D">
            <w:pPr>
              <w:pStyle w:val="BodyText"/>
            </w:pPr>
            <w:r w:rsidRPr="0011462D">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11462D">
            <w:pPr>
              <w:pStyle w:val="BodyText"/>
              <w:rPr>
                <w:lang w:val="en-NZ"/>
              </w:rPr>
            </w:pPr>
            <w:r w:rsidRPr="0011462D">
              <w:rPr>
                <w:rStyle w:val="SpecialBold"/>
              </w:rPr>
              <w:t>Comments</w:t>
            </w:r>
          </w:p>
        </w:tc>
      </w:tr>
      <w:tr w:rsidTr="0011462D">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11462D">
            <w:pPr>
              <w:pStyle w:val="BodyText"/>
              <w:rPr>
                <w:lang w:val="en-NZ"/>
              </w:rPr>
            </w:pPr>
            <w:r w:rsidRPr="0011462D">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11462D" w:rsidP="0011462D">
            <w:pPr>
              <w:pStyle w:val="BodyText"/>
            </w:pPr>
            <w:r w:rsidRPr="0011462D">
              <w:t>Updated:</w:t>
            </w:r>
          </w:p>
          <w:p w:rsidR="00000000" w:rsidRPr="0011462D" w:rsidP="0011462D">
            <w:pPr>
              <w:pStyle w:val="ListBullet"/>
            </w:pPr>
            <w:r w:rsidRPr="0011462D">
              <w:t>assessor requirements statement</w:t>
            </w:r>
          </w:p>
          <w:p w:rsidR="00000000" w:rsidRPr="0011462D" w:rsidP="0011462D">
            <w:pPr>
              <w:pStyle w:val="ListBullet"/>
            </w:pPr>
            <w:r w:rsidRPr="0011462D">
              <w:t>foundation skills lead in statement</w:t>
            </w:r>
          </w:p>
          <w:p w:rsidR="00000000" w:rsidRPr="0011462D" w:rsidP="0011462D">
            <w:pPr>
              <w:pStyle w:val="ListBullet"/>
            </w:pPr>
            <w:r w:rsidRPr="0011462D">
              <w:t>licensing statement</w:t>
            </w:r>
          </w:p>
          <w:p w:rsidR="00000000" w:rsidRPr="0011462D" w:rsidP="0011462D">
            <w:pPr>
              <w:pStyle w:val="ListBullet"/>
            </w:pPr>
            <w:r w:rsidRPr="0011462D">
              <w:t>modification history to reflect 2012 standards</w:t>
            </w:r>
          </w:p>
          <w:p w:rsidR="00000000" w:rsidP="0011462D">
            <w:pPr>
              <w:pStyle w:val="BodyText"/>
              <w:rPr>
                <w:lang w:val="en-NZ"/>
              </w:rPr>
            </w:pPr>
            <w:r w:rsidRPr="0011462D">
              <w:t>Equivalent outcome.</w:t>
            </w:r>
          </w:p>
        </w:tc>
      </w:tr>
      <w:tr w:rsidTr="0011462D">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11462D">
            <w:pPr>
              <w:pStyle w:val="BodyText"/>
              <w:rPr>
                <w:lang w:val="en-NZ"/>
              </w:rPr>
            </w:pPr>
            <w:r w:rsidRPr="0011462D">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11462D" w:rsidP="0011462D">
            <w:pPr>
              <w:pStyle w:val="BodyText"/>
            </w:pPr>
            <w:r w:rsidRPr="0011462D">
              <w:t xml:space="preserve">This version was released in </w:t>
            </w:r>
            <w:r w:rsidRPr="0011462D">
              <w:rPr>
                <w:rStyle w:val="Emphasis"/>
              </w:rPr>
              <w:t>HLT Health Training Package release 1.0</w:t>
            </w:r>
            <w:r w:rsidRPr="0011462D">
              <w:t xml:space="preserve"> and meets the requirements of the 2012 Standards for Training Packages.</w:t>
            </w:r>
          </w:p>
          <w:p w:rsidR="00000000" w:rsidRPr="0011462D" w:rsidP="0011462D">
            <w:pPr>
              <w:pStyle w:val="BodyText"/>
            </w:pPr>
            <w:r w:rsidRPr="0011462D">
              <w:t>Significant changes to elements and performance criteria.</w:t>
            </w:r>
            <w:r w:rsidRPr="0011462D">
              <w:br/>
              <w:t>New evidence requirements for assessment, including volume and environment requirements.</w:t>
            </w:r>
          </w:p>
          <w:p w:rsidR="00000000" w:rsidRPr="0011462D" w:rsidP="0011462D">
            <w:pPr>
              <w:pStyle w:val="BodyText"/>
            </w:pPr>
            <w:r w:rsidRPr="0011462D">
              <w:t>Pre-requisite unit removed.</w:t>
            </w:r>
          </w:p>
        </w:tc>
      </w:tr>
    </w:tbl>
    <w:p w:rsidR="00000000" w:rsidRPr="0011462D" w:rsidP="0011462D">
      <w:pPr>
        <w:pStyle w:val="BodyText"/>
      </w:pPr>
    </w:p>
    <w:p w:rsidR="00000000" w:rsidRPr="0011462D" w:rsidP="0011462D">
      <w:pPr>
        <w:pStyle w:val="AllowPageBreak"/>
      </w:pPr>
    </w:p>
    <w:p w:rsidR="00000000" w:rsidRPr="0011462D" w:rsidP="0011462D">
      <w:pPr>
        <w:pStyle w:val="Heading1"/>
      </w:pPr>
      <w:bookmarkStart w:id="2" w:name="O_745464"/>
      <w:bookmarkEnd w:id="2"/>
      <w:r w:rsidRPr="0011462D">
        <w:t>Performance Evidence</w:t>
      </w:r>
    </w:p>
    <w:p w:rsidR="00000000" w:rsidRPr="0011462D" w:rsidP="009B64E2">
      <w:pPr>
        <w:pStyle w:val="BodyText"/>
      </w:pPr>
      <w:r w:rsidRPr="0011462D">
        <w:t>The candidate must show evidence of the a</w:t>
      </w:r>
      <w:r w:rsidRPr="0011462D">
        <w:t xml:space="preserve">bility to complete tasks outlined in elements and performance criteria of this unit, manage tasks and manage contingencies in the context of the job role. </w:t>
      </w:r>
    </w:p>
    <w:p w:rsidR="00000000" w:rsidRPr="0011462D" w:rsidP="009B64E2">
      <w:pPr>
        <w:pStyle w:val="BodyText"/>
      </w:pPr>
      <w:r w:rsidRPr="0011462D">
        <w:t>There must be evidence that the candidate has:</w:t>
      </w:r>
    </w:p>
    <w:p w:rsidR="00000000" w:rsidRPr="0011462D" w:rsidP="0011462D">
      <w:pPr>
        <w:pStyle w:val="ListBullet"/>
      </w:pPr>
      <w:r w:rsidRPr="0011462D">
        <w:t>responded to loss, grief and trauma for at least thr</w:t>
      </w:r>
      <w:r w:rsidRPr="0011462D">
        <w:t>ee clients by:</w:t>
      </w:r>
    </w:p>
    <w:p w:rsidR="00000000" w:rsidRPr="0011462D" w:rsidP="0011462D">
      <w:pPr>
        <w:pStyle w:val="ListBullet2"/>
      </w:pPr>
      <w:r w:rsidRPr="0011462D">
        <w:t>developing culturally appropriate responses to situations of loss, grief and trauma</w:t>
      </w:r>
    </w:p>
    <w:p w:rsidR="00000000" w:rsidRPr="0011462D" w:rsidP="0011462D">
      <w:pPr>
        <w:pStyle w:val="ListBullet2"/>
      </w:pPr>
      <w:r w:rsidRPr="0011462D">
        <w:t>communicating effectively with clients. This includes:</w:t>
      </w:r>
    </w:p>
    <w:p w:rsidR="00000000" w:rsidRPr="0011462D" w:rsidP="0011462D">
      <w:pPr>
        <w:pStyle w:val="ListBullet3"/>
      </w:pPr>
      <w:r w:rsidRPr="0011462D">
        <w:t>building rapport</w:t>
      </w:r>
    </w:p>
    <w:p w:rsidR="00000000" w:rsidRPr="0011462D" w:rsidP="0011462D">
      <w:pPr>
        <w:pStyle w:val="ListBullet3"/>
      </w:pPr>
      <w:r w:rsidRPr="0011462D">
        <w:t>clarifying impact of loss</w:t>
      </w:r>
    </w:p>
    <w:p w:rsidR="00000000" w:rsidRPr="0011462D" w:rsidP="0011462D">
      <w:pPr>
        <w:pStyle w:val="ListBullet3"/>
      </w:pPr>
      <w:r w:rsidRPr="0011462D">
        <w:t>explaining support options</w:t>
      </w:r>
    </w:p>
    <w:p w:rsidR="00000000" w:rsidRPr="0011462D" w:rsidP="0011462D">
      <w:pPr>
        <w:pStyle w:val="ListBullet3"/>
      </w:pPr>
      <w:r w:rsidRPr="0011462D">
        <w:t>referring clients to specialist services</w:t>
      </w:r>
    </w:p>
    <w:p w:rsidR="00000000" w:rsidRPr="0011462D" w:rsidP="0011462D">
      <w:pPr>
        <w:pStyle w:val="ListBullet2"/>
      </w:pPr>
      <w:r w:rsidRPr="0011462D">
        <w:t>dealing with cross-cultural issues</w:t>
      </w:r>
    </w:p>
    <w:p w:rsidR="00000000" w:rsidRPr="0011462D" w:rsidP="0011462D">
      <w:pPr>
        <w:pStyle w:val="ListBullet2"/>
      </w:pPr>
      <w:r w:rsidRPr="0011462D">
        <w:t>recognising effects of stress on individuals and communities and implementing culturally appropriate strategies to manage stress</w:t>
      </w:r>
    </w:p>
    <w:p w:rsidR="00000000" w:rsidRPr="0011462D" w:rsidP="0011462D">
      <w:pPr>
        <w:pStyle w:val="ListBullet2"/>
      </w:pPr>
      <w:r w:rsidRPr="0011462D">
        <w:t>monitoring own stress and using appropriate stress</w:t>
      </w:r>
      <w:r w:rsidRPr="0011462D">
        <w:t>-management strategies, including consulting team members and professionals for own social and emotional support.</w:t>
      </w:r>
    </w:p>
    <w:p w:rsidR="00000000" w:rsidRPr="0011462D" w:rsidP="0011462D">
      <w:pPr>
        <w:pStyle w:val="AllowPageBreak"/>
      </w:pPr>
    </w:p>
    <w:p w:rsidR="00000000" w:rsidRPr="0011462D" w:rsidP="0011462D">
      <w:pPr>
        <w:pStyle w:val="Heading1"/>
      </w:pPr>
      <w:bookmarkStart w:id="3" w:name="O_745463"/>
      <w:bookmarkEnd w:id="3"/>
      <w:r w:rsidRPr="0011462D">
        <w:t>Knowledge Evidence</w:t>
      </w:r>
    </w:p>
    <w:p w:rsidR="00000000" w:rsidRPr="0011462D" w:rsidP="009B64E2">
      <w:pPr>
        <w:pStyle w:val="BodyText"/>
      </w:pPr>
      <w:r w:rsidRPr="0011462D">
        <w:t>The candidate must be able to demonstrate essential knowledge required to effectively do the task outlined</w:t>
      </w:r>
      <w:r w:rsidRPr="0011462D">
        <w:t xml:space="preserve"> in elements and performance criteria of this unit, manage the task and manage contingencies in the context of the identified work role.</w:t>
      </w:r>
    </w:p>
    <w:p w:rsidR="00000000" w:rsidRPr="0011462D" w:rsidP="009B64E2">
      <w:pPr>
        <w:pStyle w:val="BodyText"/>
      </w:pPr>
      <w:r w:rsidRPr="0011462D">
        <w:t>This includes knowledge of:</w:t>
      </w:r>
    </w:p>
    <w:p w:rsidR="00000000" w:rsidRPr="0011462D" w:rsidP="0011462D">
      <w:pPr>
        <w:pStyle w:val="ListBullet"/>
      </w:pPr>
      <w:r w:rsidRPr="0011462D">
        <w:t>concepts of loss and grief</w:t>
      </w:r>
    </w:p>
    <w:p w:rsidR="00000000" w:rsidRPr="0011462D" w:rsidP="0011462D">
      <w:pPr>
        <w:pStyle w:val="ListBullet"/>
      </w:pPr>
      <w:r w:rsidRPr="0011462D">
        <w:t>nature and effects of psychological and spiritual trauma</w:t>
      </w:r>
    </w:p>
    <w:p w:rsidR="00000000" w:rsidRPr="0011462D" w:rsidP="0011462D">
      <w:pPr>
        <w:pStyle w:val="ListBullet"/>
      </w:pPr>
      <w:r w:rsidRPr="0011462D">
        <w:t>effects of trans-generational trauma and grief, colonisation and institutional racism on Aboriginal people</w:t>
      </w:r>
    </w:p>
    <w:p w:rsidR="00000000" w:rsidRPr="0011462D" w:rsidP="0011462D">
      <w:pPr>
        <w:pStyle w:val="ListBullet"/>
      </w:pPr>
      <w:r w:rsidRPr="0011462D">
        <w:t>cultural protocols and taboos</w:t>
      </w:r>
    </w:p>
    <w:p w:rsidR="00000000" w:rsidRPr="0011462D" w:rsidP="0011462D">
      <w:pPr>
        <w:pStyle w:val="ListBullet"/>
      </w:pPr>
      <w:r w:rsidRPr="0011462D">
        <w:t>specialist services for loss, grief and trauma</w:t>
      </w:r>
    </w:p>
    <w:p w:rsidR="00000000" w:rsidRPr="0011462D" w:rsidP="0011462D">
      <w:pPr>
        <w:pStyle w:val="ListBullet"/>
      </w:pPr>
      <w:r w:rsidRPr="0011462D">
        <w:t>statutory responsibilities including duty of care requirements</w:t>
      </w:r>
    </w:p>
    <w:p w:rsidR="00000000" w:rsidRPr="0011462D" w:rsidP="0011462D">
      <w:pPr>
        <w:pStyle w:val="ListBullet"/>
      </w:pPr>
      <w:r w:rsidRPr="0011462D">
        <w:t>narrative</w:t>
      </w:r>
      <w:r w:rsidRPr="0011462D">
        <w:t xml:space="preserve"> therapy approaches</w:t>
      </w:r>
    </w:p>
    <w:p w:rsidR="00000000" w:rsidRPr="0011462D" w:rsidP="0011462D">
      <w:pPr>
        <w:pStyle w:val="ListBullet"/>
      </w:pPr>
      <w:r w:rsidRPr="0011462D">
        <w:t>indicators of stress</w:t>
      </w:r>
    </w:p>
    <w:p w:rsidR="00000000" w:rsidRPr="0011462D" w:rsidP="0011462D">
      <w:pPr>
        <w:pStyle w:val="ListBullet"/>
      </w:pPr>
      <w:r w:rsidRPr="0011462D">
        <w:t>awareness of own values and attitudes around loss, grief and trauma</w:t>
      </w:r>
    </w:p>
    <w:p w:rsidR="00000000" w:rsidRPr="0011462D" w:rsidP="0011462D">
      <w:pPr>
        <w:pStyle w:val="ListBullet"/>
      </w:pPr>
      <w:r w:rsidRPr="0011462D">
        <w:t>organisational standards, policies and practices.</w:t>
      </w:r>
    </w:p>
    <w:p w:rsidR="00000000" w:rsidRPr="0011462D" w:rsidP="0011462D">
      <w:pPr>
        <w:pStyle w:val="AllowPageBreak"/>
      </w:pPr>
    </w:p>
    <w:p w:rsidR="00000000" w:rsidRPr="0011462D" w:rsidP="0011462D">
      <w:pPr>
        <w:pStyle w:val="Heading1"/>
      </w:pPr>
      <w:bookmarkStart w:id="4" w:name="O_745462"/>
      <w:bookmarkEnd w:id="4"/>
      <w:r w:rsidRPr="0011462D">
        <w:t>Assessment Conditions</w:t>
      </w:r>
    </w:p>
    <w:p w:rsidR="00000000" w:rsidRPr="0011462D" w:rsidP="009B64E2">
      <w:pPr>
        <w:pStyle w:val="BodyText"/>
      </w:pPr>
      <w:r w:rsidRPr="0011462D">
        <w:t>Skills must be demonstrated working:</w:t>
      </w:r>
    </w:p>
    <w:p w:rsidR="00000000" w:rsidRPr="0011462D" w:rsidP="0011462D">
      <w:pPr>
        <w:pStyle w:val="ListBullet"/>
      </w:pPr>
      <w:r w:rsidRPr="0011462D">
        <w:t xml:space="preserve">in a health service </w:t>
      </w:r>
      <w:r w:rsidRPr="0011462D">
        <w:t>or centre</w:t>
      </w:r>
    </w:p>
    <w:p w:rsidR="00000000" w:rsidRPr="0011462D" w:rsidP="0011462D">
      <w:pPr>
        <w:pStyle w:val="ListBullet"/>
      </w:pPr>
      <w:r w:rsidRPr="0011462D">
        <w:t xml:space="preserve">individually or as a member of a multidisciplinary primary health care team </w:t>
      </w:r>
    </w:p>
    <w:p w:rsidR="00000000" w:rsidRPr="0011462D" w:rsidP="0011462D">
      <w:pPr>
        <w:pStyle w:val="ListBullet"/>
      </w:pPr>
      <w:r w:rsidRPr="0011462D">
        <w:t xml:space="preserve">with Aboriginal and/or Torres Strait Islander clients and communities. </w:t>
      </w:r>
    </w:p>
    <w:p w:rsidR="00000000" w:rsidRPr="0011462D" w:rsidP="0011462D">
      <w:pPr>
        <w:pStyle w:val="BodyText"/>
      </w:pPr>
    </w:p>
    <w:p w:rsidR="00000000" w:rsidRPr="0011462D" w:rsidP="009B64E2">
      <w:pPr>
        <w:pStyle w:val="BodyText"/>
      </w:pPr>
      <w:r w:rsidRPr="0011462D">
        <w:t>In addition, simulations and scenarios must be used where the full range of contexts and situati</w:t>
      </w:r>
      <w:r w:rsidRPr="0011462D">
        <w:t xml:space="preserve">ons cannot be provided in the workplace or may occur only rarely. These are situations relating to emergency or unplanned procedures where assessment in these circumstances would be unsafe or is impractical. </w:t>
      </w:r>
    </w:p>
    <w:p w:rsidR="00000000" w:rsidRPr="0011462D" w:rsidP="009B64E2">
      <w:pPr>
        <w:pStyle w:val="BodyText"/>
      </w:pPr>
      <w:r w:rsidRPr="0011462D">
        <w:t>Simulated assessment environments must simulat</w:t>
      </w:r>
      <w:r w:rsidRPr="0011462D">
        <w:t>e the real-life working environment where these skills and knowledge would be performed, with all the relevant equipment and resources of that working environment.</w:t>
      </w:r>
    </w:p>
    <w:p w:rsidR="00000000" w:rsidRPr="0011462D" w:rsidP="009B64E2">
      <w:pPr>
        <w:pStyle w:val="BodyText"/>
      </w:pPr>
      <w:r w:rsidRPr="0011462D">
        <w:t>Assessors must satisfy the Standards for Registered Training Organisations (RTOs) 2015/AQTF mandatory competency requirements for assessors.</w:t>
      </w:r>
    </w:p>
    <w:p w:rsidR="00000000" w:rsidRPr="0011462D" w:rsidP="009B64E2">
      <w:pPr>
        <w:pStyle w:val="BodyText"/>
      </w:pPr>
      <w:r w:rsidRPr="0011462D">
        <w:t>Assessment must be undertaken by a workplace assessor who has expertise in this unit of competency and who is:</w:t>
      </w:r>
    </w:p>
    <w:p w:rsidR="00000000" w:rsidRPr="0011462D" w:rsidP="009B64E2">
      <w:pPr>
        <w:pStyle w:val="BodyText"/>
      </w:pPr>
      <w:r w:rsidRPr="0011462D">
        <w:t>an</w:t>
      </w:r>
      <w:r w:rsidRPr="0011462D">
        <w:t xml:space="preserve"> Aboriginal and/or Torres Strait Islander Health Worker</w:t>
      </w:r>
    </w:p>
    <w:p w:rsidR="00000000" w:rsidRPr="0011462D" w:rsidP="009B64E2">
      <w:pPr>
        <w:pStyle w:val="BodyText"/>
      </w:pPr>
      <w:r w:rsidRPr="0011462D">
        <w:t>or:</w:t>
      </w:r>
    </w:p>
    <w:p w:rsidR="00000000" w:rsidRPr="0011462D" w:rsidP="009B64E2">
      <w:pPr>
        <w:pStyle w:val="BodyText"/>
      </w:pPr>
      <w:r w:rsidRPr="0011462D">
        <w:t>accompanied by an Aboriginal and/or Torres Strait Islander person who is a recognised member of the community with experience in primary health care.</w:t>
      </w:r>
    </w:p>
    <w:p w:rsidR="00000000" w:rsidRPr="0011462D" w:rsidP="0011462D">
      <w:pPr>
        <w:pStyle w:val="Heading1"/>
      </w:pPr>
      <w:bookmarkStart w:id="5" w:name="O_745473"/>
      <w:bookmarkEnd w:id="5"/>
      <w:r w:rsidRPr="0011462D">
        <w:t>Links</w:t>
      </w:r>
    </w:p>
    <w:p w:rsidR="00000000" w:rsidRPr="0011462D" w:rsidP="009B64E2">
      <w:pPr>
        <w:pStyle w:val="BodyText"/>
      </w:pPr>
      <w:r w:rsidRPr="0011462D">
        <w:t>Companion Volume implem</w:t>
      </w:r>
      <w:r w:rsidRPr="0011462D">
        <w:t xml:space="preserve">entation guides are found in VETNet - </w:t>
      </w:r>
      <w:r>
        <w:fldChar w:fldCharType="begin"/>
      </w:r>
      <w:r>
        <w:instrText xml:space="preserve"> HYPERLINK "https://vetnet.gov.au/Pages/TrainingDocs.aspx?q=ced1390f-48d9-4ab0-bd50-b015e5485705" </w:instrText>
      </w:r>
      <w:r>
        <w:fldChar w:fldCharType="separate"/>
      </w:r>
      <w:r w:rsidRPr="007F55B5">
        <w:rPr>
          <w:rStyle w:val="Hyperlink"/>
        </w:rPr>
        <w:t>https://vetnet.gov.au/Pages/TrainingDocs.aspx?q=ced1390f-48d9-4ab0-bd50-b015e5485705</w:t>
      </w:r>
      <w:r>
        <w:fldChar w:fldCharType="end"/>
      </w:r>
    </w:p>
    <w:p w:rsidR="00000000" w:rsidRPr="0011462D" w:rsidP="0011462D"/>
    <w:sectPr w:rsidSect="0011462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6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62D" w:rsidRPr="009B64E2" w:rsidP="009B64E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6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4E2" w:rsidP="0011462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B64E2" w:rsidP="0011462D">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9B64E2" w:rsidP="0011462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6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4E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1462D" w:rsidRPr="009B64E2" w:rsidP="009B64E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6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4E2" w:rsidRPr="002D2AF8" w:rsidP="0011462D">
    <w:pPr>
      <w:pStyle w:val="Header"/>
      <w:framePr w:wrap="around"/>
    </w:pPr>
    <w:r>
      <w:fldChar w:fldCharType="begin"/>
    </w:r>
    <w:r>
      <w:instrText xml:space="preserve"> TITLE   \* MERGEFORMAT </w:instrText>
    </w:r>
    <w:r>
      <w:fldChar w:fldCharType="separate"/>
    </w:r>
    <w:r>
      <w:t>Assessment Requirements for HLTAHW051 Respond to loss, grief and trauma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9B64E2" w:rsidP="0011462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7F0F3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71038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53668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462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1462D"/>
    <w:pPr>
      <w:spacing w:before="360" w:after="60"/>
      <w:outlineLvl w:val="0"/>
    </w:pPr>
    <w:rPr>
      <w:sz w:val="32"/>
    </w:rPr>
  </w:style>
  <w:style w:type="paragraph" w:styleId="Heading2">
    <w:name w:val="heading 2"/>
    <w:basedOn w:val="HeadingBase"/>
    <w:next w:val="BodyText"/>
    <w:link w:val="Heading2Char"/>
    <w:qFormat/>
    <w:rsid w:val="0011462D"/>
    <w:pPr>
      <w:keepLines/>
      <w:spacing w:before="240" w:after="120"/>
      <w:outlineLvl w:val="1"/>
    </w:pPr>
    <w:rPr>
      <w:sz w:val="28"/>
      <w:szCs w:val="40"/>
    </w:rPr>
  </w:style>
  <w:style w:type="paragraph" w:styleId="Heading3">
    <w:name w:val="heading 3"/>
    <w:basedOn w:val="HeadingBase"/>
    <w:next w:val="BodyText"/>
    <w:link w:val="Heading3Char"/>
    <w:qFormat/>
    <w:rsid w:val="0011462D"/>
    <w:pPr>
      <w:spacing w:before="180" w:after="120"/>
      <w:outlineLvl w:val="2"/>
    </w:pPr>
    <w:rPr>
      <w:spacing w:val="-10"/>
      <w:kern w:val="32"/>
    </w:rPr>
  </w:style>
  <w:style w:type="paragraph" w:styleId="Heading4">
    <w:name w:val="heading 4"/>
    <w:basedOn w:val="HeadingBase"/>
    <w:next w:val="BodyText"/>
    <w:link w:val="Heading4Char"/>
    <w:qFormat/>
    <w:rsid w:val="0011462D"/>
    <w:pPr>
      <w:spacing w:before="160" w:after="120"/>
      <w:outlineLvl w:val="3"/>
    </w:pPr>
    <w:rPr>
      <w:sz w:val="22"/>
    </w:rPr>
  </w:style>
  <w:style w:type="paragraph" w:styleId="Heading5">
    <w:name w:val="heading 5"/>
    <w:basedOn w:val="HeadingBase"/>
    <w:next w:val="Normal"/>
    <w:link w:val="Heading5Char"/>
    <w:qFormat/>
    <w:rsid w:val="0011462D"/>
    <w:pPr>
      <w:spacing w:before="80"/>
      <w:outlineLvl w:val="4"/>
    </w:pPr>
    <w:rPr>
      <w:color w:val="918585"/>
      <w:sz w:val="20"/>
    </w:rPr>
  </w:style>
  <w:style w:type="paragraph" w:styleId="Heading6">
    <w:name w:val="heading 6"/>
    <w:basedOn w:val="HeadingBase"/>
    <w:next w:val="Normal"/>
    <w:link w:val="Heading6Char"/>
    <w:qFormat/>
    <w:rsid w:val="0011462D"/>
    <w:pPr>
      <w:spacing w:before="60"/>
      <w:outlineLvl w:val="5"/>
    </w:pPr>
    <w:rPr>
      <w:color w:val="918585"/>
      <w:sz w:val="20"/>
    </w:rPr>
  </w:style>
  <w:style w:type="paragraph" w:styleId="Heading7">
    <w:name w:val="heading 7"/>
    <w:basedOn w:val="Normal"/>
    <w:next w:val="Normal"/>
    <w:link w:val="Heading7Char"/>
    <w:qFormat/>
    <w:rsid w:val="0011462D"/>
    <w:pPr>
      <w:ind w:left="720"/>
      <w:outlineLvl w:val="6"/>
    </w:pPr>
    <w:rPr>
      <w:i/>
    </w:rPr>
  </w:style>
  <w:style w:type="paragraph" w:styleId="Heading8">
    <w:name w:val="heading 8"/>
    <w:basedOn w:val="Normal"/>
    <w:next w:val="Normal"/>
    <w:link w:val="Heading8Char"/>
    <w:qFormat/>
    <w:rsid w:val="0011462D"/>
    <w:pPr>
      <w:ind w:left="720"/>
      <w:outlineLvl w:val="7"/>
    </w:pPr>
    <w:rPr>
      <w:i/>
    </w:rPr>
  </w:style>
  <w:style w:type="paragraph" w:styleId="Heading9">
    <w:name w:val="heading 9"/>
    <w:basedOn w:val="Normal"/>
    <w:next w:val="Normal"/>
    <w:link w:val="Heading9Char"/>
    <w:qFormat/>
    <w:rsid w:val="0011462D"/>
    <w:pPr>
      <w:ind w:left="720"/>
      <w:outlineLvl w:val="8"/>
    </w:pPr>
    <w:rPr>
      <w:i/>
    </w:rPr>
  </w:style>
  <w:style w:type="character" w:default="1" w:styleId="DefaultParagraphFont">
    <w:name w:val="Default Paragraph Font"/>
    <w:uiPriority w:val="1"/>
    <w:unhideWhenUsed/>
    <w:rsid w:val="001146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462D"/>
  </w:style>
  <w:style w:type="character" w:customStyle="1" w:styleId="Heading1Char">
    <w:name w:val="Heading 1 Char"/>
    <w:basedOn w:val="DefaultParagraphFont"/>
    <w:link w:val="Heading1"/>
    <w:rsid w:val="0011462D"/>
    <w:rPr>
      <w:rFonts w:ascii="Times New Roman" w:eastAsia="Times New Roman" w:hAnsi="Times New Roman" w:cs="Times New Roman"/>
      <w:b/>
      <w:sz w:val="32"/>
      <w:szCs w:val="20"/>
      <w:lang w:eastAsia="en-US"/>
    </w:rPr>
  </w:style>
  <w:style w:type="paragraph" w:styleId="BodyText">
    <w:name w:val="Body Text"/>
    <w:basedOn w:val="Normal"/>
    <w:link w:val="BodyTextChar"/>
    <w:rsid w:val="0011462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1462D"/>
    <w:rPr>
      <w:rFonts w:ascii="Times New Roman" w:eastAsia="Times New Roman" w:hAnsi="Times New Roman" w:cs="Times New Roman"/>
      <w:sz w:val="24"/>
      <w:lang w:eastAsia="en-US"/>
    </w:rPr>
  </w:style>
  <w:style w:type="paragraph" w:styleId="ListBullet">
    <w:name w:val="List Bullet"/>
    <w:basedOn w:val="List"/>
    <w:rsid w:val="0011462D"/>
    <w:pPr>
      <w:numPr>
        <w:numId w:val="13"/>
      </w:numPr>
      <w:tabs>
        <w:tab w:val="clear" w:pos="340"/>
      </w:tabs>
      <w:spacing w:before="40" w:after="40"/>
    </w:pPr>
  </w:style>
  <w:style w:type="character" w:customStyle="1" w:styleId="SpecialBold">
    <w:name w:val="Special Bold"/>
    <w:basedOn w:val="DefaultParagraphFont"/>
    <w:rsid w:val="0011462D"/>
    <w:rPr>
      <w:b/>
      <w:spacing w:val="0"/>
    </w:rPr>
  </w:style>
  <w:style w:type="paragraph" w:styleId="ListBullet2">
    <w:name w:val="List Bullet 2"/>
    <w:basedOn w:val="List2"/>
    <w:rsid w:val="0011462D"/>
    <w:pPr>
      <w:numPr>
        <w:numId w:val="14"/>
      </w:numPr>
      <w:tabs>
        <w:tab w:val="clear" w:pos="680"/>
      </w:tabs>
    </w:pPr>
  </w:style>
  <w:style w:type="character" w:styleId="Emphasis">
    <w:name w:val="Emphasis"/>
    <w:basedOn w:val="DefaultParagraphFont"/>
    <w:qFormat/>
    <w:rsid w:val="0011462D"/>
    <w:rPr>
      <w:i/>
    </w:rPr>
  </w:style>
  <w:style w:type="paragraph" w:customStyle="1" w:styleId="SuperHeading">
    <w:name w:val="SuperHeading"/>
    <w:basedOn w:val="Normal"/>
    <w:rsid w:val="0011462D"/>
    <w:pPr>
      <w:spacing w:before="240" w:after="120"/>
      <w:outlineLvl w:val="0"/>
    </w:pPr>
    <w:rPr>
      <w:rFonts w:ascii="Times New Roman" w:hAnsi="Times New Roman"/>
      <w:b/>
      <w:sz w:val="32"/>
    </w:rPr>
  </w:style>
  <w:style w:type="paragraph" w:customStyle="1" w:styleId="AllowPageBreak">
    <w:name w:val="AllowPageBreak"/>
    <w:rsid w:val="0011462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1462D"/>
    <w:pPr>
      <w:numPr>
        <w:numId w:val="3"/>
      </w:numPr>
      <w:tabs>
        <w:tab w:val="clear" w:pos="1021"/>
      </w:tabs>
      <w:ind w:left="1037" w:hanging="357"/>
    </w:pPr>
  </w:style>
  <w:style w:type="character" w:customStyle="1" w:styleId="Heading2Char">
    <w:name w:val="Heading 2 Char"/>
    <w:basedOn w:val="DefaultParagraphFont"/>
    <w:link w:val="Heading2"/>
    <w:rsid w:val="001146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146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146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146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146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462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1462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1462D"/>
    <w:rPr>
      <w:rFonts w:ascii="Courier New" w:eastAsia="Times New Roman" w:hAnsi="Courier New" w:cs="Times New Roman"/>
      <w:i/>
      <w:szCs w:val="20"/>
      <w:lang w:eastAsia="en-US"/>
    </w:rPr>
  </w:style>
  <w:style w:type="paragraph" w:customStyle="1" w:styleId="HeadingBase">
    <w:name w:val="Heading Base"/>
    <w:rsid w:val="001146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462D"/>
    <w:pPr>
      <w:tabs>
        <w:tab w:val="right" w:leader="dot" w:pos="9072"/>
      </w:tabs>
      <w:ind w:left="567"/>
    </w:pPr>
    <w:rPr>
      <w:szCs w:val="22"/>
    </w:rPr>
  </w:style>
  <w:style w:type="paragraph" w:customStyle="1" w:styleId="TOCBase">
    <w:name w:val="TOC Base"/>
    <w:rsid w:val="001146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462D"/>
    <w:pPr>
      <w:tabs>
        <w:tab w:val="right" w:leader="dot" w:pos="9072"/>
      </w:tabs>
      <w:spacing w:before="40" w:after="40"/>
      <w:ind w:left="284"/>
    </w:pPr>
    <w:rPr>
      <w:rFonts w:ascii="Times New Roman" w:hAnsi="Times New Roman"/>
    </w:rPr>
  </w:style>
  <w:style w:type="paragraph" w:styleId="TOC1">
    <w:name w:val="toc 1"/>
    <w:basedOn w:val="TOCBase"/>
    <w:next w:val="Normal"/>
    <w:rsid w:val="0011462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146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1462D"/>
    <w:rPr>
      <w:rFonts w:ascii="Times New Roman" w:eastAsia="Times New Roman" w:hAnsi="Times New Roman" w:cs="Times New Roman"/>
      <w:sz w:val="16"/>
      <w:lang w:eastAsia="en-US"/>
    </w:rPr>
  </w:style>
  <w:style w:type="paragraph" w:styleId="Title">
    <w:name w:val="Title"/>
    <w:basedOn w:val="HeadingBase"/>
    <w:link w:val="TitleChar"/>
    <w:qFormat/>
    <w:rsid w:val="0011462D"/>
    <w:pPr>
      <w:spacing w:before="5040"/>
      <w:jc w:val="center"/>
    </w:pPr>
    <w:rPr>
      <w:sz w:val="48"/>
      <w:szCs w:val="72"/>
      <w:lang w:val="en-US"/>
    </w:rPr>
  </w:style>
  <w:style w:type="character" w:customStyle="1" w:styleId="TitleChar">
    <w:name w:val="Title Char"/>
    <w:basedOn w:val="DefaultParagraphFont"/>
    <w:link w:val="Title"/>
    <w:rsid w:val="001146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462D"/>
    <w:pPr>
      <w:tabs>
        <w:tab w:val="left" w:pos="3600"/>
        <w:tab w:val="left" w:pos="3958"/>
      </w:tabs>
    </w:pPr>
  </w:style>
  <w:style w:type="paragraph" w:styleId="List">
    <w:name w:val="List"/>
    <w:basedOn w:val="BodyText"/>
    <w:next w:val="BodyText"/>
    <w:rsid w:val="0011462D"/>
    <w:pPr>
      <w:tabs>
        <w:tab w:val="left" w:pos="340"/>
      </w:tabs>
      <w:spacing w:before="60" w:after="60"/>
      <w:ind w:left="340" w:hanging="340"/>
    </w:pPr>
  </w:style>
  <w:style w:type="paragraph" w:customStyle="1" w:styleId="Note">
    <w:name w:val="Note"/>
    <w:basedOn w:val="BodyText"/>
    <w:rsid w:val="0011462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1462D"/>
    <w:pPr>
      <w:framePr w:wrap="auto" w:hAnchor="text" w:y="6049"/>
    </w:pPr>
    <w:rPr>
      <w:color w:val="000000"/>
      <w:sz w:val="40"/>
    </w:rPr>
  </w:style>
  <w:style w:type="paragraph" w:customStyle="1" w:styleId="TOCTitle">
    <w:name w:val="TOCTitle"/>
    <w:basedOn w:val="Heading1"/>
    <w:rsid w:val="0011462D"/>
    <w:pPr>
      <w:spacing w:after="240"/>
      <w:jc w:val="center"/>
      <w:outlineLvl w:val="9"/>
    </w:pPr>
    <w:rPr>
      <w:caps/>
    </w:rPr>
  </w:style>
  <w:style w:type="paragraph" w:customStyle="1" w:styleId="Version">
    <w:name w:val="Version"/>
    <w:rsid w:val="0011462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1462D"/>
    <w:pPr>
      <w:keepNext w:val="0"/>
      <w:tabs>
        <w:tab w:val="right" w:pos="4176"/>
      </w:tabs>
      <w:ind w:left="198" w:hanging="198"/>
    </w:pPr>
    <w:rPr>
      <w:rFonts w:ascii="Garamond" w:hAnsi="Garamond"/>
    </w:rPr>
  </w:style>
  <w:style w:type="paragraph" w:styleId="IndexHeading">
    <w:name w:val="index heading"/>
    <w:basedOn w:val="Normal"/>
    <w:next w:val="Index1"/>
    <w:semiHidden/>
    <w:rsid w:val="0011462D"/>
    <w:pPr>
      <w:spacing w:before="120" w:after="120"/>
    </w:pPr>
    <w:rPr>
      <w:rFonts w:ascii="Arial" w:hAnsi="Arial"/>
      <w:b/>
      <w:color w:val="918585"/>
      <w:sz w:val="24"/>
    </w:rPr>
  </w:style>
  <w:style w:type="paragraph" w:styleId="Header">
    <w:name w:val="header"/>
    <w:basedOn w:val="Normal"/>
    <w:link w:val="HeaderChar"/>
    <w:rsid w:val="001146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1462D"/>
    <w:rPr>
      <w:rFonts w:ascii="Times New Roman" w:eastAsia="Times New Roman" w:hAnsi="Times New Roman" w:cs="Times New Roman"/>
      <w:sz w:val="16"/>
      <w:szCs w:val="20"/>
      <w:lang w:val="en-GB" w:eastAsia="en-US"/>
    </w:rPr>
  </w:style>
  <w:style w:type="paragraph" w:customStyle="1" w:styleId="Chapter">
    <w:name w:val="Chapter"/>
    <w:basedOn w:val="Normal"/>
    <w:rsid w:val="0011462D"/>
    <w:pPr>
      <w:spacing w:before="240"/>
    </w:pPr>
    <w:rPr>
      <w:rFonts w:ascii="Times New Roman" w:hAnsi="Times New Roman"/>
      <w:smallCaps/>
      <w:spacing w:val="80"/>
      <w:sz w:val="28"/>
    </w:rPr>
  </w:style>
  <w:style w:type="paragraph" w:customStyle="1" w:styleId="InChapter">
    <w:name w:val="InChapter"/>
    <w:basedOn w:val="Heading3"/>
    <w:rsid w:val="0011462D"/>
    <w:pPr>
      <w:spacing w:after="240"/>
      <w:outlineLvl w:val="9"/>
    </w:pPr>
    <w:rPr>
      <w:noProof/>
    </w:rPr>
  </w:style>
  <w:style w:type="paragraph" w:styleId="Index2">
    <w:name w:val="index 2"/>
    <w:basedOn w:val="Normal"/>
    <w:next w:val="Normal"/>
    <w:semiHidden/>
    <w:rsid w:val="0011462D"/>
    <w:pPr>
      <w:tabs>
        <w:tab w:val="right" w:pos="4176"/>
      </w:tabs>
      <w:ind w:left="568" w:hanging="284"/>
    </w:pPr>
    <w:rPr>
      <w:rFonts w:ascii="Garamond" w:hAnsi="Garamond"/>
    </w:rPr>
  </w:style>
  <w:style w:type="paragraph" w:customStyle="1" w:styleId="Byline">
    <w:name w:val="Byline"/>
    <w:rsid w:val="001146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462D"/>
    <w:pPr>
      <w:tabs>
        <w:tab w:val="clear" w:pos="3600"/>
        <w:tab w:val="clear" w:pos="3958"/>
      </w:tabs>
      <w:jc w:val="right"/>
    </w:pPr>
  </w:style>
  <w:style w:type="paragraph" w:styleId="Caption">
    <w:name w:val="caption"/>
    <w:basedOn w:val="BodyText"/>
    <w:next w:val="Normal"/>
    <w:qFormat/>
    <w:rsid w:val="0011462D"/>
    <w:pPr>
      <w:framePr w:w="2268" w:hSpace="181" w:vSpace="181" w:wrap="around" w:vAnchor="text" w:hAnchor="page" w:x="1135" w:y="285" w:anchorLock="1"/>
    </w:pPr>
    <w:rPr>
      <w:i/>
    </w:rPr>
  </w:style>
  <w:style w:type="paragraph" w:customStyle="1" w:styleId="MiniTOCTitle">
    <w:name w:val="MiniTOCTitle"/>
    <w:basedOn w:val="Heading4"/>
    <w:rsid w:val="0011462D"/>
    <w:pPr>
      <w:spacing w:before="240"/>
      <w:outlineLvl w:val="9"/>
    </w:pPr>
    <w:rPr>
      <w:noProof/>
      <w:sz w:val="24"/>
    </w:rPr>
  </w:style>
  <w:style w:type="paragraph" w:customStyle="1" w:styleId="MiniTOCItem">
    <w:name w:val="MiniTOCItem"/>
    <w:basedOn w:val="ListBullet"/>
    <w:rsid w:val="0011462D"/>
    <w:pPr>
      <w:numPr>
        <w:numId w:val="0"/>
      </w:numPr>
      <w:tabs>
        <w:tab w:val="right" w:leader="dot" w:pos="6521"/>
      </w:tabs>
      <w:spacing w:before="0" w:after="0"/>
    </w:pPr>
  </w:style>
  <w:style w:type="paragraph" w:customStyle="1" w:styleId="TOFTitle">
    <w:name w:val="TOFTitle"/>
    <w:basedOn w:val="TOCTitle"/>
    <w:rsid w:val="0011462D"/>
  </w:style>
  <w:style w:type="paragraph" w:styleId="TableofFigures">
    <w:name w:val="table of figures"/>
    <w:basedOn w:val="Normal"/>
    <w:next w:val="Normal"/>
    <w:semiHidden/>
    <w:rsid w:val="0011462D"/>
    <w:pPr>
      <w:tabs>
        <w:tab w:val="right" w:leader="dot" w:pos="9072"/>
      </w:tabs>
      <w:ind w:left="970" w:hanging="403"/>
    </w:pPr>
    <w:rPr>
      <w:rFonts w:ascii="Times New Roman" w:hAnsi="Times New Roman"/>
      <w:b/>
    </w:rPr>
  </w:style>
  <w:style w:type="paragraph" w:styleId="ListNumber">
    <w:name w:val="List Number"/>
    <w:basedOn w:val="List"/>
    <w:rsid w:val="0011462D"/>
    <w:pPr>
      <w:numPr>
        <w:numId w:val="16"/>
      </w:numPr>
      <w:tabs>
        <w:tab w:val="clear" w:pos="340"/>
      </w:tabs>
    </w:pPr>
  </w:style>
  <w:style w:type="character" w:customStyle="1" w:styleId="WingdingSymbols">
    <w:name w:val="Wingding Symbols"/>
    <w:rsid w:val="0011462D"/>
    <w:rPr>
      <w:rFonts w:ascii="Wingdings" w:hAnsi="Wingdings"/>
    </w:rPr>
  </w:style>
  <w:style w:type="paragraph" w:customStyle="1" w:styleId="TableHeading">
    <w:name w:val="Table Heading"/>
    <w:basedOn w:val="HeadingBase"/>
    <w:rsid w:val="0011462D"/>
    <w:pPr>
      <w:keepLines/>
      <w:pBdr>
        <w:bottom w:val="single" w:sz="6" w:space="1" w:color="918585"/>
      </w:pBdr>
      <w:spacing w:before="240"/>
    </w:pPr>
  </w:style>
  <w:style w:type="character" w:customStyle="1" w:styleId="HotSpot">
    <w:name w:val="HotSpot"/>
    <w:rsid w:val="0011462D"/>
    <w:rPr>
      <w:color w:val="0033CC"/>
      <w:u w:val="none"/>
    </w:rPr>
  </w:style>
  <w:style w:type="paragraph" w:customStyle="1" w:styleId="BodyTextRight">
    <w:name w:val="Body Text Right"/>
    <w:basedOn w:val="BodyText"/>
    <w:rsid w:val="0011462D"/>
    <w:pPr>
      <w:spacing w:before="0" w:after="0"/>
      <w:jc w:val="right"/>
    </w:pPr>
  </w:style>
  <w:style w:type="paragraph" w:styleId="Index3">
    <w:name w:val="index 3"/>
    <w:basedOn w:val="ListNumber2"/>
    <w:next w:val="Normal"/>
    <w:semiHidden/>
    <w:rsid w:val="0011462D"/>
    <w:pPr>
      <w:numPr>
        <w:numId w:val="0"/>
      </w:numPr>
      <w:tabs>
        <w:tab w:val="right" w:leader="dot" w:pos="4176"/>
      </w:tabs>
    </w:pPr>
  </w:style>
  <w:style w:type="paragraph" w:styleId="ListNumber2">
    <w:name w:val="List Number 2"/>
    <w:basedOn w:val="List2"/>
    <w:rsid w:val="0011462D"/>
    <w:pPr>
      <w:numPr>
        <w:numId w:val="11"/>
      </w:numPr>
      <w:tabs>
        <w:tab w:val="clear" w:pos="1060"/>
      </w:tabs>
    </w:pPr>
  </w:style>
  <w:style w:type="paragraph" w:customStyle="1" w:styleId="MarginNote">
    <w:name w:val="Margin Note"/>
    <w:basedOn w:val="BodyText"/>
    <w:rsid w:val="001146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46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1462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1462D"/>
    <w:rPr>
      <w:sz w:val="32"/>
    </w:rPr>
  </w:style>
  <w:style w:type="paragraph" w:customStyle="1" w:styleId="HeadingProcedure">
    <w:name w:val="Heading Procedure"/>
    <w:basedOn w:val="HeadingBase"/>
    <w:next w:val="Normal"/>
    <w:rsid w:val="0011462D"/>
    <w:pPr>
      <w:tabs>
        <w:tab w:val="left" w:pos="0"/>
      </w:tabs>
      <w:spacing w:before="120" w:after="60"/>
    </w:pPr>
    <w:rPr>
      <w:i/>
      <w:color w:val="918585"/>
      <w:sz w:val="22"/>
    </w:rPr>
  </w:style>
  <w:style w:type="paragraph" w:customStyle="1" w:styleId="TableBodyText">
    <w:name w:val="Table Body Text"/>
    <w:basedOn w:val="BodyText"/>
    <w:rsid w:val="0011462D"/>
    <w:pPr>
      <w:spacing w:before="60" w:after="60"/>
    </w:pPr>
  </w:style>
  <w:style w:type="paragraph" w:styleId="ListContinue">
    <w:name w:val="List Continue"/>
    <w:basedOn w:val="List"/>
    <w:rsid w:val="0011462D"/>
    <w:pPr>
      <w:ind w:firstLine="0"/>
    </w:pPr>
  </w:style>
  <w:style w:type="paragraph" w:customStyle="1" w:styleId="ListNote">
    <w:name w:val="List Note"/>
    <w:basedOn w:val="List"/>
    <w:rsid w:val="0011462D"/>
    <w:pPr>
      <w:pBdr>
        <w:top w:val="single" w:sz="6" w:space="2" w:color="918585"/>
        <w:bottom w:val="single" w:sz="6" w:space="2" w:color="918585"/>
      </w:pBdr>
      <w:tabs>
        <w:tab w:val="left" w:pos="1021"/>
      </w:tabs>
      <w:ind w:firstLine="0"/>
    </w:pPr>
  </w:style>
  <w:style w:type="paragraph" w:customStyle="1" w:styleId="Warning">
    <w:name w:val="Warning"/>
    <w:basedOn w:val="BodyText"/>
    <w:rsid w:val="0011462D"/>
    <w:pPr>
      <w:shd w:val="clear" w:color="auto" w:fill="D9D9D9"/>
      <w:tabs>
        <w:tab w:val="left" w:pos="992"/>
      </w:tabs>
      <w:ind w:left="119" w:right="119"/>
    </w:pPr>
    <w:rPr>
      <w:sz w:val="20"/>
    </w:rPr>
  </w:style>
  <w:style w:type="paragraph" w:customStyle="1" w:styleId="MarginIcons">
    <w:name w:val="Margin Icons"/>
    <w:basedOn w:val="BodyText"/>
    <w:rsid w:val="001146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1462D"/>
    <w:rPr>
      <w:rFonts w:ascii="Courier New" w:hAnsi="Courier New"/>
    </w:rPr>
  </w:style>
  <w:style w:type="paragraph" w:customStyle="1" w:styleId="NoteBullet">
    <w:name w:val="Note Bullet"/>
    <w:basedOn w:val="Note"/>
    <w:rsid w:val="0011462D"/>
    <w:pPr>
      <w:tabs>
        <w:tab w:val="clear" w:pos="680"/>
      </w:tabs>
      <w:spacing w:before="60" w:after="60"/>
    </w:pPr>
  </w:style>
  <w:style w:type="paragraph" w:customStyle="1" w:styleId="SubHeading2">
    <w:name w:val="SubHeading2"/>
    <w:basedOn w:val="HeadingBase"/>
    <w:rsid w:val="0011462D"/>
    <w:pPr>
      <w:spacing w:before="240" w:after="60"/>
    </w:pPr>
    <w:rPr>
      <w:sz w:val="20"/>
    </w:rPr>
  </w:style>
  <w:style w:type="paragraph" w:customStyle="1" w:styleId="SubHeading1">
    <w:name w:val="SubHeading1"/>
    <w:basedOn w:val="HeadingBase"/>
    <w:rsid w:val="0011462D"/>
    <w:pPr>
      <w:spacing w:before="240" w:after="60"/>
    </w:pPr>
    <w:rPr>
      <w:color w:val="918585"/>
      <w:sz w:val="22"/>
    </w:rPr>
  </w:style>
  <w:style w:type="paragraph" w:customStyle="1" w:styleId="SideHeading">
    <w:name w:val="Side Heading"/>
    <w:basedOn w:val="HeadingBase"/>
    <w:rsid w:val="001146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462D"/>
    <w:pPr>
      <w:numPr>
        <w:numId w:val="12"/>
      </w:numPr>
    </w:pPr>
  </w:style>
  <w:style w:type="paragraph" w:styleId="PlainText">
    <w:name w:val="Plain Text"/>
    <w:basedOn w:val="Normal"/>
    <w:link w:val="PlainTextChar"/>
    <w:rsid w:val="0011462D"/>
    <w:rPr>
      <w:sz w:val="20"/>
    </w:rPr>
  </w:style>
  <w:style w:type="character" w:customStyle="1" w:styleId="PlainTextChar">
    <w:name w:val="Plain Text Char"/>
    <w:basedOn w:val="DefaultParagraphFont"/>
    <w:link w:val="PlainText"/>
    <w:rsid w:val="0011462D"/>
    <w:rPr>
      <w:rFonts w:ascii="Courier New" w:eastAsia="Times New Roman" w:hAnsi="Courier New" w:cs="Times New Roman"/>
      <w:sz w:val="20"/>
      <w:szCs w:val="20"/>
      <w:lang w:eastAsia="en-US"/>
    </w:rPr>
  </w:style>
  <w:style w:type="character" w:customStyle="1" w:styleId="MenuOption">
    <w:name w:val="Menu Option"/>
    <w:basedOn w:val="DefaultParagraphFont"/>
    <w:rsid w:val="0011462D"/>
    <w:rPr>
      <w:b/>
      <w:smallCaps/>
    </w:rPr>
  </w:style>
  <w:style w:type="paragraph" w:customStyle="1" w:styleId="TableListNumber">
    <w:name w:val="Table List Number"/>
    <w:basedOn w:val="ListNumber"/>
    <w:rsid w:val="0011462D"/>
    <w:pPr>
      <w:numPr>
        <w:numId w:val="0"/>
      </w:numPr>
    </w:pPr>
  </w:style>
  <w:style w:type="paragraph" w:styleId="TOC4">
    <w:name w:val="toc 4"/>
    <w:basedOn w:val="TOCBase"/>
    <w:next w:val="Normal"/>
    <w:semiHidden/>
    <w:rsid w:val="0011462D"/>
    <w:pPr>
      <w:tabs>
        <w:tab w:val="right" w:leader="dot" w:pos="9071"/>
      </w:tabs>
      <w:ind w:left="1701"/>
    </w:pPr>
  </w:style>
  <w:style w:type="paragraph" w:customStyle="1" w:styleId="ListAlpha">
    <w:name w:val="List Alpha"/>
    <w:basedOn w:val="List"/>
    <w:rsid w:val="0011462D"/>
    <w:pPr>
      <w:numPr>
        <w:numId w:val="10"/>
      </w:numPr>
    </w:pPr>
  </w:style>
  <w:style w:type="paragraph" w:customStyle="1" w:styleId="ListAlpha2">
    <w:name w:val="List Alpha 2"/>
    <w:basedOn w:val="List2"/>
    <w:rsid w:val="0011462D"/>
    <w:pPr>
      <w:numPr>
        <w:numId w:val="9"/>
      </w:numPr>
    </w:pPr>
  </w:style>
  <w:style w:type="paragraph" w:styleId="List2">
    <w:name w:val="List 2"/>
    <w:basedOn w:val="BodyText"/>
    <w:rsid w:val="0011462D"/>
    <w:pPr>
      <w:tabs>
        <w:tab w:val="left" w:pos="680"/>
      </w:tabs>
      <w:spacing w:before="60" w:after="60"/>
      <w:ind w:left="680" w:hanging="340"/>
    </w:pPr>
  </w:style>
  <w:style w:type="paragraph" w:styleId="List3">
    <w:name w:val="List 3"/>
    <w:basedOn w:val="BodyText"/>
    <w:rsid w:val="0011462D"/>
    <w:pPr>
      <w:tabs>
        <w:tab w:val="left" w:pos="1021"/>
      </w:tabs>
      <w:spacing w:before="60" w:after="60"/>
      <w:ind w:left="1020" w:hanging="340"/>
    </w:pPr>
  </w:style>
  <w:style w:type="paragraph" w:styleId="List4">
    <w:name w:val="List 4"/>
    <w:basedOn w:val="BodyText"/>
    <w:rsid w:val="0011462D"/>
    <w:pPr>
      <w:tabs>
        <w:tab w:val="left" w:pos="1361"/>
      </w:tabs>
      <w:spacing w:before="60" w:after="60"/>
      <w:ind w:left="1361" w:hanging="340"/>
    </w:pPr>
  </w:style>
  <w:style w:type="paragraph" w:styleId="List5">
    <w:name w:val="List 5"/>
    <w:basedOn w:val="BodyText"/>
    <w:rsid w:val="0011462D"/>
    <w:pPr>
      <w:tabs>
        <w:tab w:val="left" w:pos="1701"/>
      </w:tabs>
      <w:spacing w:before="60" w:after="60"/>
      <w:ind w:left="1701" w:hanging="340"/>
    </w:pPr>
  </w:style>
  <w:style w:type="paragraph" w:styleId="ListBullet4">
    <w:name w:val="List Bullet 4"/>
    <w:basedOn w:val="List4"/>
    <w:rsid w:val="0011462D"/>
    <w:pPr>
      <w:numPr>
        <w:numId w:val="4"/>
      </w:numPr>
      <w:tabs>
        <w:tab w:val="clear" w:pos="1361"/>
      </w:tabs>
    </w:pPr>
  </w:style>
  <w:style w:type="paragraph" w:styleId="ListBullet5">
    <w:name w:val="List Bullet 5"/>
    <w:basedOn w:val="List5"/>
    <w:rsid w:val="0011462D"/>
    <w:pPr>
      <w:numPr>
        <w:numId w:val="5"/>
      </w:numPr>
    </w:pPr>
  </w:style>
  <w:style w:type="paragraph" w:styleId="ListContinue2">
    <w:name w:val="List Continue 2"/>
    <w:basedOn w:val="List2"/>
    <w:rsid w:val="0011462D"/>
    <w:pPr>
      <w:ind w:firstLine="0"/>
    </w:pPr>
  </w:style>
  <w:style w:type="paragraph" w:styleId="ListContinue3">
    <w:name w:val="List Continue 3"/>
    <w:basedOn w:val="List3"/>
    <w:rsid w:val="0011462D"/>
    <w:pPr>
      <w:ind w:left="1021" w:firstLine="0"/>
    </w:pPr>
  </w:style>
  <w:style w:type="paragraph" w:styleId="ListContinue4">
    <w:name w:val="List Continue 4"/>
    <w:basedOn w:val="List4"/>
    <w:rsid w:val="0011462D"/>
    <w:pPr>
      <w:ind w:firstLine="0"/>
    </w:pPr>
  </w:style>
  <w:style w:type="paragraph" w:styleId="ListContinue5">
    <w:name w:val="List Continue 5"/>
    <w:basedOn w:val="List5"/>
    <w:rsid w:val="0011462D"/>
    <w:pPr>
      <w:ind w:firstLine="0"/>
    </w:pPr>
  </w:style>
  <w:style w:type="paragraph" w:styleId="ListNumber3">
    <w:name w:val="List Number 3"/>
    <w:basedOn w:val="List3"/>
    <w:rsid w:val="0011462D"/>
    <w:pPr>
      <w:numPr>
        <w:numId w:val="6"/>
      </w:numPr>
    </w:pPr>
  </w:style>
  <w:style w:type="paragraph" w:styleId="ListNumber4">
    <w:name w:val="List Number 4"/>
    <w:basedOn w:val="List4"/>
    <w:rsid w:val="0011462D"/>
    <w:pPr>
      <w:numPr>
        <w:numId w:val="7"/>
      </w:numPr>
    </w:pPr>
  </w:style>
  <w:style w:type="paragraph" w:styleId="ListNumber5">
    <w:name w:val="List Number 5"/>
    <w:basedOn w:val="List5"/>
    <w:rsid w:val="0011462D"/>
    <w:pPr>
      <w:numPr>
        <w:numId w:val="8"/>
      </w:numPr>
    </w:pPr>
  </w:style>
  <w:style w:type="paragraph" w:styleId="BlockText">
    <w:name w:val="Block Text"/>
    <w:basedOn w:val="Normal"/>
    <w:rsid w:val="0011462D"/>
    <w:pPr>
      <w:spacing w:after="120"/>
      <w:ind w:left="1440" w:right="1440"/>
    </w:pPr>
  </w:style>
  <w:style w:type="character" w:customStyle="1" w:styleId="Subscript">
    <w:name w:val="Subscript"/>
    <w:basedOn w:val="DefaultParagraphFont"/>
    <w:rsid w:val="0011462D"/>
    <w:rPr>
      <w:sz w:val="16"/>
      <w:vertAlign w:val="subscript"/>
    </w:rPr>
  </w:style>
  <w:style w:type="character" w:customStyle="1" w:styleId="Superscript">
    <w:name w:val="Superscript"/>
    <w:basedOn w:val="DefaultParagraphFont"/>
    <w:rsid w:val="0011462D"/>
    <w:rPr>
      <w:sz w:val="16"/>
      <w:vertAlign w:val="superscript"/>
    </w:rPr>
  </w:style>
  <w:style w:type="character" w:customStyle="1" w:styleId="Symbols">
    <w:name w:val="Symbols"/>
    <w:basedOn w:val="DefaultParagraphFont"/>
    <w:rsid w:val="0011462D"/>
    <w:rPr>
      <w:rFonts w:ascii="Symbol" w:hAnsi="Symbol"/>
    </w:rPr>
  </w:style>
  <w:style w:type="character" w:customStyle="1" w:styleId="MenuOptions">
    <w:name w:val="Menu Options"/>
    <w:basedOn w:val="DefaultParagraphFont"/>
    <w:rsid w:val="0011462D"/>
    <w:rPr>
      <w:rFonts w:ascii="Arial Narrow" w:hAnsi="Arial Narrow"/>
      <w:smallCaps/>
    </w:rPr>
  </w:style>
  <w:style w:type="character" w:customStyle="1" w:styleId="Buttons">
    <w:name w:val="Buttons"/>
    <w:basedOn w:val="DefaultParagraphFont"/>
    <w:rsid w:val="0011462D"/>
    <w:rPr>
      <w:b/>
    </w:rPr>
  </w:style>
  <w:style w:type="character" w:customStyle="1" w:styleId="Underlined">
    <w:name w:val="Underlined"/>
    <w:basedOn w:val="DefaultParagraphFont"/>
    <w:rsid w:val="0011462D"/>
    <w:rPr>
      <w:u w:val="single"/>
    </w:rPr>
  </w:style>
  <w:style w:type="paragraph" w:customStyle="1" w:styleId="TableBodyTextRight">
    <w:name w:val="Table Body Text Right"/>
    <w:basedOn w:val="TableBodyText"/>
    <w:rsid w:val="0011462D"/>
    <w:pPr>
      <w:widowControl w:val="0"/>
      <w:autoSpaceDE w:val="0"/>
      <w:autoSpaceDN w:val="0"/>
      <w:adjustRightInd w:val="0"/>
      <w:jc w:val="right"/>
    </w:pPr>
    <w:rPr>
      <w:rFonts w:cs="Arial"/>
      <w:szCs w:val="18"/>
    </w:rPr>
  </w:style>
  <w:style w:type="paragraph" w:customStyle="1" w:styleId="CopyrightText">
    <w:name w:val="Copyright Text"/>
    <w:basedOn w:val="BodyText"/>
    <w:rsid w:val="0011462D"/>
    <w:rPr>
      <w:sz w:val="18"/>
    </w:rPr>
  </w:style>
  <w:style w:type="paragraph" w:customStyle="1" w:styleId="BodySmallRight">
    <w:name w:val="Body Small Right"/>
    <w:basedOn w:val="BodyTextRight"/>
    <w:rsid w:val="0011462D"/>
    <w:rPr>
      <w:sz w:val="18"/>
      <w:szCs w:val="18"/>
    </w:rPr>
  </w:style>
  <w:style w:type="paragraph" w:customStyle="1" w:styleId="MarginEdition">
    <w:name w:val="Margin Edition"/>
    <w:basedOn w:val="MarginNote"/>
    <w:rsid w:val="0011462D"/>
    <w:pPr>
      <w:spacing w:before="0" w:after="0"/>
    </w:pPr>
    <w:rPr>
      <w:rFonts w:ascii="Times New Roman" w:hAnsi="Times New Roman"/>
      <w:color w:val="999999"/>
    </w:rPr>
  </w:style>
  <w:style w:type="paragraph" w:customStyle="1" w:styleId="Spacer">
    <w:name w:val="Spacer"/>
    <w:basedOn w:val="Normal"/>
    <w:rsid w:val="0011462D"/>
    <w:rPr>
      <w:sz w:val="2"/>
      <w:szCs w:val="2"/>
    </w:rPr>
  </w:style>
  <w:style w:type="character" w:customStyle="1" w:styleId="Small">
    <w:name w:val="Small"/>
    <w:basedOn w:val="DefaultParagraphFont"/>
    <w:rsid w:val="0011462D"/>
    <w:rPr>
      <w:sz w:val="16"/>
    </w:rPr>
  </w:style>
  <w:style w:type="paragraph" w:customStyle="1" w:styleId="WideTable">
    <w:name w:val="Wide Table"/>
    <w:basedOn w:val="Normal"/>
    <w:rsid w:val="0011462D"/>
    <w:pPr>
      <w:ind w:left="-1418"/>
    </w:pPr>
    <w:rPr>
      <w:sz w:val="2"/>
      <w:szCs w:val="2"/>
    </w:rPr>
  </w:style>
  <w:style w:type="character" w:styleId="PageNumber">
    <w:name w:val="page number"/>
    <w:basedOn w:val="DefaultParagraphFont"/>
    <w:rsid w:val="0011462D"/>
  </w:style>
  <w:style w:type="paragraph" w:styleId="Quote">
    <w:name w:val="Quote"/>
    <w:basedOn w:val="Heading1"/>
    <w:link w:val="QuoteChar"/>
    <w:qFormat/>
    <w:rsid w:val="0011462D"/>
    <w:rPr>
      <w:b w:val="0"/>
      <w:sz w:val="72"/>
      <w:szCs w:val="72"/>
      <w:lang w:val="en-NZ"/>
    </w:rPr>
  </w:style>
  <w:style w:type="character" w:customStyle="1" w:styleId="QuoteChar">
    <w:name w:val="Quote Char"/>
    <w:basedOn w:val="DefaultParagraphFont"/>
    <w:link w:val="Quote"/>
    <w:rsid w:val="001146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462D"/>
    <w:pPr>
      <w:pageBreakBefore/>
    </w:pPr>
  </w:style>
  <w:style w:type="paragraph" w:customStyle="1" w:styleId="Border">
    <w:name w:val="Border"/>
    <w:basedOn w:val="Normal"/>
    <w:qFormat/>
    <w:rsid w:val="001146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1462D"/>
    <w:rPr>
      <w:b/>
      <w:bCs/>
      <w:i/>
      <w:iCs/>
      <w:color w:val="auto"/>
    </w:rPr>
  </w:style>
  <w:style w:type="paragraph" w:styleId="IntenseQuote">
    <w:name w:val="Intense Quote"/>
    <w:basedOn w:val="Normal"/>
    <w:next w:val="Normal"/>
    <w:link w:val="IntenseQuoteChar"/>
    <w:uiPriority w:val="30"/>
    <w:qFormat/>
    <w:rsid w:val="001146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1462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1462D"/>
    <w:rPr>
      <w:smallCaps/>
      <w:color w:val="auto"/>
      <w:u w:val="single"/>
    </w:rPr>
  </w:style>
  <w:style w:type="character" w:styleId="IntenseReference">
    <w:name w:val="Intense Reference"/>
    <w:basedOn w:val="DefaultParagraphFont"/>
    <w:uiPriority w:val="32"/>
    <w:qFormat/>
    <w:rsid w:val="0011462D"/>
    <w:rPr>
      <w:b/>
      <w:bCs/>
      <w:smallCaps/>
      <w:color w:val="auto"/>
      <w:spacing w:val="5"/>
      <w:u w:val="single"/>
    </w:rPr>
  </w:style>
  <w:style w:type="paragraph" w:customStyle="1" w:styleId="2ColumnHeading">
    <w:name w:val="2Column Heading"/>
    <w:basedOn w:val="BodyText"/>
    <w:qFormat/>
    <w:rsid w:val="0011462D"/>
    <w:pPr>
      <w:spacing w:after="60"/>
      <w:ind w:left="-2268"/>
    </w:pPr>
    <w:rPr>
      <w:b/>
    </w:rPr>
  </w:style>
  <w:style w:type="paragraph" w:customStyle="1" w:styleId="Heading1TOC">
    <w:name w:val="Heading1 TOC"/>
    <w:basedOn w:val="Normal"/>
    <w:qFormat/>
    <w:rsid w:val="0011462D"/>
    <w:pPr>
      <w:spacing w:before="240" w:after="120"/>
    </w:pPr>
    <w:rPr>
      <w:rFonts w:ascii="Times New Roman" w:hAnsi="Times New Roman"/>
      <w:b/>
      <w:sz w:val="32"/>
    </w:rPr>
  </w:style>
  <w:style w:type="paragraph" w:customStyle="1" w:styleId="Heading2TOC">
    <w:name w:val="Heading2 TOC"/>
    <w:basedOn w:val="Normal"/>
    <w:qFormat/>
    <w:rsid w:val="0011462D"/>
    <w:pPr>
      <w:spacing w:before="240" w:after="60"/>
    </w:pPr>
    <w:rPr>
      <w:rFonts w:ascii="Times New Roman" w:hAnsi="Times New Roman"/>
      <w:b/>
      <w:sz w:val="28"/>
    </w:rPr>
  </w:style>
  <w:style w:type="character" w:customStyle="1" w:styleId="Underline">
    <w:name w:val="Underline"/>
    <w:basedOn w:val="DefaultParagraphFont"/>
    <w:qFormat/>
    <w:rsid w:val="0011462D"/>
    <w:rPr>
      <w:u w:val="single"/>
    </w:rPr>
  </w:style>
  <w:style w:type="character" w:customStyle="1" w:styleId="BoldandItalics">
    <w:name w:val="Bold and Italics"/>
    <w:qFormat/>
    <w:rsid w:val="0011462D"/>
    <w:rPr>
      <w:b/>
      <w:i/>
      <w:u w:val="none"/>
    </w:rPr>
  </w:style>
  <w:style w:type="paragraph" w:styleId="BalloonText">
    <w:name w:val="Balloon Text"/>
    <w:basedOn w:val="Normal"/>
    <w:link w:val="BalloonTextChar"/>
    <w:rsid w:val="0011462D"/>
    <w:rPr>
      <w:rFonts w:ascii="Tahoma" w:hAnsi="Tahoma" w:cs="Tahoma"/>
      <w:sz w:val="16"/>
      <w:szCs w:val="16"/>
    </w:rPr>
  </w:style>
  <w:style w:type="character" w:customStyle="1" w:styleId="BalloonTextChar">
    <w:name w:val="Balloon Text Char"/>
    <w:basedOn w:val="DefaultParagraphFont"/>
    <w:link w:val="BalloonText"/>
    <w:rsid w:val="0011462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1462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1462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1462D"/>
    <w:rPr>
      <w:b/>
      <w:color w:val="660033"/>
      <w:spacing w:val="0"/>
    </w:rPr>
  </w:style>
  <w:style w:type="paragraph" w:customStyle="1" w:styleId="Nameditemlist">
    <w:name w:val="Named item list"/>
    <w:basedOn w:val="BodyText"/>
    <w:qFormat/>
    <w:rsid w:val="0011462D"/>
    <w:pPr>
      <w:tabs>
        <w:tab w:val="left" w:pos="2835"/>
      </w:tabs>
      <w:ind w:left="2835" w:hanging="2835"/>
    </w:pPr>
  </w:style>
  <w:style w:type="paragraph" w:customStyle="1" w:styleId="BodyTextnopadding">
    <w:name w:val="Body Text no padding"/>
    <w:basedOn w:val="BodyText"/>
    <w:qFormat/>
    <w:rsid w:val="0011462D"/>
    <w:pPr>
      <w:spacing w:before="0" w:after="0"/>
    </w:pPr>
  </w:style>
  <w:style w:type="paragraph" w:customStyle="1" w:styleId="BodyTextBold">
    <w:name w:val="Body Text Bold"/>
    <w:basedOn w:val="BodyText"/>
    <w:qFormat/>
    <w:rsid w:val="0011462D"/>
    <w:rPr>
      <w:b/>
    </w:rPr>
  </w:style>
  <w:style w:type="character" w:styleId="Hyperlink">
    <w:name w:val="Hyperlink"/>
    <w:basedOn w:val="DefaultParagraphFont"/>
    <w:uiPriority w:val="99"/>
    <w:unhideWhenUsed/>
    <w:rsid w:val="009B64E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534</Words>
  <Characters>3406</Characters>
  <Application>Microsoft Office Word</Application>
  <DocSecurity>0</DocSecurity>
  <Lines>94</Lines>
  <Paragraphs>67</Paragraphs>
  <ScaleCrop>false</ScaleCrop>
  <Company>Author-it Software Corporation Ltd.</Company>
  <LinksUpToDate>false</LinksUpToDate>
  <CharactersWithSpaces>3873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HLTAHW051 Respond to loss, grief and trauma</dc:title>
  <dc:subject>Approved</dc:subject>
  <dc:creator>SkillsIQ</dc:creator>
  <cp:keywords>Release: 2</cp:keywords>
  <dc:description>Review Date: 12 April 2008</dc:description>
  <cp:lastModifiedBy>HSD_TPCMSd.prod</cp:lastModifiedBy>
  <cp:revision>3</cp:revision>
  <dcterms:created xsi:type="dcterms:W3CDTF">2023-07-02T02:28:00Z</dcterms:created>
  <dcterms:modified xsi:type="dcterms:W3CDTF">2023-07-02T02:28:00Z</dcterms:modified>
</cp:coreProperties>
</file>