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0373" w:rsidP="001303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HLTAHW050 Develop a healing framework for social and emotional wellbeing work</w:t>
      </w:r>
      <w:r>
        <w:fldChar w:fldCharType="end"/>
      </w:r>
    </w:p>
    <w:p w:rsidR="00130373" w:rsidP="00130373">
      <w:pPr>
        <w:pStyle w:val="Version"/>
        <w:sectPr w:rsidSect="004523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238C" w:rsidP="0045238C">
      <w:pPr>
        <w:pStyle w:val="SuperHeading"/>
      </w:pPr>
      <w:r w:rsidRPr="0045238C">
        <w:t>HLTAHW050 Develop a healing framework for social and emotional wellbeing work</w:t>
      </w:r>
    </w:p>
    <w:p w:rsidR="00000000" w:rsidRPr="0045238C" w:rsidP="0045238C">
      <w:pPr>
        <w:pStyle w:val="Heading1"/>
      </w:pPr>
      <w:bookmarkStart w:id="1" w:name="O_745457"/>
      <w:bookmarkEnd w:id="1"/>
      <w:r w:rsidRPr="004523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45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8C" w:rsidP="0045238C">
            <w:pPr>
              <w:pStyle w:val="BodyText"/>
            </w:pPr>
            <w:r w:rsidRPr="0045238C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8C">
            <w:pPr>
              <w:pStyle w:val="BodyText"/>
              <w:rPr>
                <w:lang w:val="en-NZ"/>
              </w:rPr>
            </w:pPr>
            <w:r w:rsidRPr="0045238C">
              <w:rPr>
                <w:rStyle w:val="SpecialBold"/>
              </w:rPr>
              <w:t>Comments</w:t>
            </w:r>
          </w:p>
        </w:tc>
      </w:tr>
      <w:tr w:rsidTr="0045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8C">
            <w:pPr>
              <w:pStyle w:val="BodyText"/>
              <w:rPr>
                <w:lang w:val="en-NZ"/>
              </w:rPr>
            </w:pPr>
            <w:r w:rsidRPr="0045238C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8C" w:rsidP="0045238C">
            <w:pPr>
              <w:pStyle w:val="BodyText"/>
            </w:pPr>
            <w:r w:rsidRPr="0045238C">
              <w:t>Updated:</w:t>
            </w:r>
          </w:p>
          <w:p w:rsidR="00000000" w:rsidRPr="0045238C" w:rsidP="0045238C">
            <w:pPr>
              <w:pStyle w:val="ListBullet"/>
            </w:pPr>
            <w:r w:rsidRPr="0045238C">
              <w:t>assessor requirements statement</w:t>
            </w:r>
          </w:p>
          <w:p w:rsidR="00000000" w:rsidRPr="0045238C" w:rsidP="0045238C">
            <w:pPr>
              <w:pStyle w:val="ListBullet"/>
            </w:pPr>
            <w:r w:rsidRPr="0045238C">
              <w:t>foundation skills lead in statement</w:t>
            </w:r>
          </w:p>
          <w:p w:rsidR="00000000" w:rsidRPr="0045238C" w:rsidP="0045238C">
            <w:pPr>
              <w:pStyle w:val="ListBullet"/>
            </w:pPr>
            <w:r w:rsidRPr="0045238C">
              <w:t>licensing statement</w:t>
            </w:r>
          </w:p>
          <w:p w:rsidR="00000000" w:rsidRPr="0045238C" w:rsidP="0045238C">
            <w:pPr>
              <w:pStyle w:val="ListBullet"/>
            </w:pPr>
            <w:r w:rsidRPr="0045238C">
              <w:t>modification history to reflect 2012 standards</w:t>
            </w:r>
          </w:p>
          <w:p w:rsidR="00000000" w:rsidP="0045238C">
            <w:pPr>
              <w:pStyle w:val="BodyText"/>
              <w:rPr>
                <w:lang w:val="en-NZ"/>
              </w:rPr>
            </w:pPr>
            <w:r w:rsidRPr="0045238C">
              <w:t>Equivalent outcome.</w:t>
            </w:r>
          </w:p>
        </w:tc>
      </w:tr>
      <w:tr w:rsidTr="0045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8C">
            <w:pPr>
              <w:pStyle w:val="BodyText"/>
              <w:rPr>
                <w:lang w:val="en-NZ"/>
              </w:rPr>
            </w:pPr>
            <w:r w:rsidRPr="0045238C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8C" w:rsidP="0045238C">
            <w:pPr>
              <w:pStyle w:val="BodyText"/>
            </w:pPr>
            <w:r w:rsidRPr="0045238C">
              <w:t xml:space="preserve">This version was released in </w:t>
            </w:r>
            <w:r w:rsidRPr="0045238C">
              <w:rPr>
                <w:rStyle w:val="Emphasis"/>
              </w:rPr>
              <w:t>HLT Health Training Package release 1.0</w:t>
            </w:r>
            <w:r w:rsidRPr="0045238C">
              <w:t xml:space="preserve"> and meets the requirements of the 2012 Standards for Training Packages.</w:t>
            </w:r>
          </w:p>
          <w:p w:rsidR="00000000" w:rsidRPr="0045238C" w:rsidP="0045238C">
            <w:pPr>
              <w:pStyle w:val="BodyText"/>
            </w:pPr>
            <w:r w:rsidRPr="0045238C">
              <w:t>Signific</w:t>
            </w:r>
            <w:r w:rsidRPr="0045238C">
              <w:t>ant changes to elements and performance criteria.</w:t>
            </w:r>
            <w:r w:rsidRPr="0045238C">
              <w:br/>
              <w:t>New evidence requirements for assessment, including volume and environment requirements.</w:t>
            </w:r>
          </w:p>
        </w:tc>
      </w:tr>
    </w:tbl>
    <w:p w:rsidR="00000000" w:rsidRPr="0045238C" w:rsidP="0045238C">
      <w:pPr>
        <w:pStyle w:val="BodyText"/>
      </w:pPr>
    </w:p>
    <w:p w:rsidR="00000000" w:rsidRPr="0045238C" w:rsidP="0045238C">
      <w:pPr>
        <w:pStyle w:val="AllowPageBreak"/>
      </w:pPr>
    </w:p>
    <w:p w:rsidR="00000000" w:rsidRPr="0045238C" w:rsidP="0045238C">
      <w:pPr>
        <w:pStyle w:val="Heading1"/>
      </w:pPr>
      <w:bookmarkStart w:id="2" w:name="O_745456"/>
      <w:bookmarkEnd w:id="2"/>
      <w:r w:rsidRPr="0045238C">
        <w:t>Application</w:t>
      </w:r>
    </w:p>
    <w:p w:rsidR="00000000" w:rsidRPr="0045238C" w:rsidP="00130373">
      <w:pPr>
        <w:pStyle w:val="BodyText"/>
      </w:pPr>
      <w:r w:rsidRPr="0045238C">
        <w:t>This unit describes the required skills and knowledge for Aboriginal and/or Torres Str</w:t>
      </w:r>
      <w:r w:rsidRPr="0045238C">
        <w:t xml:space="preserve">ait Islander health workers to facilitate a healing journey and to better understand and empathise with clients. </w:t>
      </w:r>
    </w:p>
    <w:p w:rsidR="00000000" w:rsidRPr="0045238C" w:rsidP="00130373">
      <w:pPr>
        <w:pStyle w:val="BodyText"/>
      </w:pPr>
      <w:r w:rsidRPr="0045238C">
        <w:t>Aboriginal and/or Torres Strait Islander Health Workers who undertake a healing journey themselves have an increased awareness of their own i</w:t>
      </w:r>
      <w:r w:rsidRPr="0045238C">
        <w:t>ssues and limitations. This self knowledge enables them to work more effectively with others in the healing process.</w:t>
      </w:r>
    </w:p>
    <w:p w:rsidR="00000000" w:rsidRPr="0045238C" w:rsidP="00130373">
      <w:pPr>
        <w:pStyle w:val="BodyText"/>
      </w:pPr>
      <w:r w:rsidRPr="0045238C">
        <w:t xml:space="preserve">This unit equips Aboriginal and/or Torres Strait Islander Health Workers to provide support related to social and emotional wellbeing and </w:t>
      </w:r>
      <w:r w:rsidRPr="0045238C">
        <w:t>does not infer that they are qualified counsellors.</w:t>
      </w:r>
    </w:p>
    <w:p w:rsidR="00130373" w:rsidRPr="00130373" w:rsidP="00130373">
      <w:pPr>
        <w:pStyle w:val="BodyText"/>
        <w:rPr>
          <w:i/>
        </w:rPr>
      </w:pPr>
      <w:r w:rsidRPr="00130373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130373">
        <w:rPr>
          <w:i/>
        </w:rPr>
        <w:t>.</w:t>
      </w:r>
    </w:p>
    <w:p w:rsidR="00000000" w:rsidRPr="0045238C" w:rsidP="0045238C">
      <w:pPr>
        <w:pStyle w:val="Heading1"/>
      </w:pPr>
      <w:bookmarkStart w:id="3" w:name="O_745455"/>
      <w:bookmarkEnd w:id="3"/>
      <w:r w:rsidRPr="0045238C">
        <w:t>Elements and Pe</w:t>
      </w:r>
      <w:r w:rsidRPr="0045238C">
        <w:t>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45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8C" w:rsidP="0045238C">
            <w:pPr>
              <w:pStyle w:val="BodyText"/>
            </w:pPr>
            <w:r w:rsidRPr="0045238C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8C">
            <w:pPr>
              <w:pStyle w:val="BodyText"/>
              <w:rPr>
                <w:lang w:val="en-NZ"/>
              </w:rPr>
            </w:pPr>
            <w:r w:rsidRPr="0045238C">
              <w:rPr>
                <w:rStyle w:val="SpecialBold"/>
              </w:rPr>
              <w:t>PERFORMANCE CRITERIA</w:t>
            </w:r>
          </w:p>
        </w:tc>
      </w:tr>
      <w:tr w:rsidTr="0045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8C" w:rsidP="0045238C">
            <w:pPr>
              <w:pStyle w:val="BodyText"/>
            </w:pPr>
            <w:r w:rsidRPr="0045238C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8C">
            <w:pPr>
              <w:pStyle w:val="BodyText"/>
              <w:rPr>
                <w:lang w:val="en-NZ"/>
              </w:rPr>
            </w:pPr>
            <w:r w:rsidRPr="0045238C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45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8C">
            <w:pPr>
              <w:pStyle w:val="BodyText"/>
              <w:rPr>
                <w:lang w:val="en-NZ"/>
              </w:rPr>
            </w:pPr>
            <w:r w:rsidRPr="0045238C">
              <w:t>1. Observe local cultural traditions and practice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8C" w:rsidP="0045238C">
            <w:pPr>
              <w:pStyle w:val="BodyText"/>
            </w:pPr>
            <w:r w:rsidRPr="0045238C">
              <w:t>1.1</w:t>
            </w:r>
            <w:r w:rsidRPr="0045238C">
              <w:tab/>
            </w:r>
            <w:r w:rsidRPr="0045238C">
              <w:t>Acknowledge traditional ownership of the land and seek permission to allow the healing process to take place on the land</w:t>
            </w:r>
          </w:p>
          <w:p w:rsidR="00000000" w:rsidRPr="0045238C" w:rsidP="0045238C">
            <w:pPr>
              <w:pStyle w:val="BodyText"/>
            </w:pPr>
            <w:r w:rsidRPr="0045238C">
              <w:t>1.2</w:t>
            </w:r>
            <w:r w:rsidRPr="0045238C">
              <w:tab/>
              <w:t>Recognise the presence of traditional land owners in the healing process, including their role in the spiritual aspects of the heal</w:t>
            </w:r>
            <w:r w:rsidRPr="0045238C">
              <w:t>ing process</w:t>
            </w:r>
          </w:p>
          <w:p w:rsidR="00000000" w:rsidRPr="0045238C" w:rsidP="0045238C">
            <w:pPr>
              <w:pStyle w:val="BodyText"/>
            </w:pPr>
            <w:r w:rsidRPr="0045238C">
              <w:t>1.3</w:t>
            </w:r>
            <w:r w:rsidRPr="0045238C">
              <w:tab/>
              <w:t>Clarify local kinship structures, roles and obligations through discussion with Elders</w:t>
            </w:r>
          </w:p>
          <w:p w:rsidR="00000000" w:rsidRPr="0045238C" w:rsidP="0045238C">
            <w:pPr>
              <w:pStyle w:val="BodyText"/>
            </w:pPr>
            <w:r w:rsidRPr="0045238C">
              <w:t>1.4</w:t>
            </w:r>
            <w:r w:rsidRPr="0045238C">
              <w:tab/>
              <w:t>Acknowledge the importance of the support processes of extended families in preparation for healing and in undergoing a healing process</w:t>
            </w:r>
          </w:p>
          <w:p w:rsidR="00000000" w:rsidP="0045238C">
            <w:pPr>
              <w:pStyle w:val="BodyText"/>
              <w:rPr>
                <w:lang w:val="en-NZ"/>
              </w:rPr>
            </w:pPr>
          </w:p>
        </w:tc>
      </w:tr>
      <w:tr w:rsidTr="0045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8C">
            <w:pPr>
              <w:pStyle w:val="BodyText"/>
              <w:rPr>
                <w:lang w:val="en-NZ"/>
              </w:rPr>
            </w:pPr>
            <w:r w:rsidRPr="0045238C">
              <w:t xml:space="preserve">2. Conduct </w:t>
            </w:r>
            <w:r w:rsidRPr="0045238C">
              <w:t>and support a facilitated group healing process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8C" w:rsidP="0045238C">
            <w:pPr>
              <w:pStyle w:val="BodyText"/>
            </w:pPr>
            <w:r w:rsidRPr="0045238C">
              <w:t>2.1</w:t>
            </w:r>
            <w:r w:rsidRPr="0045238C">
              <w:tab/>
              <w:t>Discuss cultural grieving processes</w:t>
            </w:r>
          </w:p>
          <w:p w:rsidR="00000000" w:rsidRPr="0045238C" w:rsidP="0045238C">
            <w:pPr>
              <w:pStyle w:val="BodyText"/>
            </w:pPr>
            <w:r w:rsidRPr="0045238C">
              <w:t>2.2    Develop and agree to rules for participation in a healing group as part of a group, ensuring safety, confidentiality and cultural security during and after the p</w:t>
            </w:r>
            <w:r w:rsidRPr="0045238C">
              <w:t>rocess</w:t>
            </w:r>
          </w:p>
          <w:p w:rsidR="00000000" w:rsidRPr="0045238C" w:rsidP="0045238C">
            <w:pPr>
              <w:pStyle w:val="BodyText"/>
            </w:pPr>
            <w:r w:rsidRPr="0045238C">
              <w:t>2.3</w:t>
            </w:r>
            <w:r w:rsidRPr="0045238C">
              <w:tab/>
              <w:t>Use verbal and non-verbal communication skills to support the healing process</w:t>
            </w:r>
          </w:p>
          <w:p w:rsidR="00000000" w:rsidRPr="0045238C" w:rsidP="0045238C">
            <w:pPr>
              <w:pStyle w:val="BodyText"/>
            </w:pPr>
            <w:r w:rsidRPr="0045238C">
              <w:t>2.4    Support self-expression and healing through art, dancing, storytelling, singing and/or painting</w:t>
            </w:r>
          </w:p>
          <w:p w:rsidR="00000000" w:rsidRPr="0045238C" w:rsidP="0045238C">
            <w:pPr>
              <w:pStyle w:val="BodyText"/>
            </w:pPr>
            <w:r w:rsidRPr="0045238C">
              <w:t>2.5    Disclose self-selected past emotional influences with the</w:t>
            </w:r>
            <w:r w:rsidRPr="0045238C">
              <w:t xml:space="preserve"> group involved in the healing process and relate to the present situation and potential future</w:t>
            </w:r>
          </w:p>
          <w:p w:rsidR="00000000" w:rsidP="0045238C">
            <w:pPr>
              <w:pStyle w:val="BodyText"/>
              <w:rPr>
                <w:lang w:val="en-NZ"/>
              </w:rPr>
            </w:pPr>
            <w:r w:rsidRPr="0045238C">
              <w:t>2.6</w:t>
            </w:r>
            <w:r w:rsidRPr="0045238C">
              <w:tab/>
              <w:t xml:space="preserve">Use appropriate techniques to examine transgenerational trauma with the group </w:t>
            </w:r>
          </w:p>
        </w:tc>
      </w:tr>
      <w:tr w:rsidTr="0045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8C">
            <w:pPr>
              <w:pStyle w:val="BodyText"/>
              <w:rPr>
                <w:lang w:val="en-NZ"/>
              </w:rPr>
            </w:pPr>
          </w:p>
        </w:tc>
      </w:tr>
      <w:tr w:rsidTr="0045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8C">
            <w:pPr>
              <w:pStyle w:val="BodyText"/>
              <w:rPr>
                <w:lang w:val="en-NZ"/>
              </w:rPr>
            </w:pPr>
            <w:r w:rsidRPr="0045238C">
              <w:t>3. Reflect on healing process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8C" w:rsidP="0045238C">
            <w:pPr>
              <w:pStyle w:val="BodyText"/>
            </w:pPr>
            <w:r w:rsidRPr="0045238C">
              <w:t>3.1    Document outcomes according to organisation procedures</w:t>
            </w:r>
          </w:p>
          <w:p w:rsidR="00000000" w:rsidRPr="0045238C" w:rsidP="0045238C">
            <w:pPr>
              <w:pStyle w:val="BodyText"/>
            </w:pPr>
            <w:r w:rsidRPr="0045238C">
              <w:t>3.2    Discuss with appropriate staff, colleagues, peers or mentors own reaction to the process</w:t>
            </w:r>
          </w:p>
          <w:p w:rsidR="00000000" w:rsidRPr="0045238C" w:rsidP="0045238C">
            <w:pPr>
              <w:pStyle w:val="BodyText"/>
            </w:pPr>
            <w:r w:rsidRPr="0045238C">
              <w:t xml:space="preserve">3.3   Engage in ongoing reflective practice </w:t>
            </w:r>
          </w:p>
        </w:tc>
      </w:tr>
    </w:tbl>
    <w:p w:rsidR="00130373" w:rsidP="0045238C">
      <w:pPr>
        <w:pStyle w:val="BodyText"/>
      </w:pPr>
    </w:p>
    <w:p w:rsidR="00130373" w:rsidP="0045238C">
      <w:pPr>
        <w:pStyle w:val="BodyText"/>
      </w:pPr>
    </w:p>
    <w:p w:rsidR="00000000" w:rsidRPr="0045238C" w:rsidP="0045238C">
      <w:pPr>
        <w:pStyle w:val="Heading1"/>
      </w:pPr>
      <w:bookmarkStart w:id="4" w:name="O_745454"/>
      <w:bookmarkEnd w:id="4"/>
      <w:r w:rsidRPr="0045238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45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38C">
            <w:pPr>
              <w:pStyle w:val="BodyText"/>
              <w:rPr>
                <w:lang w:val="en-NZ"/>
              </w:rPr>
            </w:pPr>
            <w:r w:rsidRPr="0045238C">
              <w:rPr>
                <w:rStyle w:val="Emphasis"/>
              </w:rPr>
              <w:t xml:space="preserve">The Foundation </w:t>
            </w:r>
            <w:r w:rsidRPr="0045238C">
              <w:rPr>
                <w:rStyle w:val="Emphasis"/>
              </w:rPr>
              <w:t xml:space="preserve">Skills describe those required skills (language, literacy, numeracy and </w:t>
            </w:r>
            <w:r w:rsidRPr="0045238C">
              <w:t xml:space="preserve">employment </w:t>
            </w:r>
            <w:r w:rsidRPr="0045238C">
              <w:rPr>
                <w:rStyle w:val="Emphasis"/>
              </w:rPr>
              <w:t>skills) that are essential to performance.</w:t>
            </w:r>
          </w:p>
        </w:tc>
      </w:tr>
      <w:tr w:rsidTr="00452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38C" w:rsidP="0045238C">
            <w:pPr>
              <w:pStyle w:val="BodyText"/>
            </w:pPr>
            <w:r w:rsidRPr="0045238C">
              <w:t>Foundation skills essential to performance are explicit in the performance criteria of this unit of competency.</w:t>
            </w:r>
          </w:p>
        </w:tc>
      </w:tr>
    </w:tbl>
    <w:p w:rsidR="00000000" w:rsidRPr="0045238C" w:rsidP="0045238C">
      <w:pPr>
        <w:pStyle w:val="BodyText"/>
      </w:pPr>
    </w:p>
    <w:p w:rsidR="00000000" w:rsidRPr="0045238C" w:rsidP="0045238C">
      <w:pPr>
        <w:pStyle w:val="AllowPageBreak"/>
      </w:pPr>
    </w:p>
    <w:p w:rsidR="00000000" w:rsidRPr="0045238C" w:rsidP="0045238C">
      <w:pPr>
        <w:pStyle w:val="Heading1"/>
      </w:pPr>
      <w:bookmarkStart w:id="5" w:name="O_745453"/>
      <w:bookmarkEnd w:id="5"/>
      <w:r w:rsidRPr="0045238C">
        <w:t>Unit Mapping Information</w:t>
      </w:r>
    </w:p>
    <w:p w:rsidR="00130373" w:rsidP="00130373">
      <w:pPr>
        <w:pStyle w:val="BodyText"/>
      </w:pPr>
      <w:r w:rsidRPr="0045238C">
        <w:t>No equivalent unit.</w:t>
      </w:r>
    </w:p>
    <w:p w:rsidR="00000000" w:rsidRPr="0045238C" w:rsidP="0045238C">
      <w:pPr>
        <w:pStyle w:val="Heading1"/>
      </w:pPr>
      <w:bookmarkStart w:id="6" w:name="O_745458"/>
      <w:bookmarkEnd w:id="6"/>
      <w:r w:rsidRPr="0045238C">
        <w:t>Links</w:t>
      </w:r>
    </w:p>
    <w:p w:rsidR="00000000" w:rsidRPr="0045238C" w:rsidP="00130373">
      <w:pPr>
        <w:pStyle w:val="BodyText"/>
      </w:pPr>
      <w:r w:rsidRPr="004523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32D0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5238C" w:rsidP="0045238C"/>
    <w:sectPr w:rsidSect="004523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3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38C" w:rsidRPr="00130373" w:rsidP="001303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3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73" w:rsidP="004523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0373" w:rsidP="004523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30373" w:rsidP="004523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3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38C" w:rsidRPr="00130373" w:rsidP="001303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3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73" w:rsidRPr="002D2AF8" w:rsidP="004523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HLTAHW050 Develop a healing framework for social and emotional wellbeing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30373" w:rsidP="004523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800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E42E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3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3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3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3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3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3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3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3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3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3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3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38C"/>
  </w:style>
  <w:style w:type="character" w:customStyle="1" w:styleId="Heading1Char">
    <w:name w:val="Heading 1 Char"/>
    <w:basedOn w:val="DefaultParagraphFont"/>
    <w:link w:val="Heading1"/>
    <w:rsid w:val="004523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3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3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3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238C"/>
    <w:rPr>
      <w:b/>
      <w:spacing w:val="0"/>
    </w:rPr>
  </w:style>
  <w:style w:type="character" w:styleId="Emphasis">
    <w:name w:val="Emphasis"/>
    <w:basedOn w:val="DefaultParagraphFont"/>
    <w:qFormat/>
    <w:rsid w:val="0045238C"/>
    <w:rPr>
      <w:i/>
    </w:rPr>
  </w:style>
  <w:style w:type="paragraph" w:customStyle="1" w:styleId="SuperHeading">
    <w:name w:val="SuperHeading"/>
    <w:basedOn w:val="Normal"/>
    <w:rsid w:val="004523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3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23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3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3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3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3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3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3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3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3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3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3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3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3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3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3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3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3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3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3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3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23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3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3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23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23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3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3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3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3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3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3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3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3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23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3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3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38C"/>
  </w:style>
  <w:style w:type="paragraph" w:styleId="TableofFigures">
    <w:name w:val="table of figures"/>
    <w:basedOn w:val="Normal"/>
    <w:next w:val="Normal"/>
    <w:semiHidden/>
    <w:rsid w:val="004523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3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238C"/>
    <w:rPr>
      <w:rFonts w:ascii="Wingdings" w:hAnsi="Wingdings"/>
    </w:rPr>
  </w:style>
  <w:style w:type="paragraph" w:customStyle="1" w:styleId="TableHeading">
    <w:name w:val="Table Heading"/>
    <w:basedOn w:val="HeadingBase"/>
    <w:rsid w:val="004523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38C"/>
    <w:rPr>
      <w:color w:val="0033CC"/>
      <w:u w:val="none"/>
    </w:rPr>
  </w:style>
  <w:style w:type="paragraph" w:customStyle="1" w:styleId="BodyTextRight">
    <w:name w:val="Body Text Right"/>
    <w:basedOn w:val="BodyText"/>
    <w:rsid w:val="004523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3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3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3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3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3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38C"/>
    <w:rPr>
      <w:sz w:val="32"/>
    </w:rPr>
  </w:style>
  <w:style w:type="paragraph" w:customStyle="1" w:styleId="HeadingProcedure">
    <w:name w:val="Heading Procedure"/>
    <w:basedOn w:val="HeadingBase"/>
    <w:next w:val="Normal"/>
    <w:rsid w:val="004523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38C"/>
    <w:pPr>
      <w:spacing w:before="60" w:after="60"/>
    </w:pPr>
  </w:style>
  <w:style w:type="paragraph" w:styleId="ListContinue">
    <w:name w:val="List Continue"/>
    <w:basedOn w:val="List"/>
    <w:rsid w:val="0045238C"/>
    <w:pPr>
      <w:ind w:firstLine="0"/>
    </w:pPr>
  </w:style>
  <w:style w:type="paragraph" w:customStyle="1" w:styleId="ListNote">
    <w:name w:val="List Note"/>
    <w:basedOn w:val="List"/>
    <w:rsid w:val="004523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3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3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38C"/>
    <w:rPr>
      <w:rFonts w:ascii="Courier New" w:hAnsi="Courier New"/>
    </w:rPr>
  </w:style>
  <w:style w:type="paragraph" w:customStyle="1" w:styleId="NoteBullet">
    <w:name w:val="Note Bullet"/>
    <w:basedOn w:val="Note"/>
    <w:rsid w:val="004523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3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3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3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3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23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3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38C"/>
    <w:rPr>
      <w:b/>
      <w:smallCaps/>
    </w:rPr>
  </w:style>
  <w:style w:type="paragraph" w:customStyle="1" w:styleId="TableListNumber">
    <w:name w:val="Table List Number"/>
    <w:basedOn w:val="ListNumber"/>
    <w:rsid w:val="004523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3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38C"/>
    <w:pPr>
      <w:numPr>
        <w:numId w:val="8"/>
      </w:numPr>
    </w:pPr>
  </w:style>
  <w:style w:type="paragraph" w:customStyle="1" w:styleId="ListAlpha2">
    <w:name w:val="List Alpha 2"/>
    <w:basedOn w:val="List2"/>
    <w:rsid w:val="0045238C"/>
    <w:pPr>
      <w:numPr>
        <w:numId w:val="7"/>
      </w:numPr>
    </w:pPr>
  </w:style>
  <w:style w:type="paragraph" w:styleId="List2">
    <w:name w:val="List 2"/>
    <w:basedOn w:val="BodyText"/>
    <w:rsid w:val="004523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3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3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3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3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3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238C"/>
    <w:pPr>
      <w:numPr>
        <w:numId w:val="3"/>
      </w:numPr>
    </w:pPr>
  </w:style>
  <w:style w:type="paragraph" w:styleId="ListContinue2">
    <w:name w:val="List Continue 2"/>
    <w:basedOn w:val="List2"/>
    <w:rsid w:val="0045238C"/>
    <w:pPr>
      <w:ind w:firstLine="0"/>
    </w:pPr>
  </w:style>
  <w:style w:type="paragraph" w:styleId="ListContinue3">
    <w:name w:val="List Continue 3"/>
    <w:basedOn w:val="List3"/>
    <w:rsid w:val="0045238C"/>
    <w:pPr>
      <w:ind w:left="1021" w:firstLine="0"/>
    </w:pPr>
  </w:style>
  <w:style w:type="paragraph" w:styleId="ListContinue4">
    <w:name w:val="List Continue 4"/>
    <w:basedOn w:val="List4"/>
    <w:rsid w:val="0045238C"/>
    <w:pPr>
      <w:ind w:firstLine="0"/>
    </w:pPr>
  </w:style>
  <w:style w:type="paragraph" w:styleId="ListContinue5">
    <w:name w:val="List Continue 5"/>
    <w:basedOn w:val="List5"/>
    <w:rsid w:val="0045238C"/>
    <w:pPr>
      <w:ind w:firstLine="0"/>
    </w:pPr>
  </w:style>
  <w:style w:type="paragraph" w:styleId="ListNumber3">
    <w:name w:val="List Number 3"/>
    <w:basedOn w:val="List3"/>
    <w:rsid w:val="0045238C"/>
    <w:pPr>
      <w:numPr>
        <w:numId w:val="4"/>
      </w:numPr>
    </w:pPr>
  </w:style>
  <w:style w:type="paragraph" w:styleId="ListNumber4">
    <w:name w:val="List Number 4"/>
    <w:basedOn w:val="List4"/>
    <w:rsid w:val="0045238C"/>
    <w:pPr>
      <w:numPr>
        <w:numId w:val="5"/>
      </w:numPr>
    </w:pPr>
  </w:style>
  <w:style w:type="paragraph" w:styleId="ListNumber5">
    <w:name w:val="List Number 5"/>
    <w:basedOn w:val="List5"/>
    <w:rsid w:val="0045238C"/>
    <w:pPr>
      <w:numPr>
        <w:numId w:val="6"/>
      </w:numPr>
    </w:pPr>
  </w:style>
  <w:style w:type="paragraph" w:styleId="BlockText">
    <w:name w:val="Block Text"/>
    <w:basedOn w:val="Normal"/>
    <w:rsid w:val="004523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3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38C"/>
    <w:rPr>
      <w:sz w:val="16"/>
      <w:vertAlign w:val="superscript"/>
    </w:rPr>
  </w:style>
  <w:style w:type="character" w:customStyle="1" w:styleId="Symbols">
    <w:name w:val="Symbols"/>
    <w:basedOn w:val="DefaultParagraphFont"/>
    <w:rsid w:val="0045238C"/>
    <w:rPr>
      <w:rFonts w:ascii="Symbol" w:hAnsi="Symbol"/>
    </w:rPr>
  </w:style>
  <w:style w:type="character" w:customStyle="1" w:styleId="MenuOptions">
    <w:name w:val="Menu Options"/>
    <w:basedOn w:val="DefaultParagraphFont"/>
    <w:rsid w:val="004523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38C"/>
    <w:rPr>
      <w:b/>
    </w:rPr>
  </w:style>
  <w:style w:type="character" w:customStyle="1" w:styleId="Underlined">
    <w:name w:val="Underlined"/>
    <w:basedOn w:val="DefaultParagraphFont"/>
    <w:rsid w:val="0045238C"/>
    <w:rPr>
      <w:u w:val="single"/>
    </w:rPr>
  </w:style>
  <w:style w:type="paragraph" w:customStyle="1" w:styleId="TableBodyTextRight">
    <w:name w:val="Table Body Text Right"/>
    <w:basedOn w:val="TableBodyText"/>
    <w:rsid w:val="004523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38C"/>
    <w:rPr>
      <w:sz w:val="18"/>
    </w:rPr>
  </w:style>
  <w:style w:type="paragraph" w:customStyle="1" w:styleId="BodySmallRight">
    <w:name w:val="Body Small Right"/>
    <w:basedOn w:val="BodyTextRight"/>
    <w:rsid w:val="0045238C"/>
    <w:rPr>
      <w:sz w:val="18"/>
      <w:szCs w:val="18"/>
    </w:rPr>
  </w:style>
  <w:style w:type="paragraph" w:customStyle="1" w:styleId="MarginEdition">
    <w:name w:val="Margin Edition"/>
    <w:basedOn w:val="MarginNote"/>
    <w:rsid w:val="004523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38C"/>
    <w:rPr>
      <w:sz w:val="2"/>
      <w:szCs w:val="2"/>
    </w:rPr>
  </w:style>
  <w:style w:type="character" w:customStyle="1" w:styleId="Small">
    <w:name w:val="Small"/>
    <w:basedOn w:val="DefaultParagraphFont"/>
    <w:rsid w:val="0045238C"/>
    <w:rPr>
      <w:sz w:val="16"/>
    </w:rPr>
  </w:style>
  <w:style w:type="paragraph" w:customStyle="1" w:styleId="WideTable">
    <w:name w:val="Wide Table"/>
    <w:basedOn w:val="Normal"/>
    <w:rsid w:val="004523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38C"/>
  </w:style>
  <w:style w:type="paragraph" w:styleId="Quote">
    <w:name w:val="Quote"/>
    <w:basedOn w:val="Heading1"/>
    <w:link w:val="QuoteChar"/>
    <w:qFormat/>
    <w:rsid w:val="004523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3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38C"/>
    <w:pPr>
      <w:pageBreakBefore/>
    </w:pPr>
  </w:style>
  <w:style w:type="paragraph" w:customStyle="1" w:styleId="Border">
    <w:name w:val="Border"/>
    <w:basedOn w:val="Normal"/>
    <w:qFormat/>
    <w:rsid w:val="004523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3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3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3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3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3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3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3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3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38C"/>
    <w:rPr>
      <w:u w:val="single"/>
    </w:rPr>
  </w:style>
  <w:style w:type="character" w:customStyle="1" w:styleId="BoldandItalics">
    <w:name w:val="Bold and Italics"/>
    <w:qFormat/>
    <w:rsid w:val="0045238C"/>
    <w:rPr>
      <w:b/>
      <w:i/>
      <w:u w:val="none"/>
    </w:rPr>
  </w:style>
  <w:style w:type="paragraph" w:styleId="BalloonText">
    <w:name w:val="Balloon Text"/>
    <w:basedOn w:val="Normal"/>
    <w:link w:val="BalloonTextChar"/>
    <w:rsid w:val="00452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3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3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3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3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3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38C"/>
    <w:pPr>
      <w:spacing w:before="0" w:after="0"/>
    </w:pPr>
  </w:style>
  <w:style w:type="paragraph" w:customStyle="1" w:styleId="BodyTextBold">
    <w:name w:val="Body Text Bold"/>
    <w:basedOn w:val="BodyText"/>
    <w:qFormat/>
    <w:rsid w:val="0045238C"/>
    <w:rPr>
      <w:b/>
    </w:rPr>
  </w:style>
  <w:style w:type="character" w:styleId="Hyperlink">
    <w:name w:val="Hyperlink"/>
    <w:basedOn w:val="DefaultParagraphFont"/>
    <w:uiPriority w:val="99"/>
    <w:unhideWhenUsed/>
    <w:rsid w:val="001303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3330</Characters>
  <Application>Microsoft Office Word</Application>
  <DocSecurity>0</DocSecurity>
  <Lines>111</Lines>
  <Paragraphs>59</Paragraphs>
  <ScaleCrop>false</ScaleCrop>
  <Company>Author-it Software Corporation Ltd.</Company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HLTAHW050 Develop a healing framework for social and emotional wellbeing work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2023-07-01T02:58:00Z</dcterms:created>
  <dcterms:modified xsi:type="dcterms:W3CDTF">2023-07-01T02:58:00Z</dcterms:modified>
</cp:coreProperties>
</file>