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723" w:rsidP="00060723">
      <w:pPr>
        <w:pStyle w:val="Title"/>
      </w:pPr>
      <w:r>
        <w:fldChar w:fldCharType="begin"/>
      </w:r>
      <w:r>
        <w:instrText xml:space="preserve"> TITLE   \* MERGEFORMAT </w:instrText>
      </w:r>
      <w:r>
        <w:fldChar w:fldCharType="separate"/>
      </w:r>
      <w:r>
        <w:t>HLTAHW046 Apply advanced skills in primary health care</w:t>
      </w:r>
      <w:r>
        <w:fldChar w:fldCharType="end"/>
      </w:r>
    </w:p>
    <w:p w:rsidR="00060723" w:rsidP="00060723">
      <w:pPr>
        <w:pStyle w:val="Version"/>
        <w:sectPr w:rsidSect="00E370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7062" w:rsidP="00E37062">
      <w:pPr>
        <w:pStyle w:val="SuperHeading"/>
      </w:pPr>
      <w:r w:rsidRPr="00E37062">
        <w:t>HLTAHW046 Apply advanced skills in primary health care</w:t>
      </w:r>
    </w:p>
    <w:p w:rsidR="00000000" w:rsidRPr="00E37062" w:rsidP="00E37062">
      <w:pPr>
        <w:pStyle w:val="Heading1"/>
      </w:pPr>
      <w:bookmarkStart w:id="1" w:name="O_745401"/>
      <w:bookmarkEnd w:id="1"/>
      <w:r w:rsidRPr="00E37062">
        <w:t>Modification History</w:t>
      </w:r>
    </w:p>
    <w:tbl>
      <w:tblPr>
        <w:tblW w:w="0" w:type="auto"/>
        <w:tblLayout w:type="fixed"/>
        <w:tblCellMar>
          <w:left w:w="62" w:type="dxa"/>
          <w:right w:w="62" w:type="dxa"/>
        </w:tblCellMar>
        <w:tblLook w:val="0000"/>
      </w:tblPr>
      <w:tblGrid>
        <w:gridCol w:w="3060"/>
        <w:gridCol w:w="6074"/>
      </w:tblGrid>
      <w:tr w:rsidTr="00E3706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37062" w:rsidP="00E37062">
            <w:pPr>
              <w:pStyle w:val="BodyText"/>
            </w:pPr>
            <w:r w:rsidRPr="00E3706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7062">
            <w:pPr>
              <w:pStyle w:val="BodyText"/>
              <w:rPr>
                <w:lang w:val="en-NZ"/>
              </w:rPr>
            </w:pPr>
            <w:r w:rsidRPr="00E37062">
              <w:rPr>
                <w:rStyle w:val="SpecialBold"/>
              </w:rPr>
              <w:t>Comments</w:t>
            </w:r>
          </w:p>
        </w:tc>
      </w:tr>
      <w:tr w:rsidTr="00E3706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7062">
            <w:pPr>
              <w:pStyle w:val="BodyText"/>
              <w:rPr>
                <w:lang w:val="en-NZ"/>
              </w:rPr>
            </w:pPr>
            <w:r w:rsidRPr="00E3706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37062" w:rsidP="00E37062">
            <w:pPr>
              <w:pStyle w:val="BodyText"/>
            </w:pPr>
            <w:r w:rsidRPr="00E37062">
              <w:t>Updated:</w:t>
            </w:r>
          </w:p>
          <w:p w:rsidR="00000000" w:rsidRPr="00E37062" w:rsidP="00E37062">
            <w:pPr>
              <w:pStyle w:val="ListBullet"/>
            </w:pPr>
            <w:r w:rsidRPr="00E37062">
              <w:t>assessor requirements statement</w:t>
            </w:r>
          </w:p>
          <w:p w:rsidR="00000000" w:rsidRPr="00E37062" w:rsidP="00E37062">
            <w:pPr>
              <w:pStyle w:val="ListBullet"/>
            </w:pPr>
            <w:r w:rsidRPr="00E37062">
              <w:t>foundation skills lead in statement</w:t>
            </w:r>
          </w:p>
          <w:p w:rsidR="00000000" w:rsidRPr="00E37062" w:rsidP="00E37062">
            <w:pPr>
              <w:pStyle w:val="ListBullet"/>
            </w:pPr>
            <w:r w:rsidRPr="00E37062">
              <w:t>licensing statement</w:t>
            </w:r>
          </w:p>
          <w:p w:rsidR="00000000" w:rsidRPr="00E37062" w:rsidP="00E37062">
            <w:pPr>
              <w:pStyle w:val="ListBullet"/>
            </w:pPr>
            <w:r w:rsidRPr="00E37062">
              <w:t>modification history to reflect 2012 standards</w:t>
            </w:r>
          </w:p>
          <w:p w:rsidR="00000000" w:rsidP="00E37062">
            <w:pPr>
              <w:pStyle w:val="BodyText"/>
              <w:rPr>
                <w:lang w:val="en-NZ"/>
              </w:rPr>
            </w:pPr>
            <w:r w:rsidRPr="00E37062">
              <w:t>Equivalent outcome.</w:t>
            </w:r>
          </w:p>
        </w:tc>
      </w:tr>
      <w:tr w:rsidTr="00E3706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7062">
            <w:pPr>
              <w:pStyle w:val="BodyText"/>
              <w:rPr>
                <w:lang w:val="en-NZ"/>
              </w:rPr>
            </w:pPr>
            <w:r w:rsidRPr="00E3706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37062" w:rsidP="00E37062">
            <w:pPr>
              <w:pStyle w:val="BodyText"/>
            </w:pPr>
            <w:r w:rsidRPr="00E37062">
              <w:t xml:space="preserve">This version was released in </w:t>
            </w:r>
            <w:r w:rsidRPr="00E37062">
              <w:rPr>
                <w:rStyle w:val="Emphasis"/>
              </w:rPr>
              <w:t>HLT Health Training Package release 1.0</w:t>
            </w:r>
            <w:r w:rsidRPr="00E37062">
              <w:t xml:space="preserve"> and meets the requirements of the 2012 Standards for Training Packages.</w:t>
            </w:r>
          </w:p>
          <w:p w:rsidR="00000000" w:rsidRPr="00E37062" w:rsidP="00E37062">
            <w:pPr>
              <w:pStyle w:val="BodyText"/>
            </w:pPr>
            <w:r w:rsidRPr="00E37062">
              <w:t>Significant changes to elements and performance criteria.</w:t>
            </w:r>
            <w:r w:rsidRPr="00E37062">
              <w:br/>
              <w:t>New evidence requirements for assessment, including volum</w:t>
            </w:r>
            <w:r w:rsidRPr="00E37062">
              <w:t>e and environment requirements.</w:t>
            </w:r>
          </w:p>
        </w:tc>
      </w:tr>
    </w:tbl>
    <w:p w:rsidR="00000000" w:rsidRPr="00E37062" w:rsidP="00E37062">
      <w:pPr>
        <w:pStyle w:val="BodyText"/>
      </w:pPr>
    </w:p>
    <w:p w:rsidR="00000000" w:rsidRPr="00E37062" w:rsidP="00E37062">
      <w:pPr>
        <w:pStyle w:val="AllowPageBreak"/>
      </w:pPr>
    </w:p>
    <w:p w:rsidR="00000000" w:rsidRPr="00E37062" w:rsidP="00E37062">
      <w:pPr>
        <w:pStyle w:val="Heading1"/>
      </w:pPr>
      <w:bookmarkStart w:id="2" w:name="O_745400"/>
      <w:bookmarkEnd w:id="2"/>
      <w:r w:rsidRPr="00E37062">
        <w:t>Application</w:t>
      </w:r>
    </w:p>
    <w:p w:rsidR="00000000" w:rsidRPr="00E37062" w:rsidP="00060723">
      <w:pPr>
        <w:pStyle w:val="BodyText"/>
      </w:pPr>
      <w:r w:rsidRPr="00E37062">
        <w:t xml:space="preserve">This unit deals with the required skills and knowledge to independently develop, implement and evaluate a care plan for individual clients. </w:t>
      </w:r>
    </w:p>
    <w:p w:rsidR="00000000" w:rsidRPr="00E37062" w:rsidP="00060723">
      <w:pPr>
        <w:pStyle w:val="BodyText"/>
      </w:pPr>
      <w:r w:rsidRPr="00E37062">
        <w:t>It involves independent decision-making and problem-</w:t>
      </w:r>
      <w:r w:rsidRPr="00E37062">
        <w:t>solving in relation to a wide range of health problems which may impact on Aboriginal and/or Torres Strait Islander clients, as well as the initiation of tests, examinations and treatments.</w:t>
      </w:r>
    </w:p>
    <w:p w:rsidR="00000000" w:rsidRPr="00E37062" w:rsidP="00060723">
      <w:pPr>
        <w:pStyle w:val="BodyText"/>
      </w:pPr>
      <w:r w:rsidRPr="00E37062">
        <w:t>This unit applies to those Aboriginal and/or Torres Strait Island</w:t>
      </w:r>
      <w:r w:rsidRPr="00E37062">
        <w:t xml:space="preserve">er Health Workers working independently and as part of a multidisciplinary team to deliver primary health care services to Aboriginal and/or Torres Strait Islander clients and communities. </w:t>
      </w:r>
    </w:p>
    <w:p w:rsidR="00060723" w:rsidRPr="00060723" w:rsidP="00060723">
      <w:pPr>
        <w:pStyle w:val="BodyText"/>
        <w:rPr>
          <w:i/>
        </w:rPr>
      </w:pPr>
      <w:r w:rsidRPr="00060723">
        <w:rPr>
          <w:rStyle w:val="Emphasis"/>
        </w:rPr>
        <w:t>The skills in this unit must be applied in accordance with Common</w:t>
      </w:r>
      <w:r w:rsidRPr="00060723">
        <w:rPr>
          <w:rStyle w:val="Emphasis"/>
        </w:rPr>
        <w:t>wealth and State/Territory legislation, Australian/New Zealand standards and industry codes of practice</w:t>
      </w:r>
      <w:r w:rsidRPr="00060723">
        <w:rPr>
          <w:i/>
        </w:rPr>
        <w:t>.</w:t>
      </w:r>
    </w:p>
    <w:p w:rsidR="00000000" w:rsidRPr="00E37062" w:rsidP="00E37062">
      <w:pPr>
        <w:pStyle w:val="Heading1"/>
      </w:pPr>
      <w:bookmarkStart w:id="3" w:name="O_745399"/>
      <w:bookmarkEnd w:id="3"/>
      <w:r w:rsidRPr="00E37062">
        <w:t>Elements and Performance Criteria</w:t>
      </w:r>
    </w:p>
    <w:tbl>
      <w:tblPr>
        <w:tblW w:w="0" w:type="auto"/>
        <w:tblLayout w:type="fixed"/>
        <w:tblCellMar>
          <w:left w:w="62" w:type="dxa"/>
          <w:right w:w="62" w:type="dxa"/>
        </w:tblCellMar>
        <w:tblLook w:val="0000"/>
      </w:tblPr>
      <w:tblGrid>
        <w:gridCol w:w="3261"/>
        <w:gridCol w:w="5702"/>
      </w:tblGrid>
      <w:tr w:rsidTr="00E3706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37062" w:rsidP="00E37062">
            <w:pPr>
              <w:pStyle w:val="BodyText"/>
            </w:pPr>
            <w:r w:rsidRPr="00E3706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37062">
            <w:pPr>
              <w:pStyle w:val="BodyText"/>
              <w:rPr>
                <w:lang w:val="en-NZ"/>
              </w:rPr>
            </w:pPr>
            <w:r w:rsidRPr="00E37062">
              <w:rPr>
                <w:rStyle w:val="SpecialBold"/>
              </w:rPr>
              <w:t>PERFORMANCE CRITERIA</w:t>
            </w:r>
          </w:p>
        </w:tc>
      </w:tr>
      <w:tr w:rsidTr="00E3706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37062" w:rsidP="00E37062">
            <w:pPr>
              <w:pStyle w:val="BodyText"/>
            </w:pPr>
            <w:r w:rsidRPr="00E3706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37062">
            <w:pPr>
              <w:pStyle w:val="BodyText"/>
              <w:rPr>
                <w:lang w:val="en-NZ"/>
              </w:rPr>
            </w:pPr>
            <w:r w:rsidRPr="00E37062">
              <w:rPr>
                <w:rStyle w:val="Emphasis"/>
              </w:rPr>
              <w:t>Performance Criteria specify the level of performance needed to demonstrate achievement of the Element.</w:t>
            </w:r>
          </w:p>
        </w:tc>
      </w:tr>
      <w:tr w:rsidTr="00E370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37062">
            <w:pPr>
              <w:pStyle w:val="List"/>
              <w:rPr>
                <w:lang w:val="en-NZ"/>
              </w:rPr>
            </w:pPr>
            <w:r w:rsidRPr="00E37062">
              <w:t>1.</w:t>
            </w:r>
            <w:r w:rsidRPr="00E37062">
              <w:tab/>
              <w:t>Assess client’s health</w:t>
            </w:r>
          </w:p>
        </w:tc>
        <w:tc>
          <w:tcPr>
            <w:tcW w:w="5702" w:type="dxa"/>
            <w:tcBorders>
              <w:top w:val="nil"/>
              <w:left w:val="nil"/>
              <w:bottom w:val="nil"/>
              <w:right w:val="nil"/>
            </w:tcBorders>
            <w:tcMar>
              <w:top w:w="0" w:type="dxa"/>
              <w:left w:w="62" w:type="dxa"/>
              <w:bottom w:w="0" w:type="dxa"/>
              <w:right w:w="62" w:type="dxa"/>
            </w:tcMar>
          </w:tcPr>
          <w:p w:rsidR="00000000" w:rsidRPr="00E37062" w:rsidP="00E37062">
            <w:pPr>
              <w:pStyle w:val="BodyText"/>
            </w:pPr>
            <w:r w:rsidRPr="00E37062">
              <w:t>1.1</w:t>
            </w:r>
            <w:r w:rsidRPr="00E37062">
              <w:tab/>
              <w:t>Build and maintain relationship of trust with each client, with active promotion of and strict adherence to confidentiali</w:t>
            </w:r>
            <w:r w:rsidRPr="00E37062">
              <w:t xml:space="preserve">ty </w:t>
            </w:r>
          </w:p>
          <w:p w:rsidR="00000000" w:rsidRPr="00E37062" w:rsidP="00E37062">
            <w:pPr>
              <w:pStyle w:val="BodyText"/>
            </w:pPr>
            <w:r w:rsidRPr="00E37062">
              <w:t>1.2</w:t>
            </w:r>
            <w:r w:rsidRPr="00E37062">
              <w:tab/>
              <w:t>Undertake detailed assessment in line with protocols for specific health condition/s</w:t>
            </w:r>
          </w:p>
          <w:p w:rsidR="00000000" w:rsidRPr="00E37062" w:rsidP="00E37062">
            <w:pPr>
              <w:pStyle w:val="BodyText"/>
            </w:pPr>
            <w:r w:rsidRPr="00E37062">
              <w:t>1.3</w:t>
            </w:r>
            <w:r w:rsidRPr="00E37062">
              <w:tab/>
              <w:t>Review client records to determine priorities and potential areas of risk for each client</w:t>
            </w:r>
          </w:p>
          <w:p w:rsidR="00000000" w:rsidRPr="00E37062" w:rsidP="00E37062">
            <w:pPr>
              <w:pStyle w:val="BodyText"/>
            </w:pPr>
            <w:r w:rsidRPr="00E37062">
              <w:t>1.4</w:t>
            </w:r>
            <w:r w:rsidRPr="00E37062">
              <w:tab/>
              <w:t xml:space="preserve">Evaluate impact of previous care strategies </w:t>
            </w:r>
          </w:p>
          <w:p w:rsidR="00000000" w:rsidRPr="00E37062" w:rsidP="00E37062">
            <w:pPr>
              <w:pStyle w:val="BodyText"/>
            </w:pPr>
            <w:r w:rsidRPr="00E37062">
              <w:t>1.5</w:t>
            </w:r>
            <w:r w:rsidRPr="00E37062">
              <w:tab/>
              <w:t>Initiate relevan</w:t>
            </w:r>
            <w:r w:rsidRPr="00E37062">
              <w:t>t examinations and tests as required to identify and/or clarify any suspected or identified health issues and/or abnormalities</w:t>
            </w:r>
          </w:p>
          <w:p w:rsidR="00000000" w:rsidP="00E37062">
            <w:pPr>
              <w:pStyle w:val="BodyText"/>
              <w:rPr>
                <w:lang w:val="en-NZ"/>
              </w:rPr>
            </w:pPr>
            <w:r w:rsidRPr="00E37062">
              <w:t>1.6</w:t>
            </w:r>
            <w:r w:rsidRPr="00E37062">
              <w:tab/>
              <w:t>Communicate with the client in a culturally appropriate and safe manner in relation to any health issues and/or abnormalities</w:t>
            </w:r>
            <w:r w:rsidRPr="00E37062">
              <w:t xml:space="preserve"> and to inform ongoing health management</w:t>
            </w:r>
          </w:p>
        </w:tc>
      </w:tr>
      <w:tr w:rsidTr="00E370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7062">
            <w:pPr>
              <w:pStyle w:val="BodyText"/>
              <w:rPr>
                <w:lang w:val="en-NZ"/>
              </w:rPr>
            </w:pPr>
          </w:p>
        </w:tc>
      </w:tr>
      <w:tr w:rsidTr="00E370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37062">
            <w:pPr>
              <w:pStyle w:val="List"/>
              <w:rPr>
                <w:lang w:val="en-NZ"/>
              </w:rPr>
            </w:pPr>
            <w:r w:rsidRPr="00E37062">
              <w:t>2.</w:t>
            </w:r>
            <w:r w:rsidRPr="00E37062">
              <w:tab/>
              <w:t>Interpret common pathology tests</w:t>
            </w:r>
          </w:p>
        </w:tc>
        <w:tc>
          <w:tcPr>
            <w:tcW w:w="5702" w:type="dxa"/>
            <w:tcBorders>
              <w:top w:val="nil"/>
              <w:left w:val="nil"/>
              <w:bottom w:val="nil"/>
              <w:right w:val="nil"/>
            </w:tcBorders>
            <w:tcMar>
              <w:top w:w="0" w:type="dxa"/>
              <w:left w:w="62" w:type="dxa"/>
              <w:bottom w:w="0" w:type="dxa"/>
              <w:right w:w="62" w:type="dxa"/>
            </w:tcMar>
          </w:tcPr>
          <w:p w:rsidR="00000000" w:rsidRPr="00E37062" w:rsidP="00E37062">
            <w:pPr>
              <w:pStyle w:val="BodyText"/>
            </w:pPr>
            <w:r w:rsidRPr="00E37062">
              <w:t>2.1</w:t>
            </w:r>
            <w:r w:rsidRPr="00E37062">
              <w:tab/>
              <w:t>Explain significance of common haematological, biochemical and microbiological test abnormalities to clients in plain language</w:t>
            </w:r>
          </w:p>
          <w:p w:rsidR="00000000" w:rsidRPr="00E37062" w:rsidP="00E37062">
            <w:pPr>
              <w:pStyle w:val="BodyText"/>
            </w:pPr>
            <w:r w:rsidRPr="00E37062">
              <w:t>2.2</w:t>
            </w:r>
            <w:r w:rsidRPr="00E37062">
              <w:tab/>
            </w:r>
            <w:r w:rsidRPr="00E37062">
              <w:t>Assess numerical test values against normal reference ranges</w:t>
            </w:r>
          </w:p>
          <w:p w:rsidR="00000000" w:rsidP="00E37062">
            <w:pPr>
              <w:pStyle w:val="BodyText"/>
              <w:rPr>
                <w:lang w:val="en-NZ"/>
              </w:rPr>
            </w:pPr>
            <w:r w:rsidRPr="00E37062">
              <w:t>2.3</w:t>
            </w:r>
            <w:r w:rsidRPr="00E37062">
              <w:tab/>
              <w:t>Refer abnormal pathology test results to medical practitioners as appropriate</w:t>
            </w:r>
          </w:p>
        </w:tc>
      </w:tr>
      <w:tr w:rsidTr="00E370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7062">
            <w:pPr>
              <w:pStyle w:val="BodyText"/>
              <w:rPr>
                <w:lang w:val="en-NZ"/>
              </w:rPr>
            </w:pPr>
          </w:p>
        </w:tc>
      </w:tr>
      <w:tr w:rsidTr="00E370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37062">
            <w:pPr>
              <w:pStyle w:val="List"/>
              <w:rPr>
                <w:lang w:val="en-NZ"/>
              </w:rPr>
            </w:pPr>
            <w:r w:rsidRPr="00E37062">
              <w:t>3.</w:t>
            </w:r>
            <w:r w:rsidRPr="00E37062">
              <w:tab/>
              <w:t>Develop care plan</w:t>
            </w:r>
          </w:p>
        </w:tc>
        <w:tc>
          <w:tcPr>
            <w:tcW w:w="5702" w:type="dxa"/>
            <w:tcBorders>
              <w:top w:val="nil"/>
              <w:left w:val="nil"/>
              <w:bottom w:val="nil"/>
              <w:right w:val="nil"/>
            </w:tcBorders>
            <w:tcMar>
              <w:top w:w="0" w:type="dxa"/>
              <w:left w:w="62" w:type="dxa"/>
              <w:bottom w:w="0" w:type="dxa"/>
              <w:right w:w="62" w:type="dxa"/>
            </w:tcMar>
          </w:tcPr>
          <w:p w:rsidR="00000000" w:rsidRPr="00E37062" w:rsidP="00E37062">
            <w:pPr>
              <w:pStyle w:val="BodyText"/>
            </w:pPr>
            <w:r w:rsidRPr="00E37062">
              <w:t>3.1</w:t>
            </w:r>
            <w:r w:rsidRPr="00E37062">
              <w:tab/>
              <w:t>Formulate care plan to address identified health issues</w:t>
            </w:r>
          </w:p>
          <w:p w:rsidR="00000000" w:rsidRPr="00E37062" w:rsidP="00E37062">
            <w:pPr>
              <w:pStyle w:val="BodyText"/>
            </w:pPr>
            <w:r w:rsidRPr="00E37062">
              <w:t>3.2</w:t>
            </w:r>
            <w:r w:rsidRPr="00E37062">
              <w:tab/>
              <w:t>Develop care plan with r</w:t>
            </w:r>
            <w:r w:rsidRPr="00E37062">
              <w:t xml:space="preserve">eference to the relevant health care team and other health care providers </w:t>
            </w:r>
          </w:p>
          <w:p w:rsidR="00000000" w:rsidRPr="00E37062" w:rsidP="00E37062">
            <w:pPr>
              <w:pStyle w:val="BodyText"/>
            </w:pPr>
            <w:r w:rsidRPr="00E37062">
              <w:t>3.3</w:t>
            </w:r>
            <w:r w:rsidRPr="00E37062">
              <w:tab/>
              <w:t>Develop care plan in collaboration with the client</w:t>
            </w:r>
          </w:p>
          <w:p w:rsidR="00000000" w:rsidRPr="00E37062" w:rsidP="00E37062">
            <w:pPr>
              <w:pStyle w:val="BodyText"/>
            </w:pPr>
            <w:r w:rsidRPr="00E37062">
              <w:t>3.4</w:t>
            </w:r>
            <w:r w:rsidRPr="00E37062">
              <w:tab/>
              <w:t xml:space="preserve">Propose treatment in accordance with organisation policies and procedures and as negotiated with the client, their family </w:t>
            </w:r>
            <w:r w:rsidRPr="00E37062">
              <w:t>and/or the community</w:t>
            </w:r>
          </w:p>
          <w:p w:rsidR="00000000" w:rsidRPr="00E37062" w:rsidP="00E37062">
            <w:pPr>
              <w:pStyle w:val="BodyText"/>
            </w:pPr>
            <w:r w:rsidRPr="00E37062">
              <w:t>3.5</w:t>
            </w:r>
            <w:r w:rsidRPr="00E37062">
              <w:tab/>
              <w:t>Include measures consistent with standing orders/written protocols, based on health assessment findings</w:t>
            </w:r>
          </w:p>
          <w:p w:rsidR="00000000" w:rsidRPr="00E37062" w:rsidP="00E37062">
            <w:pPr>
              <w:pStyle w:val="BodyText"/>
            </w:pPr>
            <w:r w:rsidRPr="00E37062">
              <w:t>3.6</w:t>
            </w:r>
            <w:r w:rsidRPr="00E37062">
              <w:tab/>
              <w:t xml:space="preserve">Refer client as required to relevant health </w:t>
            </w:r>
            <w:r w:rsidRPr="00E37062">
              <w:t>professionals in line with community, organisation and regulatory requirements</w:t>
            </w:r>
          </w:p>
          <w:p w:rsidR="00000000" w:rsidP="00E37062">
            <w:pPr>
              <w:pStyle w:val="BodyText"/>
              <w:rPr>
                <w:lang w:val="en-NZ"/>
              </w:rPr>
            </w:pPr>
            <w:r w:rsidRPr="00E37062">
              <w:t>3.7</w:t>
            </w:r>
            <w:r w:rsidRPr="00E37062">
              <w:tab/>
              <w:t>Document health care plan in the client’s file in accordance with organisation policies and procedures</w:t>
            </w:r>
          </w:p>
        </w:tc>
      </w:tr>
      <w:tr w:rsidTr="00E370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37062">
            <w:pPr>
              <w:pStyle w:val="List"/>
              <w:rPr>
                <w:lang w:val="en-NZ"/>
              </w:rPr>
            </w:pPr>
          </w:p>
        </w:tc>
        <w:tc>
          <w:tcPr>
            <w:tcW w:w="5702" w:type="dxa"/>
            <w:tcBorders>
              <w:top w:val="nil"/>
              <w:left w:val="nil"/>
              <w:bottom w:val="nil"/>
              <w:right w:val="nil"/>
            </w:tcBorders>
            <w:tcMar>
              <w:top w:w="0" w:type="dxa"/>
              <w:left w:w="62" w:type="dxa"/>
              <w:bottom w:w="0" w:type="dxa"/>
              <w:right w:w="62" w:type="dxa"/>
            </w:tcMar>
          </w:tcPr>
          <w:p w:rsidR="00000000" w:rsidP="00E37062">
            <w:pPr>
              <w:pStyle w:val="BodyText"/>
              <w:rPr>
                <w:lang w:val="en-NZ"/>
              </w:rPr>
            </w:pPr>
          </w:p>
        </w:tc>
      </w:tr>
      <w:tr w:rsidTr="00E37062">
        <w:tblPrEx>
          <w:tblW w:w="0" w:type="auto"/>
          <w:tblLayout w:type="fixed"/>
          <w:tblCellMar>
            <w:left w:w="62" w:type="dxa"/>
            <w:right w:w="62" w:type="dxa"/>
          </w:tblCellMar>
          <w:tblLook w:val="0000"/>
        </w:tblPrEx>
        <w:trPr>
          <w:trHeight w:val="915"/>
        </w:trPr>
        <w:tc>
          <w:tcPr>
            <w:tcW w:w="3261" w:type="dxa"/>
            <w:tcBorders>
              <w:top w:val="nil"/>
              <w:left w:val="nil"/>
              <w:bottom w:val="nil"/>
              <w:right w:val="nil"/>
            </w:tcBorders>
            <w:tcMar>
              <w:top w:w="0" w:type="dxa"/>
              <w:left w:w="62" w:type="dxa"/>
              <w:bottom w:w="0" w:type="dxa"/>
              <w:right w:w="62" w:type="dxa"/>
            </w:tcMar>
          </w:tcPr>
          <w:p w:rsidR="00000000" w:rsidP="00E37062">
            <w:pPr>
              <w:pStyle w:val="List"/>
              <w:rPr>
                <w:lang w:val="en-NZ"/>
              </w:rPr>
            </w:pPr>
            <w:r w:rsidRPr="00E37062">
              <w:t>4.</w:t>
            </w:r>
            <w:r w:rsidRPr="00E37062">
              <w:tab/>
              <w:t>Implement care plan</w:t>
            </w:r>
          </w:p>
        </w:tc>
        <w:tc>
          <w:tcPr>
            <w:tcW w:w="5702" w:type="dxa"/>
            <w:tcBorders>
              <w:top w:val="nil"/>
              <w:left w:val="nil"/>
              <w:bottom w:val="nil"/>
              <w:right w:val="nil"/>
            </w:tcBorders>
            <w:tcMar>
              <w:top w:w="0" w:type="dxa"/>
              <w:left w:w="62" w:type="dxa"/>
              <w:bottom w:w="0" w:type="dxa"/>
              <w:right w:w="62" w:type="dxa"/>
            </w:tcMar>
          </w:tcPr>
          <w:p w:rsidR="00000000" w:rsidRPr="00E37062" w:rsidP="00E37062">
            <w:pPr>
              <w:pStyle w:val="BodyText"/>
            </w:pPr>
            <w:r w:rsidRPr="00E37062">
              <w:t>4.1</w:t>
            </w:r>
            <w:r w:rsidRPr="00E37062">
              <w:tab/>
              <w:t>Provide care (treatment) to address identified health issues and manage chronic health problems</w:t>
            </w:r>
          </w:p>
          <w:p w:rsidR="00000000" w:rsidRPr="00E37062" w:rsidP="00E37062">
            <w:pPr>
              <w:pStyle w:val="BodyText"/>
            </w:pPr>
            <w:r w:rsidRPr="00E37062">
              <w:t>4.2</w:t>
            </w:r>
            <w:r w:rsidRPr="00E37062">
              <w:tab/>
            </w:r>
            <w:r w:rsidRPr="00E37062">
              <w:t>Encourage client to undertake regular health reviews to address identified health issues</w:t>
            </w:r>
          </w:p>
          <w:p w:rsidR="00000000" w:rsidRPr="00E37062" w:rsidP="00E37062">
            <w:pPr>
              <w:pStyle w:val="BodyText"/>
            </w:pPr>
            <w:r w:rsidRPr="00E37062">
              <w:t>4.3</w:t>
            </w:r>
            <w:r w:rsidRPr="00E37062">
              <w:tab/>
              <w:t>Encourage client to maintain identified care practices to address the health issues</w:t>
            </w:r>
          </w:p>
          <w:p w:rsidR="00000000" w:rsidRPr="00E37062" w:rsidP="00E37062">
            <w:pPr>
              <w:pStyle w:val="BodyText"/>
            </w:pPr>
            <w:r w:rsidRPr="00E37062">
              <w:t>4.4</w:t>
            </w:r>
            <w:r w:rsidRPr="00E37062">
              <w:tab/>
              <w:t>Monitor client health regularly to assess impact of treatment/s and care se</w:t>
            </w:r>
            <w:r w:rsidRPr="00E37062">
              <w:t>rvices</w:t>
            </w:r>
          </w:p>
          <w:p w:rsidR="00000000" w:rsidRPr="00E37062" w:rsidP="00E37062">
            <w:pPr>
              <w:pStyle w:val="BodyText"/>
            </w:pPr>
            <w:r w:rsidRPr="00E37062">
              <w:t>4.5</w:t>
            </w:r>
            <w:r w:rsidRPr="00E37062">
              <w:tab/>
              <w:t>Provide client with information relevant to promoting and maintaining their health in a way they understand</w:t>
            </w:r>
          </w:p>
          <w:p w:rsidR="00000000" w:rsidRPr="00E37062" w:rsidP="00E37062">
            <w:pPr>
              <w:pStyle w:val="BodyText"/>
            </w:pPr>
            <w:r w:rsidRPr="00E37062">
              <w:t>4.6</w:t>
            </w:r>
            <w:r w:rsidRPr="00E37062">
              <w:tab/>
              <w:t>Support client with information about each aspect of the care plan and the rationale for its inclusion</w:t>
            </w:r>
          </w:p>
          <w:p w:rsidR="00000000" w:rsidRPr="00E37062" w:rsidP="00E37062">
            <w:pPr>
              <w:pStyle w:val="BodyText"/>
            </w:pPr>
            <w:r w:rsidRPr="00E37062">
              <w:t>4.7</w:t>
            </w:r>
            <w:r w:rsidRPr="00E37062">
              <w:tab/>
              <w:t>Initiate action (including</w:t>
            </w:r>
            <w:r w:rsidRPr="00E37062">
              <w:t xml:space="preserve"> referral) as determined by effective decision-making, in line with organisation policies, based on results of clinical assessment and in accordance with accepted procedures and protocols</w:t>
            </w:r>
          </w:p>
          <w:p w:rsidR="00000000" w:rsidRPr="00E37062" w:rsidP="00E37062">
            <w:pPr>
              <w:pStyle w:val="BodyText"/>
            </w:pPr>
            <w:r w:rsidRPr="00E37062">
              <w:t>4.8</w:t>
            </w:r>
            <w:r w:rsidRPr="00E37062">
              <w:tab/>
              <w:t>Conduct treatment in accordance with the care plan, organisation</w:t>
            </w:r>
            <w:r w:rsidRPr="00E37062">
              <w:t xml:space="preserve"> policies and procedures and occupational health and safety requirements</w:t>
            </w:r>
          </w:p>
          <w:p w:rsidR="00000000" w:rsidRPr="00E37062" w:rsidP="00E37062">
            <w:pPr>
              <w:pStyle w:val="BodyText"/>
            </w:pPr>
            <w:r w:rsidRPr="00E37062">
              <w:t>4.9</w:t>
            </w:r>
            <w:r w:rsidRPr="00E37062">
              <w:tab/>
              <w:t>Use medical equipment correctly and maintain equipment in accordance with manufacturer’s specifications and organisation policies</w:t>
            </w:r>
          </w:p>
          <w:p w:rsidR="00000000" w:rsidP="00E37062">
            <w:pPr>
              <w:pStyle w:val="BodyText"/>
              <w:rPr>
                <w:lang w:val="en-NZ"/>
              </w:rPr>
            </w:pPr>
            <w:r w:rsidRPr="00E37062">
              <w:t>4.10</w:t>
            </w:r>
            <w:r w:rsidRPr="00E37062">
              <w:tab/>
              <w:t>Maintain current, complete, accurate and rel</w:t>
            </w:r>
            <w:r w:rsidRPr="00E37062">
              <w:t>evant records for each client contact</w:t>
            </w:r>
          </w:p>
        </w:tc>
      </w:tr>
      <w:tr w:rsidTr="00E370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37062">
            <w:pPr>
              <w:pStyle w:val="BodyText"/>
              <w:rPr>
                <w:lang w:val="en-NZ"/>
              </w:rPr>
            </w:pPr>
            <w:r w:rsidRPr="00E37062">
              <w:t>5. Review care plan</w:t>
            </w:r>
          </w:p>
        </w:tc>
        <w:tc>
          <w:tcPr>
            <w:tcW w:w="5702" w:type="dxa"/>
            <w:tcBorders>
              <w:top w:val="nil"/>
              <w:left w:val="nil"/>
              <w:bottom w:val="nil"/>
              <w:right w:val="nil"/>
            </w:tcBorders>
            <w:tcMar>
              <w:top w:w="0" w:type="dxa"/>
              <w:left w:w="62" w:type="dxa"/>
              <w:bottom w:w="0" w:type="dxa"/>
              <w:right w:w="62" w:type="dxa"/>
            </w:tcMar>
          </w:tcPr>
          <w:p w:rsidR="00000000" w:rsidRPr="00E37062" w:rsidP="00E37062">
            <w:pPr>
              <w:pStyle w:val="BodyText"/>
            </w:pPr>
            <w:r w:rsidRPr="00E37062">
              <w:t>5.1     Use regular client health checks as a way of monitoring and reviewing health care plan</w:t>
            </w:r>
          </w:p>
          <w:p w:rsidR="00000000" w:rsidRPr="00E37062" w:rsidP="00E37062">
            <w:pPr>
              <w:pStyle w:val="BodyText"/>
            </w:pPr>
            <w:r w:rsidRPr="00E37062">
              <w:t>5.2</w:t>
            </w:r>
            <w:r w:rsidRPr="00E37062">
              <w:tab/>
              <w:t xml:space="preserve"> Evaluate ongoing client health against identified criteria and make changes or referral, as deter</w:t>
            </w:r>
            <w:r w:rsidRPr="00E37062">
              <w:t>mined by client’s condition and organisation procedures</w:t>
            </w:r>
          </w:p>
          <w:p w:rsidR="00000000" w:rsidRPr="00E37062" w:rsidP="00E37062">
            <w:pPr>
              <w:pStyle w:val="BodyText"/>
            </w:pPr>
            <w:r w:rsidRPr="00E37062">
              <w:t>5.3</w:t>
            </w:r>
            <w:r w:rsidRPr="00E37062">
              <w:tab/>
              <w:t>Communicate effectively with the client and significant others to evaluate effectiveness of health care</w:t>
            </w:r>
          </w:p>
          <w:p w:rsidR="00000000" w:rsidRPr="00E37062" w:rsidP="00E37062">
            <w:pPr>
              <w:pStyle w:val="BodyText"/>
            </w:pPr>
          </w:p>
        </w:tc>
      </w:tr>
    </w:tbl>
    <w:p w:rsidR="00060723" w:rsidP="00E37062">
      <w:pPr>
        <w:pStyle w:val="BodyText"/>
      </w:pPr>
    </w:p>
    <w:p w:rsidR="00060723" w:rsidP="00E37062">
      <w:pPr>
        <w:pStyle w:val="BodyText"/>
      </w:pPr>
    </w:p>
    <w:p w:rsidR="00000000" w:rsidRPr="00E37062" w:rsidP="00E37062">
      <w:pPr>
        <w:pStyle w:val="Heading1"/>
      </w:pPr>
      <w:bookmarkStart w:id="4" w:name="O_745398"/>
      <w:bookmarkEnd w:id="4"/>
      <w:r w:rsidRPr="00E37062">
        <w:t>Foundation Skills</w:t>
      </w:r>
    </w:p>
    <w:tbl>
      <w:tblPr>
        <w:tblW w:w="0" w:type="auto"/>
        <w:tblLayout w:type="fixed"/>
        <w:tblCellMar>
          <w:left w:w="62" w:type="dxa"/>
          <w:right w:w="62" w:type="dxa"/>
        </w:tblCellMar>
        <w:tblLook w:val="0000"/>
      </w:tblPr>
      <w:tblGrid>
        <w:gridCol w:w="3294"/>
        <w:gridCol w:w="5670"/>
      </w:tblGrid>
      <w:tr w:rsidTr="00E3706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37062">
            <w:pPr>
              <w:pStyle w:val="BodyText"/>
              <w:rPr>
                <w:lang w:val="en-NZ"/>
              </w:rPr>
            </w:pPr>
            <w:r w:rsidRPr="00E37062">
              <w:rPr>
                <w:rStyle w:val="Emphasis"/>
              </w:rPr>
              <w:t>The Foundation Skills</w:t>
            </w:r>
            <w:r w:rsidRPr="00E37062">
              <w:rPr>
                <w:rStyle w:val="Emphasis"/>
              </w:rPr>
              <w:t xml:space="preserve"> describe those required skills (language, literacy, numeracy and employment skills) that are essential to performance.</w:t>
            </w:r>
          </w:p>
        </w:tc>
      </w:tr>
      <w:tr w:rsidTr="00E3706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37062">
            <w:pPr>
              <w:pStyle w:val="BodyText"/>
              <w:rPr>
                <w:lang w:val="en-NZ"/>
              </w:rPr>
            </w:pPr>
            <w:r w:rsidRPr="00E37062">
              <w:t>Numeracy</w:t>
            </w:r>
          </w:p>
        </w:tc>
        <w:tc>
          <w:tcPr>
            <w:tcW w:w="5670" w:type="dxa"/>
            <w:tcBorders>
              <w:top w:val="nil"/>
              <w:left w:val="nil"/>
              <w:bottom w:val="nil"/>
              <w:right w:val="nil"/>
            </w:tcBorders>
            <w:tcMar>
              <w:top w:w="0" w:type="dxa"/>
              <w:left w:w="62" w:type="dxa"/>
              <w:bottom w:w="0" w:type="dxa"/>
              <w:right w:w="62" w:type="dxa"/>
            </w:tcMar>
          </w:tcPr>
          <w:p w:rsidR="00000000" w:rsidRPr="00E37062" w:rsidP="00E37062">
            <w:pPr>
              <w:pStyle w:val="ListBullet"/>
            </w:pPr>
            <w:r w:rsidRPr="00E37062">
              <w:t>in order to interpret common haematological, biochemical and microbiological test abnormalities and other pathology test res</w:t>
            </w:r>
            <w:r w:rsidRPr="00E37062">
              <w:t>ults</w:t>
            </w:r>
          </w:p>
        </w:tc>
      </w:tr>
    </w:tbl>
    <w:p w:rsidR="00000000" w:rsidRPr="00E37062" w:rsidP="00060723">
      <w:pPr>
        <w:pStyle w:val="BodyText"/>
      </w:pPr>
      <w:r w:rsidRPr="00E37062">
        <w:t>Other foundation skills essential to performance are explicit in the performance criteria of this unit.</w:t>
      </w:r>
    </w:p>
    <w:p w:rsidR="00000000" w:rsidRPr="00E37062" w:rsidP="00E37062">
      <w:pPr>
        <w:pStyle w:val="Heading1"/>
      </w:pPr>
      <w:bookmarkStart w:id="5" w:name="O_745397"/>
      <w:bookmarkEnd w:id="5"/>
      <w:r w:rsidRPr="00E37062">
        <w:t>Unit Mapping Information</w:t>
      </w:r>
    </w:p>
    <w:p w:rsidR="00060723" w:rsidP="00060723">
      <w:pPr>
        <w:pStyle w:val="BodyText"/>
      </w:pPr>
      <w:r w:rsidRPr="00E37062">
        <w:t>No equivalent unit.</w:t>
      </w:r>
    </w:p>
    <w:p w:rsidR="00000000" w:rsidRPr="00E37062" w:rsidP="00E37062">
      <w:pPr>
        <w:pStyle w:val="Heading1"/>
      </w:pPr>
      <w:bookmarkStart w:id="6" w:name="O_745402"/>
      <w:bookmarkEnd w:id="6"/>
      <w:r w:rsidRPr="00E37062">
        <w:t>Links</w:t>
      </w:r>
    </w:p>
    <w:p w:rsidR="00000000" w:rsidRPr="00E37062" w:rsidP="00060723">
      <w:pPr>
        <w:pStyle w:val="BodyText"/>
      </w:pPr>
      <w:r w:rsidRPr="00E3706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864AF">
        <w:rPr>
          <w:rStyle w:val="Hyperlink"/>
        </w:rPr>
        <w:t>https://vetnet.gov.au/Pages/TrainingDocs.aspx?q=ced1390f-48d9-4ab0-bd50-b015e5485705</w:t>
      </w:r>
      <w:r>
        <w:fldChar w:fldCharType="end"/>
      </w:r>
    </w:p>
    <w:p w:rsidR="00000000" w:rsidRPr="00E37062" w:rsidP="00060723">
      <w:pPr>
        <w:pStyle w:val="BodyText"/>
        <w:sectPr w:rsidSect="00E37062">
          <w:headerReference w:type="default" r:id="rId10"/>
          <w:footerReference w:type="default" r:id="rId11"/>
          <w:pgSz w:w="11908" w:h="16833"/>
          <w:pgMar w:top="1702" w:right="1418" w:bottom="1702" w:left="1418" w:header="992" w:footer="992" w:gutter="0"/>
          <w:cols w:space="720"/>
          <w:noEndnote/>
          <w:docGrid w:linePitch="299"/>
        </w:sectPr>
      </w:pPr>
    </w:p>
    <w:p w:rsidR="00000000" w:rsidRPr="00E37062" w:rsidP="00E37062">
      <w:pPr>
        <w:pStyle w:val="SuperHeading"/>
      </w:pPr>
      <w:r w:rsidRPr="00E37062">
        <w:t xml:space="preserve">Assessment Requirements for HLTAHW046 Apply advanced skills in </w:t>
      </w:r>
      <w:r w:rsidRPr="00E37062">
        <w:t>primary health care</w:t>
      </w:r>
    </w:p>
    <w:p w:rsidR="00000000" w:rsidRPr="00E37062" w:rsidP="00E37062">
      <w:pPr>
        <w:pStyle w:val="Heading1"/>
      </w:pPr>
      <w:bookmarkStart w:id="7" w:name="O_745395"/>
      <w:bookmarkEnd w:id="7"/>
      <w:r w:rsidRPr="00E37062">
        <w:t>Modification History</w:t>
      </w:r>
    </w:p>
    <w:tbl>
      <w:tblPr>
        <w:tblW w:w="0" w:type="auto"/>
        <w:tblLayout w:type="fixed"/>
        <w:tblCellMar>
          <w:left w:w="62" w:type="dxa"/>
          <w:right w:w="62" w:type="dxa"/>
        </w:tblCellMar>
        <w:tblLook w:val="0000"/>
      </w:tblPr>
      <w:tblGrid>
        <w:gridCol w:w="3060"/>
        <w:gridCol w:w="6074"/>
      </w:tblGrid>
      <w:tr w:rsidTr="00E3706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37062" w:rsidP="00E37062">
            <w:pPr>
              <w:pStyle w:val="BodyText"/>
            </w:pPr>
            <w:r w:rsidRPr="00E3706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7062">
            <w:pPr>
              <w:pStyle w:val="BodyText"/>
              <w:rPr>
                <w:lang w:val="en-NZ"/>
              </w:rPr>
            </w:pPr>
            <w:r w:rsidRPr="00E37062">
              <w:rPr>
                <w:rStyle w:val="SpecialBold"/>
              </w:rPr>
              <w:t>Comments</w:t>
            </w:r>
          </w:p>
        </w:tc>
      </w:tr>
      <w:tr w:rsidTr="00E3706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7062">
            <w:pPr>
              <w:pStyle w:val="BodyText"/>
              <w:rPr>
                <w:lang w:val="en-NZ"/>
              </w:rPr>
            </w:pPr>
            <w:r w:rsidRPr="00E3706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37062" w:rsidP="00E37062">
            <w:pPr>
              <w:pStyle w:val="BodyText"/>
            </w:pPr>
            <w:r w:rsidRPr="00E37062">
              <w:t>Updated:</w:t>
            </w:r>
          </w:p>
          <w:p w:rsidR="00000000" w:rsidRPr="00E37062" w:rsidP="00E37062">
            <w:pPr>
              <w:pStyle w:val="ListBullet"/>
            </w:pPr>
            <w:r w:rsidRPr="00E37062">
              <w:t>assessor requirements statement</w:t>
            </w:r>
          </w:p>
          <w:p w:rsidR="00000000" w:rsidRPr="00E37062" w:rsidP="00E37062">
            <w:pPr>
              <w:pStyle w:val="ListBullet"/>
            </w:pPr>
            <w:r w:rsidRPr="00E37062">
              <w:t>foundation skills lead in statement</w:t>
            </w:r>
          </w:p>
          <w:p w:rsidR="00000000" w:rsidRPr="00E37062" w:rsidP="00E37062">
            <w:pPr>
              <w:pStyle w:val="ListBullet"/>
            </w:pPr>
            <w:r w:rsidRPr="00E37062">
              <w:t>licensing statement</w:t>
            </w:r>
          </w:p>
          <w:p w:rsidR="00000000" w:rsidRPr="00E37062" w:rsidP="00E37062">
            <w:pPr>
              <w:pStyle w:val="ListBullet"/>
            </w:pPr>
            <w:r w:rsidRPr="00E37062">
              <w:t>modification history to reflect 2012 standards</w:t>
            </w:r>
          </w:p>
          <w:p w:rsidR="00000000" w:rsidP="00E37062">
            <w:pPr>
              <w:pStyle w:val="BodyText"/>
              <w:rPr>
                <w:lang w:val="en-NZ"/>
              </w:rPr>
            </w:pPr>
            <w:r w:rsidRPr="00E37062">
              <w:t>Equivalent outcome.</w:t>
            </w:r>
          </w:p>
        </w:tc>
      </w:tr>
      <w:tr w:rsidTr="00E3706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7062">
            <w:pPr>
              <w:pStyle w:val="BodyText"/>
              <w:rPr>
                <w:lang w:val="en-NZ"/>
              </w:rPr>
            </w:pPr>
            <w:r w:rsidRPr="00E3706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37062" w:rsidP="00E37062">
            <w:pPr>
              <w:pStyle w:val="BodyText"/>
            </w:pPr>
            <w:r w:rsidRPr="00E37062">
              <w:t xml:space="preserve">This version was released in </w:t>
            </w:r>
            <w:r w:rsidRPr="00E37062">
              <w:rPr>
                <w:rStyle w:val="Emphasis"/>
              </w:rPr>
              <w:t>HLT Health Training Package release 1.0</w:t>
            </w:r>
            <w:r w:rsidRPr="00E37062">
              <w:t xml:space="preserve"> and meets the requirements of the 2012 Standards for Training Packages.</w:t>
            </w:r>
          </w:p>
          <w:p w:rsidR="00000000" w:rsidRPr="00E37062" w:rsidP="00E37062">
            <w:pPr>
              <w:pStyle w:val="BodyText"/>
            </w:pPr>
            <w:r w:rsidRPr="00E37062">
              <w:t>Significant changes to elements and performance criteria.</w:t>
            </w:r>
            <w:r w:rsidRPr="00E37062">
              <w:br/>
              <w:t>New evidence requirements for assessment, inclu</w:t>
            </w:r>
            <w:r w:rsidRPr="00E37062">
              <w:t>ding volume and environment requirements.</w:t>
            </w:r>
          </w:p>
        </w:tc>
      </w:tr>
    </w:tbl>
    <w:p w:rsidR="00000000" w:rsidRPr="00E37062" w:rsidP="00E37062">
      <w:pPr>
        <w:pStyle w:val="BodyText"/>
      </w:pPr>
    </w:p>
    <w:p w:rsidR="00000000" w:rsidRPr="00E37062" w:rsidP="00E37062">
      <w:pPr>
        <w:pStyle w:val="AllowPageBreak"/>
      </w:pPr>
    </w:p>
    <w:p w:rsidR="00000000" w:rsidRPr="00E37062" w:rsidP="00E37062">
      <w:pPr>
        <w:pStyle w:val="Heading1"/>
      </w:pPr>
      <w:bookmarkStart w:id="8" w:name="O_745394"/>
      <w:bookmarkEnd w:id="8"/>
      <w:r w:rsidRPr="00E37062">
        <w:t>Performance Evidence</w:t>
      </w:r>
    </w:p>
    <w:p w:rsidR="00000000" w:rsidRPr="00E37062" w:rsidP="00060723">
      <w:pPr>
        <w:pStyle w:val="BodyText"/>
      </w:pPr>
      <w:r w:rsidRPr="00E37062">
        <w:t>The candidate must show evidence of the ability to complete tasks outlined in elements and performance criteria of this unit, manage tasks and manage contingencies in the con</w:t>
      </w:r>
      <w:r w:rsidRPr="00E37062">
        <w:t xml:space="preserve">text of the job role. </w:t>
      </w:r>
    </w:p>
    <w:p w:rsidR="00000000" w:rsidRPr="00E37062" w:rsidP="00060723">
      <w:pPr>
        <w:pStyle w:val="BodyText"/>
      </w:pPr>
      <w:r w:rsidRPr="00E37062">
        <w:t>There must be evidence that the candidate has, on at least three different occasions:</w:t>
      </w:r>
    </w:p>
    <w:p w:rsidR="00000000" w:rsidRPr="00E37062" w:rsidP="00E37062">
      <w:pPr>
        <w:pStyle w:val="ListBullet"/>
      </w:pPr>
      <w:r w:rsidRPr="00E37062">
        <w:t>undertaken a detailed health assessment of Aboriginal and/or Torres Strait Islander clients, including adults and children</w:t>
      </w:r>
    </w:p>
    <w:p w:rsidR="00000000" w:rsidRPr="00E37062" w:rsidP="00E37062">
      <w:pPr>
        <w:pStyle w:val="ListBullet"/>
      </w:pPr>
      <w:r w:rsidRPr="00E37062">
        <w:t>reviewed all relevant information for clients, including past treatment plans, to support the health assessment</w:t>
      </w:r>
    </w:p>
    <w:p w:rsidR="00000000" w:rsidRPr="00E37062" w:rsidP="00E37062">
      <w:pPr>
        <w:pStyle w:val="ListBullet"/>
      </w:pPr>
      <w:r w:rsidRPr="00E37062">
        <w:t>carried out, and interpreted the outcomes of, relevant tests and examinations to identify and clarify specific health issues</w:t>
      </w:r>
    </w:p>
    <w:p w:rsidR="00000000" w:rsidRPr="00E37062" w:rsidP="00E37062">
      <w:pPr>
        <w:pStyle w:val="ListBullet"/>
      </w:pPr>
      <w:r w:rsidRPr="00E37062">
        <w:t>developed care plan</w:t>
      </w:r>
      <w:r w:rsidRPr="00E37062">
        <w:t>s for clients, including treatment, in consultation with relevant health care team and health care professionals</w:t>
      </w:r>
    </w:p>
    <w:p w:rsidR="00000000" w:rsidRPr="00E37062" w:rsidP="00E37062">
      <w:pPr>
        <w:pStyle w:val="ListBullet"/>
      </w:pPr>
      <w:r w:rsidRPr="00E37062">
        <w:t>communicated all aspects of the health care plan to clients and/or family in a culturally appropriate and safe manner, encouraging understandin</w:t>
      </w:r>
      <w:r w:rsidRPr="00E37062">
        <w:t>g and questions</w:t>
      </w:r>
    </w:p>
    <w:p w:rsidR="00000000" w:rsidRPr="00E37062" w:rsidP="00E37062">
      <w:pPr>
        <w:pStyle w:val="ListBullet"/>
      </w:pPr>
      <w:r w:rsidRPr="00E37062">
        <w:t>implemented the health care plan by:</w:t>
      </w:r>
    </w:p>
    <w:p w:rsidR="00000000" w:rsidRPr="00E37062" w:rsidP="00E37062">
      <w:pPr>
        <w:pStyle w:val="ListBullet2"/>
      </w:pPr>
      <w:r w:rsidRPr="00E37062">
        <w:t>initiating treatment, including administering specific treatment procedures</w:t>
      </w:r>
    </w:p>
    <w:p w:rsidR="00000000" w:rsidRPr="00E37062" w:rsidP="00E37062">
      <w:pPr>
        <w:pStyle w:val="ListBullet2"/>
      </w:pPr>
      <w:r w:rsidRPr="00E37062">
        <w:t>referring clients to appropriate health services</w:t>
      </w:r>
    </w:p>
    <w:p w:rsidR="00000000" w:rsidRPr="00E37062" w:rsidP="00E37062">
      <w:pPr>
        <w:pStyle w:val="ListBullet2"/>
      </w:pPr>
      <w:r w:rsidRPr="00E37062">
        <w:t>using medical equipment necessary to determined treatment actions</w:t>
      </w:r>
    </w:p>
    <w:p w:rsidR="00000000" w:rsidRPr="00E37062" w:rsidP="00E37062">
      <w:pPr>
        <w:pStyle w:val="ListBullet2"/>
      </w:pPr>
      <w:r w:rsidRPr="00E37062">
        <w:t xml:space="preserve">monitoring </w:t>
      </w:r>
      <w:r w:rsidRPr="00E37062">
        <w:t>the client’s progress and adjusting treatment as required to support health</w:t>
      </w:r>
    </w:p>
    <w:p w:rsidR="00000000" w:rsidRPr="00E37062" w:rsidP="00E37062">
      <w:pPr>
        <w:pStyle w:val="ListBullet2"/>
      </w:pPr>
      <w:r w:rsidRPr="00E37062">
        <w:t>supporting the client to engage in their health care plan by providing information to the client about their specific health issues</w:t>
      </w:r>
    </w:p>
    <w:p w:rsidR="00000000" w:rsidRPr="00E37062" w:rsidP="00E37062">
      <w:pPr>
        <w:pStyle w:val="ListBullet2"/>
      </w:pPr>
      <w:r w:rsidRPr="00E37062">
        <w:t>using client appointments to review the progress</w:t>
      </w:r>
      <w:r w:rsidRPr="00E37062">
        <w:t xml:space="preserve"> of the client under the treatment plan</w:t>
      </w:r>
    </w:p>
    <w:p w:rsidR="00000000" w:rsidRPr="00E37062" w:rsidP="00E37062">
      <w:pPr>
        <w:pStyle w:val="ListBullet"/>
      </w:pPr>
      <w:r w:rsidRPr="00E37062">
        <w:t>documented all stages of the assessment, planning and implementation of health care</w:t>
      </w:r>
    </w:p>
    <w:p w:rsidR="00000000" w:rsidRPr="00E37062" w:rsidP="00E37062">
      <w:pPr>
        <w:pStyle w:val="ListBullet"/>
      </w:pPr>
      <w:r w:rsidRPr="00E37062">
        <w:t>communicated at all times with the client in culturally appropriate and safe ways to support their health treatment, during the ass</w:t>
      </w:r>
      <w:r w:rsidRPr="00E37062">
        <w:t>essment, and planning and implementation of treatment</w:t>
      </w:r>
    </w:p>
    <w:p w:rsidR="00000000" w:rsidRPr="00E37062" w:rsidP="00E37062">
      <w:pPr>
        <w:pStyle w:val="ListBullet"/>
      </w:pPr>
      <w:r w:rsidRPr="00E37062">
        <w:t>exercised decision-making and problem-solving skills in their treatment of clients</w:t>
      </w:r>
    </w:p>
    <w:p w:rsidR="00000000" w:rsidRPr="00E37062" w:rsidP="00E37062">
      <w:pPr>
        <w:pStyle w:val="ListBullet"/>
      </w:pPr>
      <w:r w:rsidRPr="00E37062">
        <w:t xml:space="preserve">consulted and referred to other health professionals as required to support client care. </w:t>
      </w:r>
    </w:p>
    <w:p w:rsidR="00000000" w:rsidRPr="00E37062" w:rsidP="00E37062">
      <w:pPr>
        <w:pStyle w:val="AllowPageBreak"/>
      </w:pPr>
    </w:p>
    <w:p w:rsidR="00000000" w:rsidRPr="00E37062" w:rsidP="00E37062">
      <w:pPr>
        <w:pStyle w:val="Heading1"/>
      </w:pPr>
      <w:bookmarkStart w:id="9" w:name="O_745393"/>
      <w:bookmarkEnd w:id="9"/>
      <w:r w:rsidRPr="00E37062">
        <w:t>Knowledge Evidence</w:t>
      </w:r>
    </w:p>
    <w:p w:rsidR="00000000" w:rsidRPr="00E37062" w:rsidP="00060723">
      <w:pPr>
        <w:pStyle w:val="BodyText"/>
      </w:pPr>
      <w:r w:rsidRPr="00E37062">
        <w:t xml:space="preserve">The candidate must be able to demonstrate essential knowledge required to effectively do the task outlined in elements and performance criteria of this unit, manage the task and manage contingencies in the context of the identified work </w:t>
      </w:r>
      <w:r w:rsidRPr="00E37062">
        <w:t>role.</w:t>
      </w:r>
    </w:p>
    <w:p w:rsidR="00000000" w:rsidRPr="00E37062" w:rsidP="00060723">
      <w:pPr>
        <w:pStyle w:val="BodyText"/>
      </w:pPr>
      <w:r w:rsidRPr="00E37062">
        <w:t>This includes knowledge of:</w:t>
      </w:r>
    </w:p>
    <w:p w:rsidR="00000000" w:rsidRPr="00E37062" w:rsidP="00E37062">
      <w:pPr>
        <w:pStyle w:val="ListBullet"/>
      </w:pPr>
      <w:r w:rsidRPr="00E37062">
        <w:t xml:space="preserve">key aspects of anatomy/physiology, pharmacology, and microbiology, associated with a range of health conditions including chronic conditions health </w:t>
      </w:r>
    </w:p>
    <w:p w:rsidR="00000000" w:rsidRPr="00E37062" w:rsidP="00E37062">
      <w:pPr>
        <w:pStyle w:val="ListBullet"/>
      </w:pPr>
      <w:r w:rsidRPr="00E37062">
        <w:t>common treatments and associated care services and treatments relevant t</w:t>
      </w:r>
      <w:r w:rsidRPr="00E37062">
        <w:t>o client’s overall health</w:t>
      </w:r>
    </w:p>
    <w:p w:rsidR="00000000" w:rsidRPr="00E37062" w:rsidP="00E37062">
      <w:pPr>
        <w:pStyle w:val="ListBullet"/>
      </w:pPr>
      <w:r w:rsidRPr="00E37062">
        <w:t>availability, effectiveness and risks associated with identified treatments and associated care services</w:t>
      </w:r>
    </w:p>
    <w:p w:rsidR="00000000" w:rsidRPr="00E37062" w:rsidP="00E37062">
      <w:pPr>
        <w:pStyle w:val="ListBullet"/>
      </w:pPr>
      <w:r w:rsidRPr="00E37062">
        <w:t>other conditions that may occur and require concurrent management</w:t>
      </w:r>
    </w:p>
    <w:p w:rsidR="00000000" w:rsidRPr="00E37062" w:rsidP="00E37062">
      <w:pPr>
        <w:pStyle w:val="ListBullet"/>
      </w:pPr>
      <w:r w:rsidRPr="00E37062">
        <w:t>commonly requested pathology tests, their indications, norm</w:t>
      </w:r>
      <w:r w:rsidRPr="00E37062">
        <w:t>al ranges and implications for client care management, including:</w:t>
      </w:r>
    </w:p>
    <w:p w:rsidR="00000000" w:rsidRPr="00E37062" w:rsidP="00E37062">
      <w:pPr>
        <w:pStyle w:val="ListBullet2"/>
      </w:pPr>
      <w:r w:rsidRPr="00E37062">
        <w:t>full blood examination and ESR</w:t>
      </w:r>
    </w:p>
    <w:p w:rsidR="00000000" w:rsidRPr="00E37062" w:rsidP="00E37062">
      <w:pPr>
        <w:pStyle w:val="ListBullet2"/>
      </w:pPr>
      <w:r w:rsidRPr="00E37062">
        <w:t>random and fasting blood sugars</w:t>
      </w:r>
    </w:p>
    <w:p w:rsidR="00000000" w:rsidRPr="00E37062" w:rsidP="00E37062">
      <w:pPr>
        <w:pStyle w:val="ListBullet2"/>
      </w:pPr>
      <w:r w:rsidRPr="00E37062">
        <w:t>glycated haemoglobin</w:t>
      </w:r>
    </w:p>
    <w:p w:rsidR="00000000" w:rsidRPr="00E37062" w:rsidP="00E37062">
      <w:pPr>
        <w:pStyle w:val="ListBullet2"/>
      </w:pPr>
      <w:r w:rsidRPr="00E37062">
        <w:t>electrolytes and creatinine</w:t>
      </w:r>
    </w:p>
    <w:p w:rsidR="00000000" w:rsidRPr="00E37062" w:rsidP="00E37062">
      <w:pPr>
        <w:pStyle w:val="ListBullet2"/>
      </w:pPr>
      <w:r w:rsidRPr="00E37062">
        <w:t>liver function tests</w:t>
      </w:r>
    </w:p>
    <w:p w:rsidR="00000000" w:rsidRPr="00E37062" w:rsidP="00E37062">
      <w:pPr>
        <w:pStyle w:val="ListBullet2"/>
      </w:pPr>
      <w:r w:rsidRPr="00E37062">
        <w:t>lipid tests</w:t>
      </w:r>
    </w:p>
    <w:p w:rsidR="00000000" w:rsidRPr="00E37062" w:rsidP="00E37062">
      <w:pPr>
        <w:pStyle w:val="ListBullet2"/>
      </w:pPr>
      <w:r w:rsidRPr="00E37062">
        <w:t>thyroid function tests</w:t>
      </w:r>
    </w:p>
    <w:p w:rsidR="00000000" w:rsidRPr="00E37062" w:rsidP="00E37062">
      <w:pPr>
        <w:pStyle w:val="ListBullet2"/>
      </w:pPr>
      <w:r w:rsidRPr="00E37062">
        <w:t>iron studies</w:t>
      </w:r>
    </w:p>
    <w:p w:rsidR="00000000" w:rsidRPr="00E37062" w:rsidP="00E37062">
      <w:pPr>
        <w:pStyle w:val="ListBullet2"/>
      </w:pPr>
      <w:r w:rsidRPr="00E37062">
        <w:t>cardiac enzymes</w:t>
      </w:r>
    </w:p>
    <w:p w:rsidR="00000000" w:rsidRPr="00E37062" w:rsidP="00E37062">
      <w:pPr>
        <w:pStyle w:val="ListBullet2"/>
      </w:pPr>
      <w:r w:rsidRPr="00E37062">
        <w:t>urinary albumin-creatinine ratio</w:t>
      </w:r>
    </w:p>
    <w:p w:rsidR="00000000" w:rsidRPr="00E37062" w:rsidP="00E37062">
      <w:pPr>
        <w:pStyle w:val="ListBullet2"/>
      </w:pPr>
      <w:r w:rsidRPr="00E37062">
        <w:t>tests for sexually transmissible infections</w:t>
      </w:r>
    </w:p>
    <w:p w:rsidR="00000000" w:rsidRPr="00E37062" w:rsidP="00E37062">
      <w:pPr>
        <w:pStyle w:val="ListBullet2"/>
      </w:pPr>
      <w:r w:rsidRPr="00E37062">
        <w:t>microscopy, culture and sensitivities</w:t>
      </w:r>
    </w:p>
    <w:p w:rsidR="00000000" w:rsidRPr="00E37062" w:rsidP="00E37062">
      <w:pPr>
        <w:pStyle w:val="ListBullet"/>
      </w:pPr>
      <w:r w:rsidRPr="00E37062">
        <w:t>administration of specific procedures, including:</w:t>
      </w:r>
    </w:p>
    <w:p w:rsidR="00000000" w:rsidRPr="00E37062" w:rsidP="00E37062">
      <w:pPr>
        <w:pStyle w:val="ListBullet2"/>
      </w:pPr>
      <w:r w:rsidRPr="00E37062">
        <w:t>nasogastric tube (NGT) insertion and the management of fluids and medicat</w:t>
      </w:r>
      <w:r w:rsidRPr="00E37062">
        <w:t>ions</w:t>
      </w:r>
    </w:p>
    <w:p w:rsidR="00000000" w:rsidRPr="00E37062" w:rsidP="00E37062">
      <w:pPr>
        <w:pStyle w:val="ListBullet2"/>
      </w:pPr>
      <w:r w:rsidRPr="00E37062">
        <w:t>intraosseous (bone marrow) insertion and cannulation</w:t>
      </w:r>
    </w:p>
    <w:p w:rsidR="00000000" w:rsidRPr="00E37062" w:rsidP="00E37062">
      <w:pPr>
        <w:pStyle w:val="ListBullet2"/>
      </w:pPr>
      <w:r w:rsidRPr="00E37062">
        <w:t>complex wound and burns management</w:t>
      </w:r>
    </w:p>
    <w:p w:rsidR="00000000" w:rsidRPr="00E37062" w:rsidP="00E37062">
      <w:pPr>
        <w:pStyle w:val="ListBullet2"/>
      </w:pPr>
      <w:r w:rsidRPr="00E37062">
        <w:t>assessment and examination of lungs and respiratory system</w:t>
      </w:r>
    </w:p>
    <w:p w:rsidR="00000000" w:rsidRPr="00E37062" w:rsidP="00E37062">
      <w:pPr>
        <w:pStyle w:val="ListBullet2"/>
      </w:pPr>
      <w:r w:rsidRPr="00E37062">
        <w:t>insertion of an indwelling catheter (IDC)</w:t>
      </w:r>
    </w:p>
    <w:p w:rsidR="00000000" w:rsidRPr="00E37062" w:rsidP="00E37062">
      <w:pPr>
        <w:pStyle w:val="ListBullet2"/>
      </w:pPr>
      <w:r w:rsidRPr="00E37062">
        <w:t>application of POP</w:t>
      </w:r>
    </w:p>
    <w:p w:rsidR="00000000" w:rsidRPr="00E37062" w:rsidP="00E37062">
      <w:pPr>
        <w:pStyle w:val="ListBullet2"/>
      </w:pPr>
      <w:r w:rsidRPr="00E37062">
        <w:t>intravenous therapy administration and management, and fluid balance assessment and management</w:t>
      </w:r>
    </w:p>
    <w:p w:rsidR="00000000" w:rsidRPr="00E37062" w:rsidP="00E37062">
      <w:pPr>
        <w:pStyle w:val="ListBullet2"/>
      </w:pPr>
      <w:r w:rsidRPr="00E37062">
        <w:t>intravenous cannula insertion in adult and paediatrics</w:t>
      </w:r>
    </w:p>
    <w:p w:rsidR="00000000" w:rsidRPr="00E37062" w:rsidP="00E37062">
      <w:pPr>
        <w:pStyle w:val="ListBullet"/>
      </w:pPr>
      <w:r w:rsidRPr="00E37062">
        <w:t>organisational standards, policies and procedures.</w:t>
      </w:r>
    </w:p>
    <w:p w:rsidR="00000000" w:rsidRPr="00E37062" w:rsidP="00E37062">
      <w:pPr>
        <w:pStyle w:val="AllowPageBreak"/>
      </w:pPr>
    </w:p>
    <w:p w:rsidR="00000000" w:rsidRPr="00E37062" w:rsidP="00E37062">
      <w:pPr>
        <w:pStyle w:val="Heading1"/>
      </w:pPr>
      <w:bookmarkStart w:id="10" w:name="O_745392"/>
      <w:bookmarkEnd w:id="10"/>
      <w:r w:rsidRPr="00E37062">
        <w:t>Assessment Conditions</w:t>
      </w:r>
    </w:p>
    <w:p w:rsidR="00000000" w:rsidRPr="00E37062" w:rsidP="00060723">
      <w:pPr>
        <w:pStyle w:val="BodyText"/>
      </w:pPr>
      <w:r w:rsidRPr="00E37062">
        <w:t xml:space="preserve">Skills must be </w:t>
      </w:r>
      <w:r w:rsidRPr="00E37062">
        <w:t>demonstrated working:</w:t>
      </w:r>
    </w:p>
    <w:p w:rsidR="00000000" w:rsidRPr="00E37062" w:rsidP="00E37062">
      <w:pPr>
        <w:pStyle w:val="ListBullet"/>
      </w:pPr>
      <w:r w:rsidRPr="00E37062">
        <w:t>in a health service or centre</w:t>
      </w:r>
    </w:p>
    <w:p w:rsidR="00000000" w:rsidRPr="00E37062" w:rsidP="00E37062">
      <w:pPr>
        <w:pStyle w:val="ListBullet"/>
      </w:pPr>
      <w:r w:rsidRPr="00E37062">
        <w:t xml:space="preserve">individually or as a member of a multidisciplinary primary health care team </w:t>
      </w:r>
    </w:p>
    <w:p w:rsidR="00000000" w:rsidRPr="00E37062" w:rsidP="00E37062">
      <w:pPr>
        <w:pStyle w:val="ListBullet"/>
      </w:pPr>
      <w:r w:rsidRPr="00E37062">
        <w:t xml:space="preserve">with Aboriginal and/or Torres Strait Islander clients and communities. </w:t>
      </w:r>
    </w:p>
    <w:p w:rsidR="00000000" w:rsidRPr="00E37062" w:rsidP="00E37062">
      <w:pPr>
        <w:pStyle w:val="BodyText"/>
      </w:pPr>
    </w:p>
    <w:p w:rsidR="00000000" w:rsidRPr="00E37062" w:rsidP="00060723">
      <w:pPr>
        <w:pStyle w:val="BodyText"/>
      </w:pPr>
      <w:r w:rsidRPr="00E37062">
        <w:t>In addition, simulations and scenarios must be used where the full range of contexts and situations cannot be provided in the workplace or may occur only rarely. These are situations relating to emergency or unplanned procedures where assessment in these c</w:t>
      </w:r>
      <w:r w:rsidRPr="00E37062">
        <w:t xml:space="preserve">ircumstances would be unsafe or is impractical. </w:t>
      </w:r>
    </w:p>
    <w:p w:rsidR="00000000" w:rsidRPr="00E37062" w:rsidP="00060723">
      <w:pPr>
        <w:pStyle w:val="BodyText"/>
      </w:pPr>
      <w:r w:rsidRPr="00E37062">
        <w:t>Simulated assessment environments must simulate the real-life working environment where these skills and knowledge would be performed, with all the relevant equipment and resources of that working environme</w:t>
      </w:r>
      <w:r w:rsidRPr="00E37062">
        <w:t xml:space="preserve">nt. </w:t>
      </w:r>
    </w:p>
    <w:p w:rsidR="00000000" w:rsidRPr="00E37062" w:rsidP="00060723">
      <w:pPr>
        <w:pStyle w:val="BodyText"/>
      </w:pPr>
      <w:r w:rsidRPr="00E37062">
        <w:t>Assessors must satisfy the Standards for Registered Training Organisations (RTOs) 2015/AQTF mandatory competency requirements for assessors.</w:t>
      </w:r>
    </w:p>
    <w:p w:rsidR="00000000" w:rsidRPr="00E37062" w:rsidP="00060723">
      <w:pPr>
        <w:pStyle w:val="BodyText"/>
      </w:pPr>
      <w:r w:rsidRPr="00E37062">
        <w:t xml:space="preserve">Assessment must be undertaken by a workplace assessor who has expertise in this unit of competency and who </w:t>
      </w:r>
      <w:r w:rsidRPr="00E37062">
        <w:t>is:</w:t>
      </w:r>
    </w:p>
    <w:p w:rsidR="00000000" w:rsidRPr="00E37062" w:rsidP="00060723">
      <w:pPr>
        <w:pStyle w:val="BodyText"/>
      </w:pPr>
      <w:r w:rsidRPr="00E37062">
        <w:t>an Aboriginal and/or Torres Strait Islander Health Worker</w:t>
      </w:r>
      <w:r>
        <w:t xml:space="preserve"> </w:t>
      </w:r>
      <w:r w:rsidRPr="00E37062">
        <w:t>or:</w:t>
      </w:r>
    </w:p>
    <w:p w:rsidR="00000000" w:rsidRPr="00E37062" w:rsidP="00E37062">
      <w:pPr>
        <w:pStyle w:val="ListBullet"/>
      </w:pPr>
      <w:r w:rsidRPr="00E37062">
        <w:t>accompanied by an Aboriginal and/or Torres Strait Islander person who is a recognised member of the community with experience in primary health care</w:t>
      </w:r>
    </w:p>
    <w:p w:rsidR="00000000" w:rsidRPr="00E37062" w:rsidP="00E37062">
      <w:pPr>
        <w:pStyle w:val="AllowPageBreak"/>
      </w:pPr>
    </w:p>
    <w:p w:rsidR="00000000" w:rsidRPr="00E37062" w:rsidP="00E37062">
      <w:pPr>
        <w:pStyle w:val="Heading1"/>
      </w:pPr>
      <w:bookmarkStart w:id="11" w:name="O_745403"/>
      <w:bookmarkEnd w:id="11"/>
      <w:r w:rsidRPr="00E37062">
        <w:t>Links</w:t>
      </w:r>
    </w:p>
    <w:p w:rsidR="00000000" w:rsidRPr="00E37062" w:rsidP="00060723">
      <w:pPr>
        <w:pStyle w:val="BodyText"/>
      </w:pPr>
      <w:r w:rsidRPr="00E37062">
        <w:t>Companion Volume</w:t>
      </w:r>
      <w:r w:rsidRPr="00E37062">
        <w:t xml:space="preserve"> implementation guides are found in VETNet - </w:t>
      </w:r>
      <w:r>
        <w:fldChar w:fldCharType="begin"/>
      </w:r>
      <w:r>
        <w:instrText xml:space="preserve"> HYPERLINK "https://vetnet.gov.au/Pages/TrainingDocs.aspx?q=ced1390f-48d9-4ab0-bd50-b015e5485705" </w:instrText>
      </w:r>
      <w:r>
        <w:fldChar w:fldCharType="separate"/>
      </w:r>
      <w:r w:rsidRPr="002864AF">
        <w:rPr>
          <w:rStyle w:val="Hyperlink"/>
        </w:rPr>
        <w:t>https://vetnet.gov.au/Pages/TrainingDocs.aspx?q=ced1390f-48d9-4ab0-bd50-b015e5485705</w:t>
      </w:r>
      <w:r>
        <w:fldChar w:fldCharType="end"/>
      </w:r>
    </w:p>
    <w:p w:rsidR="00000000" w:rsidRPr="00E37062" w:rsidP="00E37062"/>
    <w:sectPr w:rsidSect="00E370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62" w:rsidRPr="00060723" w:rsidP="000607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23" w:rsidP="00E37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60723" w:rsidP="00E370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60723" w:rsidP="00E370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62" w:rsidP="00E37062">
    <w:pPr>
      <w:pStyle w:val="Footer"/>
      <w:framePr w:wrap="around"/>
    </w:pPr>
    <w:r>
      <w:fldChar w:fldCharType="begin"/>
    </w:r>
    <w:r>
      <w:instrText xml:space="preserve"> DOCPROPERTY  Subject  \* MERGEFORMAT </w:instrText>
    </w:r>
    <w:r>
      <w:fldChar w:fldCharType="separate"/>
    </w:r>
    <w:r w:rsidR="00060723">
      <w:t>Approved</w:t>
    </w:r>
    <w:r w:rsidR="00060723">
      <w:fldChar w:fldCharType="end"/>
    </w:r>
    <w:r>
      <w:tab/>
      <w:t xml:space="preserve">Page </w:t>
    </w:r>
    <w:r>
      <w:fldChar w:fldCharType="begin"/>
    </w:r>
    <w:r>
      <w:instrText xml:space="preserve"> PAGE  \* Arabic  \* MERGEFORMAT </w:instrText>
    </w:r>
    <w:r>
      <w:fldChar w:fldCharType="separate"/>
    </w:r>
    <w:r w:rsidR="0006072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0723">
      <w:rPr>
        <w:noProof/>
      </w:rPr>
      <w:t>6</w:t>
    </w:r>
    <w:r>
      <w:rPr>
        <w:noProof/>
      </w:rPr>
      <w:fldChar w:fldCharType="end"/>
    </w:r>
  </w:p>
  <w:p w:rsidR="00E37062" w:rsidP="00E37062">
    <w:pPr>
      <w:pStyle w:val="Footer"/>
      <w:framePr w:wrap="around"/>
    </w:pPr>
    <w:r>
      <w:t xml:space="preserve">© Commonwealth of Australia, </w:t>
    </w:r>
    <w:r>
      <w:fldChar w:fldCharType="begin"/>
    </w:r>
    <w:r>
      <w:instrText xml:space="preserve"> DATE  \@ "yyyy"  \* MERGEFORMAT </w:instrText>
    </w:r>
    <w:r>
      <w:fldChar w:fldCharType="separate"/>
    </w:r>
    <w:r w:rsidR="00060723">
      <w:rPr>
        <w:noProof/>
      </w:rPr>
      <w:t>2025</w:t>
    </w:r>
    <w:r>
      <w:fldChar w:fldCharType="end"/>
    </w:r>
    <w:r>
      <w:tab/>
    </w:r>
    <w:r>
      <w:fldChar w:fldCharType="begin"/>
    </w:r>
    <w:r>
      <w:instrText xml:space="preserve"> DOCPROPERTY  Author  \* MERGEFORMAT </w:instrText>
    </w:r>
    <w:r>
      <w:fldChar w:fldCharType="separate"/>
    </w:r>
    <w:r w:rsidR="00060723">
      <w:t>HumanAbility</w:t>
    </w:r>
    <w:r w:rsidR="00060723">
      <w:fldChar w:fldCharType="end"/>
    </w:r>
  </w:p>
  <w:p w:rsidR="00E37062" w:rsidP="00E370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062" w:rsidRPr="00060723" w:rsidP="000607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23" w:rsidRPr="002D2AF8" w:rsidP="00E37062">
    <w:pPr>
      <w:pStyle w:val="Header"/>
      <w:framePr w:wrap="around"/>
    </w:pPr>
    <w:r>
      <w:fldChar w:fldCharType="begin"/>
    </w:r>
    <w:r>
      <w:instrText xml:space="preserve"> TITLE   \* MERGEFORMAT </w:instrText>
    </w:r>
    <w:r>
      <w:fldChar w:fldCharType="separate"/>
    </w:r>
    <w:r>
      <w:t>HLTAHW046 Apply advanced skills in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0723" w:rsidP="00E370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62" w:rsidRPr="002D2AF8" w:rsidP="00E37062">
    <w:pPr>
      <w:pStyle w:val="Header"/>
      <w:framePr w:wrap="around"/>
    </w:pPr>
    <w:r>
      <w:fldChar w:fldCharType="begin"/>
    </w:r>
    <w:r>
      <w:instrText xml:space="preserve"> TITLE   \* MERGEFORMAT </w:instrText>
    </w:r>
    <w:r>
      <w:fldChar w:fldCharType="separate"/>
    </w:r>
    <w:r w:rsidR="00060723">
      <w:t>HLTAHW046 Apply advanced skills in primary health care</w:t>
    </w:r>
    <w:r w:rsidR="00060723">
      <w:fldChar w:fldCharType="end"/>
    </w:r>
    <w:r>
      <w:tab/>
      <w:t xml:space="preserve">Date this document was generated: </w:t>
    </w:r>
    <w:r>
      <w:fldChar w:fldCharType="begin"/>
    </w:r>
    <w:r>
      <w:instrText xml:space="preserve"> CREATEDATE  \@ "d MMMM yyyy"  \* MERGEFORMAT </w:instrText>
    </w:r>
    <w:r>
      <w:fldChar w:fldCharType="separate"/>
    </w:r>
    <w:r w:rsidR="00060723">
      <w:rPr>
        <w:noProof/>
      </w:rPr>
      <w:t>2 March 2025</w:t>
    </w:r>
    <w:r>
      <w:fldChar w:fldCharType="end"/>
    </w:r>
  </w:p>
  <w:p w:rsidR="00E37062" w:rsidP="00E370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CB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54A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D0E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0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062"/>
    <w:pPr>
      <w:spacing w:before="360" w:after="60"/>
      <w:outlineLvl w:val="0"/>
    </w:pPr>
    <w:rPr>
      <w:sz w:val="32"/>
    </w:rPr>
  </w:style>
  <w:style w:type="paragraph" w:styleId="Heading2">
    <w:name w:val="heading 2"/>
    <w:basedOn w:val="HeadingBase"/>
    <w:next w:val="BodyText"/>
    <w:link w:val="Heading2Char"/>
    <w:qFormat/>
    <w:rsid w:val="00E37062"/>
    <w:pPr>
      <w:keepLines/>
      <w:spacing w:before="240" w:after="120"/>
      <w:outlineLvl w:val="1"/>
    </w:pPr>
    <w:rPr>
      <w:sz w:val="28"/>
      <w:szCs w:val="40"/>
    </w:rPr>
  </w:style>
  <w:style w:type="paragraph" w:styleId="Heading3">
    <w:name w:val="heading 3"/>
    <w:basedOn w:val="HeadingBase"/>
    <w:next w:val="BodyText"/>
    <w:link w:val="Heading3Char"/>
    <w:qFormat/>
    <w:rsid w:val="00E37062"/>
    <w:pPr>
      <w:spacing w:before="180" w:after="120"/>
      <w:outlineLvl w:val="2"/>
    </w:pPr>
    <w:rPr>
      <w:spacing w:val="-10"/>
      <w:kern w:val="32"/>
    </w:rPr>
  </w:style>
  <w:style w:type="paragraph" w:styleId="Heading4">
    <w:name w:val="heading 4"/>
    <w:basedOn w:val="HeadingBase"/>
    <w:next w:val="BodyText"/>
    <w:link w:val="Heading4Char"/>
    <w:qFormat/>
    <w:rsid w:val="00E37062"/>
    <w:pPr>
      <w:spacing w:before="160" w:after="120"/>
      <w:outlineLvl w:val="3"/>
    </w:pPr>
    <w:rPr>
      <w:sz w:val="22"/>
    </w:rPr>
  </w:style>
  <w:style w:type="paragraph" w:styleId="Heading5">
    <w:name w:val="heading 5"/>
    <w:basedOn w:val="HeadingBase"/>
    <w:next w:val="Normal"/>
    <w:link w:val="Heading5Char"/>
    <w:qFormat/>
    <w:rsid w:val="00E37062"/>
    <w:pPr>
      <w:spacing w:before="80"/>
      <w:outlineLvl w:val="4"/>
    </w:pPr>
    <w:rPr>
      <w:color w:val="918585"/>
      <w:sz w:val="20"/>
    </w:rPr>
  </w:style>
  <w:style w:type="paragraph" w:styleId="Heading6">
    <w:name w:val="heading 6"/>
    <w:basedOn w:val="HeadingBase"/>
    <w:next w:val="Normal"/>
    <w:link w:val="Heading6Char"/>
    <w:qFormat/>
    <w:rsid w:val="00E37062"/>
    <w:pPr>
      <w:spacing w:before="60"/>
      <w:outlineLvl w:val="5"/>
    </w:pPr>
    <w:rPr>
      <w:color w:val="918585"/>
      <w:sz w:val="20"/>
    </w:rPr>
  </w:style>
  <w:style w:type="paragraph" w:styleId="Heading7">
    <w:name w:val="heading 7"/>
    <w:basedOn w:val="Normal"/>
    <w:next w:val="Normal"/>
    <w:link w:val="Heading7Char"/>
    <w:qFormat/>
    <w:rsid w:val="00E37062"/>
    <w:pPr>
      <w:ind w:left="720"/>
      <w:outlineLvl w:val="6"/>
    </w:pPr>
    <w:rPr>
      <w:i/>
    </w:rPr>
  </w:style>
  <w:style w:type="paragraph" w:styleId="Heading8">
    <w:name w:val="heading 8"/>
    <w:basedOn w:val="Normal"/>
    <w:next w:val="Normal"/>
    <w:link w:val="Heading8Char"/>
    <w:qFormat/>
    <w:rsid w:val="00E37062"/>
    <w:pPr>
      <w:ind w:left="720"/>
      <w:outlineLvl w:val="7"/>
    </w:pPr>
    <w:rPr>
      <w:i/>
    </w:rPr>
  </w:style>
  <w:style w:type="paragraph" w:styleId="Heading9">
    <w:name w:val="heading 9"/>
    <w:basedOn w:val="Normal"/>
    <w:next w:val="Normal"/>
    <w:link w:val="Heading9Char"/>
    <w:qFormat/>
    <w:rsid w:val="00E37062"/>
    <w:pPr>
      <w:ind w:left="720"/>
      <w:outlineLvl w:val="8"/>
    </w:pPr>
    <w:rPr>
      <w:i/>
    </w:rPr>
  </w:style>
  <w:style w:type="character" w:default="1" w:styleId="DefaultParagraphFont">
    <w:name w:val="Default Paragraph Font"/>
    <w:uiPriority w:val="1"/>
    <w:unhideWhenUsed/>
    <w:rsid w:val="00E37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062"/>
  </w:style>
  <w:style w:type="character" w:customStyle="1" w:styleId="Heading1Char">
    <w:name w:val="Heading 1 Char"/>
    <w:basedOn w:val="DefaultParagraphFont"/>
    <w:link w:val="Heading1"/>
    <w:rsid w:val="00E37062"/>
    <w:rPr>
      <w:rFonts w:ascii="Times New Roman" w:eastAsia="Times New Roman" w:hAnsi="Times New Roman" w:cs="Times New Roman"/>
      <w:b/>
      <w:sz w:val="32"/>
      <w:szCs w:val="20"/>
      <w:lang w:eastAsia="en-US"/>
    </w:rPr>
  </w:style>
  <w:style w:type="paragraph" w:styleId="BodyText">
    <w:name w:val="Body Text"/>
    <w:basedOn w:val="Normal"/>
    <w:link w:val="BodyTextChar"/>
    <w:rsid w:val="00E370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062"/>
    <w:rPr>
      <w:rFonts w:ascii="Times New Roman" w:eastAsia="Times New Roman" w:hAnsi="Times New Roman" w:cs="Times New Roman"/>
      <w:sz w:val="24"/>
      <w:lang w:eastAsia="en-US"/>
    </w:rPr>
  </w:style>
  <w:style w:type="paragraph" w:styleId="List">
    <w:name w:val="List"/>
    <w:basedOn w:val="BodyText"/>
    <w:next w:val="BodyText"/>
    <w:rsid w:val="00E37062"/>
    <w:pPr>
      <w:tabs>
        <w:tab w:val="left" w:pos="340"/>
      </w:tabs>
      <w:spacing w:before="60" w:after="60"/>
      <w:ind w:left="340" w:hanging="340"/>
    </w:pPr>
  </w:style>
  <w:style w:type="paragraph" w:styleId="ListBullet">
    <w:name w:val="List Bullet"/>
    <w:basedOn w:val="List"/>
    <w:rsid w:val="00E37062"/>
    <w:pPr>
      <w:numPr>
        <w:numId w:val="12"/>
      </w:numPr>
      <w:tabs>
        <w:tab w:val="clear" w:pos="340"/>
      </w:tabs>
      <w:spacing w:before="40" w:after="40"/>
    </w:pPr>
  </w:style>
  <w:style w:type="character" w:customStyle="1" w:styleId="SpecialBold">
    <w:name w:val="Special Bold"/>
    <w:basedOn w:val="DefaultParagraphFont"/>
    <w:rsid w:val="00E37062"/>
    <w:rPr>
      <w:b/>
      <w:spacing w:val="0"/>
    </w:rPr>
  </w:style>
  <w:style w:type="paragraph" w:styleId="ListBullet2">
    <w:name w:val="List Bullet 2"/>
    <w:basedOn w:val="List2"/>
    <w:rsid w:val="00E37062"/>
    <w:pPr>
      <w:numPr>
        <w:numId w:val="13"/>
      </w:numPr>
      <w:tabs>
        <w:tab w:val="clear" w:pos="680"/>
      </w:tabs>
    </w:pPr>
  </w:style>
  <w:style w:type="character" w:styleId="Emphasis">
    <w:name w:val="Emphasis"/>
    <w:basedOn w:val="DefaultParagraphFont"/>
    <w:qFormat/>
    <w:rsid w:val="00E37062"/>
    <w:rPr>
      <w:i/>
    </w:rPr>
  </w:style>
  <w:style w:type="paragraph" w:customStyle="1" w:styleId="SuperHeading">
    <w:name w:val="SuperHeading"/>
    <w:basedOn w:val="Normal"/>
    <w:rsid w:val="00E37062"/>
    <w:pPr>
      <w:spacing w:before="240" w:after="120"/>
      <w:outlineLvl w:val="0"/>
    </w:pPr>
    <w:rPr>
      <w:rFonts w:ascii="Times New Roman" w:hAnsi="Times New Roman"/>
      <w:b/>
      <w:sz w:val="32"/>
    </w:rPr>
  </w:style>
  <w:style w:type="paragraph" w:customStyle="1" w:styleId="AllowPageBreak">
    <w:name w:val="AllowPageBreak"/>
    <w:rsid w:val="00E370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7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0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0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062"/>
    <w:rPr>
      <w:rFonts w:ascii="Courier New" w:eastAsia="Times New Roman" w:hAnsi="Courier New" w:cs="Times New Roman"/>
      <w:i/>
      <w:szCs w:val="20"/>
      <w:lang w:eastAsia="en-US"/>
    </w:rPr>
  </w:style>
  <w:style w:type="paragraph" w:customStyle="1" w:styleId="HeadingBase">
    <w:name w:val="Heading Base"/>
    <w:rsid w:val="00E37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062"/>
    <w:pPr>
      <w:tabs>
        <w:tab w:val="right" w:leader="dot" w:pos="9072"/>
      </w:tabs>
      <w:ind w:left="567"/>
    </w:pPr>
    <w:rPr>
      <w:szCs w:val="22"/>
    </w:rPr>
  </w:style>
  <w:style w:type="paragraph" w:customStyle="1" w:styleId="TOCBase">
    <w:name w:val="TOC Base"/>
    <w:rsid w:val="00E37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062"/>
    <w:pPr>
      <w:tabs>
        <w:tab w:val="right" w:leader="dot" w:pos="9072"/>
      </w:tabs>
      <w:spacing w:before="40" w:after="40"/>
      <w:ind w:left="284"/>
    </w:pPr>
    <w:rPr>
      <w:rFonts w:ascii="Times New Roman" w:hAnsi="Times New Roman"/>
    </w:rPr>
  </w:style>
  <w:style w:type="paragraph" w:styleId="TOC1">
    <w:name w:val="toc 1"/>
    <w:basedOn w:val="TOCBase"/>
    <w:next w:val="Normal"/>
    <w:rsid w:val="00E370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062"/>
    <w:rPr>
      <w:rFonts w:ascii="Times New Roman" w:eastAsia="Times New Roman" w:hAnsi="Times New Roman" w:cs="Times New Roman"/>
      <w:sz w:val="16"/>
      <w:lang w:eastAsia="en-US"/>
    </w:rPr>
  </w:style>
  <w:style w:type="paragraph" w:styleId="Title">
    <w:name w:val="Title"/>
    <w:basedOn w:val="HeadingBase"/>
    <w:link w:val="TitleChar"/>
    <w:qFormat/>
    <w:rsid w:val="00E37062"/>
    <w:pPr>
      <w:spacing w:before="5040"/>
      <w:jc w:val="center"/>
    </w:pPr>
    <w:rPr>
      <w:sz w:val="48"/>
      <w:szCs w:val="72"/>
      <w:lang w:val="en-US"/>
    </w:rPr>
  </w:style>
  <w:style w:type="character" w:customStyle="1" w:styleId="TitleChar">
    <w:name w:val="Title Char"/>
    <w:basedOn w:val="DefaultParagraphFont"/>
    <w:link w:val="Title"/>
    <w:rsid w:val="00E37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062"/>
    <w:pPr>
      <w:tabs>
        <w:tab w:val="left" w:pos="3600"/>
        <w:tab w:val="left" w:pos="3958"/>
      </w:tabs>
    </w:pPr>
  </w:style>
  <w:style w:type="paragraph" w:customStyle="1" w:styleId="Note">
    <w:name w:val="Note"/>
    <w:basedOn w:val="BodyText"/>
    <w:rsid w:val="00E37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062"/>
    <w:pPr>
      <w:framePr w:wrap="auto" w:hAnchor="text" w:y="6049"/>
    </w:pPr>
    <w:rPr>
      <w:color w:val="000000"/>
      <w:sz w:val="40"/>
    </w:rPr>
  </w:style>
  <w:style w:type="paragraph" w:customStyle="1" w:styleId="TOCTitle">
    <w:name w:val="TOCTitle"/>
    <w:basedOn w:val="Heading1"/>
    <w:rsid w:val="00E37062"/>
    <w:pPr>
      <w:spacing w:after="240"/>
      <w:jc w:val="center"/>
      <w:outlineLvl w:val="9"/>
    </w:pPr>
    <w:rPr>
      <w:caps/>
    </w:rPr>
  </w:style>
  <w:style w:type="paragraph" w:customStyle="1" w:styleId="Version">
    <w:name w:val="Version"/>
    <w:rsid w:val="00E370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062"/>
    <w:pPr>
      <w:keepNext w:val="0"/>
      <w:tabs>
        <w:tab w:val="right" w:pos="4176"/>
      </w:tabs>
      <w:ind w:left="198" w:hanging="198"/>
    </w:pPr>
    <w:rPr>
      <w:rFonts w:ascii="Garamond" w:hAnsi="Garamond"/>
    </w:rPr>
  </w:style>
  <w:style w:type="paragraph" w:styleId="IndexHeading">
    <w:name w:val="index heading"/>
    <w:basedOn w:val="Normal"/>
    <w:next w:val="Index1"/>
    <w:semiHidden/>
    <w:rsid w:val="00E37062"/>
    <w:pPr>
      <w:spacing w:before="120" w:after="120"/>
    </w:pPr>
    <w:rPr>
      <w:rFonts w:ascii="Arial" w:hAnsi="Arial"/>
      <w:b/>
      <w:color w:val="918585"/>
      <w:sz w:val="24"/>
    </w:rPr>
  </w:style>
  <w:style w:type="paragraph" w:styleId="Header">
    <w:name w:val="header"/>
    <w:basedOn w:val="Normal"/>
    <w:link w:val="HeaderChar"/>
    <w:rsid w:val="00E37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062"/>
    <w:rPr>
      <w:rFonts w:ascii="Times New Roman" w:eastAsia="Times New Roman" w:hAnsi="Times New Roman" w:cs="Times New Roman"/>
      <w:sz w:val="16"/>
      <w:szCs w:val="20"/>
      <w:lang w:val="en-GB" w:eastAsia="en-US"/>
    </w:rPr>
  </w:style>
  <w:style w:type="paragraph" w:customStyle="1" w:styleId="Chapter">
    <w:name w:val="Chapter"/>
    <w:basedOn w:val="Normal"/>
    <w:rsid w:val="00E37062"/>
    <w:pPr>
      <w:spacing w:before="240"/>
    </w:pPr>
    <w:rPr>
      <w:rFonts w:ascii="Times New Roman" w:hAnsi="Times New Roman"/>
      <w:smallCaps/>
      <w:spacing w:val="80"/>
      <w:sz w:val="28"/>
    </w:rPr>
  </w:style>
  <w:style w:type="paragraph" w:customStyle="1" w:styleId="InChapter">
    <w:name w:val="InChapter"/>
    <w:basedOn w:val="Heading3"/>
    <w:rsid w:val="00E37062"/>
    <w:pPr>
      <w:spacing w:after="240"/>
      <w:outlineLvl w:val="9"/>
    </w:pPr>
    <w:rPr>
      <w:noProof/>
    </w:rPr>
  </w:style>
  <w:style w:type="paragraph" w:styleId="Index2">
    <w:name w:val="index 2"/>
    <w:basedOn w:val="Normal"/>
    <w:next w:val="Normal"/>
    <w:semiHidden/>
    <w:rsid w:val="00E37062"/>
    <w:pPr>
      <w:tabs>
        <w:tab w:val="right" w:pos="4176"/>
      </w:tabs>
      <w:ind w:left="568" w:hanging="284"/>
    </w:pPr>
    <w:rPr>
      <w:rFonts w:ascii="Garamond" w:hAnsi="Garamond"/>
    </w:rPr>
  </w:style>
  <w:style w:type="paragraph" w:customStyle="1" w:styleId="Byline">
    <w:name w:val="Byline"/>
    <w:rsid w:val="00E37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062"/>
    <w:pPr>
      <w:tabs>
        <w:tab w:val="clear" w:pos="3600"/>
        <w:tab w:val="clear" w:pos="3958"/>
      </w:tabs>
      <w:jc w:val="right"/>
    </w:pPr>
  </w:style>
  <w:style w:type="paragraph" w:styleId="Caption">
    <w:name w:val="caption"/>
    <w:basedOn w:val="BodyText"/>
    <w:next w:val="Normal"/>
    <w:qFormat/>
    <w:rsid w:val="00E37062"/>
    <w:pPr>
      <w:framePr w:w="2268" w:hSpace="181" w:vSpace="181" w:wrap="around" w:vAnchor="text" w:hAnchor="page" w:x="1135" w:y="285" w:anchorLock="1"/>
    </w:pPr>
    <w:rPr>
      <w:i/>
    </w:rPr>
  </w:style>
  <w:style w:type="paragraph" w:customStyle="1" w:styleId="MiniTOCTitle">
    <w:name w:val="MiniTOCTitle"/>
    <w:basedOn w:val="Heading4"/>
    <w:rsid w:val="00E37062"/>
    <w:pPr>
      <w:spacing w:before="240"/>
      <w:outlineLvl w:val="9"/>
    </w:pPr>
    <w:rPr>
      <w:noProof/>
      <w:sz w:val="24"/>
    </w:rPr>
  </w:style>
  <w:style w:type="paragraph" w:customStyle="1" w:styleId="MiniTOCItem">
    <w:name w:val="MiniTOCItem"/>
    <w:basedOn w:val="ListBullet"/>
    <w:rsid w:val="00E37062"/>
    <w:pPr>
      <w:numPr>
        <w:numId w:val="0"/>
      </w:numPr>
      <w:tabs>
        <w:tab w:val="right" w:leader="dot" w:pos="6521"/>
      </w:tabs>
      <w:spacing w:before="0" w:after="0"/>
    </w:pPr>
  </w:style>
  <w:style w:type="paragraph" w:customStyle="1" w:styleId="TOFTitle">
    <w:name w:val="TOFTitle"/>
    <w:basedOn w:val="TOCTitle"/>
    <w:rsid w:val="00E37062"/>
  </w:style>
  <w:style w:type="paragraph" w:styleId="TableofFigures">
    <w:name w:val="table of figures"/>
    <w:basedOn w:val="Normal"/>
    <w:next w:val="Normal"/>
    <w:semiHidden/>
    <w:rsid w:val="00E37062"/>
    <w:pPr>
      <w:tabs>
        <w:tab w:val="right" w:leader="dot" w:pos="9072"/>
      </w:tabs>
      <w:ind w:left="970" w:hanging="403"/>
    </w:pPr>
    <w:rPr>
      <w:rFonts w:ascii="Times New Roman" w:hAnsi="Times New Roman"/>
      <w:b/>
    </w:rPr>
  </w:style>
  <w:style w:type="paragraph" w:styleId="ListNumber">
    <w:name w:val="List Number"/>
    <w:basedOn w:val="List"/>
    <w:rsid w:val="00E37062"/>
    <w:pPr>
      <w:numPr>
        <w:numId w:val="15"/>
      </w:numPr>
      <w:tabs>
        <w:tab w:val="clear" w:pos="340"/>
      </w:tabs>
    </w:pPr>
  </w:style>
  <w:style w:type="character" w:customStyle="1" w:styleId="WingdingSymbols">
    <w:name w:val="Wingding Symbols"/>
    <w:rsid w:val="00E37062"/>
    <w:rPr>
      <w:rFonts w:ascii="Wingdings" w:hAnsi="Wingdings"/>
    </w:rPr>
  </w:style>
  <w:style w:type="paragraph" w:customStyle="1" w:styleId="TableHeading">
    <w:name w:val="Table Heading"/>
    <w:basedOn w:val="HeadingBase"/>
    <w:rsid w:val="00E37062"/>
    <w:pPr>
      <w:keepLines/>
      <w:pBdr>
        <w:bottom w:val="single" w:sz="6" w:space="1" w:color="918585"/>
      </w:pBdr>
      <w:spacing w:before="240"/>
    </w:pPr>
  </w:style>
  <w:style w:type="character" w:customStyle="1" w:styleId="HotSpot">
    <w:name w:val="HotSpot"/>
    <w:rsid w:val="00E37062"/>
    <w:rPr>
      <w:color w:val="0033CC"/>
      <w:u w:val="none"/>
    </w:rPr>
  </w:style>
  <w:style w:type="paragraph" w:customStyle="1" w:styleId="BodyTextRight">
    <w:name w:val="Body Text Right"/>
    <w:basedOn w:val="BodyText"/>
    <w:rsid w:val="00E37062"/>
    <w:pPr>
      <w:spacing w:before="0" w:after="0"/>
      <w:jc w:val="right"/>
    </w:pPr>
  </w:style>
  <w:style w:type="paragraph" w:styleId="Index3">
    <w:name w:val="index 3"/>
    <w:basedOn w:val="ListNumber2"/>
    <w:next w:val="Normal"/>
    <w:semiHidden/>
    <w:rsid w:val="00E37062"/>
    <w:pPr>
      <w:numPr>
        <w:numId w:val="0"/>
      </w:numPr>
      <w:tabs>
        <w:tab w:val="right" w:leader="dot" w:pos="4176"/>
      </w:tabs>
    </w:pPr>
  </w:style>
  <w:style w:type="paragraph" w:styleId="ListNumber2">
    <w:name w:val="List Number 2"/>
    <w:basedOn w:val="List2"/>
    <w:rsid w:val="00E37062"/>
    <w:pPr>
      <w:numPr>
        <w:numId w:val="10"/>
      </w:numPr>
      <w:tabs>
        <w:tab w:val="clear" w:pos="1060"/>
      </w:tabs>
    </w:pPr>
  </w:style>
  <w:style w:type="paragraph" w:customStyle="1" w:styleId="MarginNote">
    <w:name w:val="Margin Note"/>
    <w:basedOn w:val="BodyText"/>
    <w:rsid w:val="00E37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0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062"/>
    <w:rPr>
      <w:sz w:val="32"/>
    </w:rPr>
  </w:style>
  <w:style w:type="paragraph" w:customStyle="1" w:styleId="HeadingProcedure">
    <w:name w:val="Heading Procedure"/>
    <w:basedOn w:val="HeadingBase"/>
    <w:next w:val="Normal"/>
    <w:rsid w:val="00E37062"/>
    <w:pPr>
      <w:tabs>
        <w:tab w:val="left" w:pos="0"/>
      </w:tabs>
      <w:spacing w:before="120" w:after="60"/>
    </w:pPr>
    <w:rPr>
      <w:i/>
      <w:color w:val="918585"/>
      <w:sz w:val="22"/>
    </w:rPr>
  </w:style>
  <w:style w:type="paragraph" w:customStyle="1" w:styleId="TableBodyText">
    <w:name w:val="Table Body Text"/>
    <w:basedOn w:val="BodyText"/>
    <w:rsid w:val="00E37062"/>
    <w:pPr>
      <w:spacing w:before="60" w:after="60"/>
    </w:pPr>
  </w:style>
  <w:style w:type="paragraph" w:styleId="ListContinue">
    <w:name w:val="List Continue"/>
    <w:basedOn w:val="List"/>
    <w:rsid w:val="00E37062"/>
    <w:pPr>
      <w:ind w:firstLine="0"/>
    </w:pPr>
  </w:style>
  <w:style w:type="paragraph" w:customStyle="1" w:styleId="ListNote">
    <w:name w:val="List Note"/>
    <w:basedOn w:val="List"/>
    <w:rsid w:val="00E37062"/>
    <w:pPr>
      <w:pBdr>
        <w:top w:val="single" w:sz="6" w:space="2" w:color="918585"/>
        <w:bottom w:val="single" w:sz="6" w:space="2" w:color="918585"/>
      </w:pBdr>
      <w:tabs>
        <w:tab w:val="left" w:pos="1021"/>
      </w:tabs>
      <w:ind w:firstLine="0"/>
    </w:pPr>
  </w:style>
  <w:style w:type="paragraph" w:customStyle="1" w:styleId="Warning">
    <w:name w:val="Warning"/>
    <w:basedOn w:val="BodyText"/>
    <w:rsid w:val="00E37062"/>
    <w:pPr>
      <w:shd w:val="clear" w:color="auto" w:fill="D9D9D9"/>
      <w:tabs>
        <w:tab w:val="left" w:pos="992"/>
      </w:tabs>
      <w:ind w:left="119" w:right="119"/>
    </w:pPr>
    <w:rPr>
      <w:sz w:val="20"/>
    </w:rPr>
  </w:style>
  <w:style w:type="paragraph" w:customStyle="1" w:styleId="MarginIcons">
    <w:name w:val="Margin Icons"/>
    <w:basedOn w:val="BodyText"/>
    <w:rsid w:val="00E37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062"/>
    <w:rPr>
      <w:rFonts w:ascii="Courier New" w:hAnsi="Courier New"/>
    </w:rPr>
  </w:style>
  <w:style w:type="paragraph" w:customStyle="1" w:styleId="NoteBullet">
    <w:name w:val="Note Bullet"/>
    <w:basedOn w:val="Note"/>
    <w:rsid w:val="00E37062"/>
    <w:pPr>
      <w:tabs>
        <w:tab w:val="clear" w:pos="680"/>
      </w:tabs>
      <w:spacing w:before="60" w:after="60"/>
    </w:pPr>
  </w:style>
  <w:style w:type="paragraph" w:customStyle="1" w:styleId="SubHeading2">
    <w:name w:val="SubHeading2"/>
    <w:basedOn w:val="HeadingBase"/>
    <w:rsid w:val="00E37062"/>
    <w:pPr>
      <w:spacing w:before="240" w:after="60"/>
    </w:pPr>
    <w:rPr>
      <w:sz w:val="20"/>
    </w:rPr>
  </w:style>
  <w:style w:type="paragraph" w:customStyle="1" w:styleId="SubHeading1">
    <w:name w:val="SubHeading1"/>
    <w:basedOn w:val="HeadingBase"/>
    <w:rsid w:val="00E37062"/>
    <w:pPr>
      <w:spacing w:before="240" w:after="60"/>
    </w:pPr>
    <w:rPr>
      <w:color w:val="918585"/>
      <w:sz w:val="22"/>
    </w:rPr>
  </w:style>
  <w:style w:type="paragraph" w:customStyle="1" w:styleId="SideHeading">
    <w:name w:val="Side Heading"/>
    <w:basedOn w:val="HeadingBase"/>
    <w:rsid w:val="00E37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062"/>
    <w:pPr>
      <w:tabs>
        <w:tab w:val="num" w:pos="360"/>
      </w:tabs>
    </w:pPr>
  </w:style>
  <w:style w:type="paragraph" w:styleId="PlainText">
    <w:name w:val="Plain Text"/>
    <w:basedOn w:val="Normal"/>
    <w:link w:val="PlainTextChar"/>
    <w:rsid w:val="00E37062"/>
    <w:rPr>
      <w:sz w:val="20"/>
    </w:rPr>
  </w:style>
  <w:style w:type="character" w:customStyle="1" w:styleId="PlainTextChar">
    <w:name w:val="Plain Text Char"/>
    <w:basedOn w:val="DefaultParagraphFont"/>
    <w:link w:val="PlainText"/>
    <w:rsid w:val="00E37062"/>
    <w:rPr>
      <w:rFonts w:ascii="Courier New" w:eastAsia="Times New Roman" w:hAnsi="Courier New" w:cs="Times New Roman"/>
      <w:sz w:val="20"/>
      <w:szCs w:val="20"/>
      <w:lang w:eastAsia="en-US"/>
    </w:rPr>
  </w:style>
  <w:style w:type="character" w:customStyle="1" w:styleId="MenuOption">
    <w:name w:val="Menu Option"/>
    <w:basedOn w:val="DefaultParagraphFont"/>
    <w:rsid w:val="00E37062"/>
    <w:rPr>
      <w:b/>
      <w:smallCaps/>
    </w:rPr>
  </w:style>
  <w:style w:type="paragraph" w:customStyle="1" w:styleId="TableListNumber">
    <w:name w:val="Table List Number"/>
    <w:basedOn w:val="ListNumber"/>
    <w:rsid w:val="00E37062"/>
    <w:pPr>
      <w:numPr>
        <w:numId w:val="0"/>
      </w:numPr>
    </w:pPr>
  </w:style>
  <w:style w:type="paragraph" w:styleId="TOC4">
    <w:name w:val="toc 4"/>
    <w:basedOn w:val="TOCBase"/>
    <w:next w:val="Normal"/>
    <w:semiHidden/>
    <w:rsid w:val="00E37062"/>
    <w:pPr>
      <w:tabs>
        <w:tab w:val="right" w:leader="dot" w:pos="9071"/>
      </w:tabs>
      <w:ind w:left="1701"/>
    </w:pPr>
  </w:style>
  <w:style w:type="paragraph" w:customStyle="1" w:styleId="ListAlpha">
    <w:name w:val="List Alpha"/>
    <w:basedOn w:val="List"/>
    <w:rsid w:val="00E37062"/>
    <w:pPr>
      <w:numPr>
        <w:numId w:val="9"/>
      </w:numPr>
    </w:pPr>
  </w:style>
  <w:style w:type="paragraph" w:customStyle="1" w:styleId="ListAlpha2">
    <w:name w:val="List Alpha 2"/>
    <w:basedOn w:val="List2"/>
    <w:rsid w:val="00E37062"/>
    <w:pPr>
      <w:numPr>
        <w:numId w:val="8"/>
      </w:numPr>
    </w:pPr>
  </w:style>
  <w:style w:type="paragraph" w:styleId="List2">
    <w:name w:val="List 2"/>
    <w:basedOn w:val="BodyText"/>
    <w:rsid w:val="00E37062"/>
    <w:pPr>
      <w:tabs>
        <w:tab w:val="left" w:pos="680"/>
      </w:tabs>
      <w:spacing w:before="60" w:after="60"/>
      <w:ind w:left="680" w:hanging="340"/>
    </w:pPr>
  </w:style>
  <w:style w:type="paragraph" w:styleId="List3">
    <w:name w:val="List 3"/>
    <w:basedOn w:val="BodyText"/>
    <w:rsid w:val="00E37062"/>
    <w:pPr>
      <w:tabs>
        <w:tab w:val="left" w:pos="1021"/>
      </w:tabs>
      <w:spacing w:before="60" w:after="60"/>
      <w:ind w:left="1020" w:hanging="340"/>
    </w:pPr>
  </w:style>
  <w:style w:type="paragraph" w:styleId="List4">
    <w:name w:val="List 4"/>
    <w:basedOn w:val="BodyText"/>
    <w:rsid w:val="00E37062"/>
    <w:pPr>
      <w:tabs>
        <w:tab w:val="left" w:pos="1361"/>
      </w:tabs>
      <w:spacing w:before="60" w:after="60"/>
      <w:ind w:left="1361" w:hanging="340"/>
    </w:pPr>
  </w:style>
  <w:style w:type="paragraph" w:styleId="List5">
    <w:name w:val="List 5"/>
    <w:basedOn w:val="BodyText"/>
    <w:rsid w:val="00E37062"/>
    <w:pPr>
      <w:tabs>
        <w:tab w:val="left" w:pos="1701"/>
      </w:tabs>
      <w:spacing w:before="60" w:after="60"/>
      <w:ind w:left="1701" w:hanging="340"/>
    </w:pPr>
  </w:style>
  <w:style w:type="paragraph" w:styleId="ListBullet3">
    <w:name w:val="List Bullet 3"/>
    <w:basedOn w:val="List3"/>
    <w:rsid w:val="00E37062"/>
    <w:pPr>
      <w:numPr>
        <w:numId w:val="14"/>
      </w:numPr>
      <w:tabs>
        <w:tab w:val="clear" w:pos="1021"/>
      </w:tabs>
      <w:ind w:left="1037" w:hanging="357"/>
    </w:pPr>
  </w:style>
  <w:style w:type="paragraph" w:styleId="ListBullet4">
    <w:name w:val="List Bullet 4"/>
    <w:basedOn w:val="List4"/>
    <w:rsid w:val="00E37062"/>
    <w:pPr>
      <w:numPr>
        <w:numId w:val="3"/>
      </w:numPr>
      <w:tabs>
        <w:tab w:val="clear" w:pos="1361"/>
      </w:tabs>
    </w:pPr>
  </w:style>
  <w:style w:type="paragraph" w:styleId="ListBullet5">
    <w:name w:val="List Bullet 5"/>
    <w:basedOn w:val="List5"/>
    <w:rsid w:val="00E37062"/>
    <w:pPr>
      <w:numPr>
        <w:numId w:val="4"/>
      </w:numPr>
    </w:pPr>
  </w:style>
  <w:style w:type="paragraph" w:styleId="ListContinue2">
    <w:name w:val="List Continue 2"/>
    <w:basedOn w:val="List2"/>
    <w:rsid w:val="00E37062"/>
    <w:pPr>
      <w:ind w:firstLine="0"/>
    </w:pPr>
  </w:style>
  <w:style w:type="paragraph" w:styleId="ListContinue3">
    <w:name w:val="List Continue 3"/>
    <w:basedOn w:val="List3"/>
    <w:rsid w:val="00E37062"/>
    <w:pPr>
      <w:ind w:left="1021" w:firstLine="0"/>
    </w:pPr>
  </w:style>
  <w:style w:type="paragraph" w:styleId="ListContinue4">
    <w:name w:val="List Continue 4"/>
    <w:basedOn w:val="List4"/>
    <w:rsid w:val="00E37062"/>
    <w:pPr>
      <w:ind w:firstLine="0"/>
    </w:pPr>
  </w:style>
  <w:style w:type="paragraph" w:styleId="ListContinue5">
    <w:name w:val="List Continue 5"/>
    <w:basedOn w:val="List5"/>
    <w:rsid w:val="00E37062"/>
    <w:pPr>
      <w:ind w:firstLine="0"/>
    </w:pPr>
  </w:style>
  <w:style w:type="paragraph" w:styleId="ListNumber3">
    <w:name w:val="List Number 3"/>
    <w:basedOn w:val="List3"/>
    <w:rsid w:val="00E37062"/>
    <w:pPr>
      <w:numPr>
        <w:numId w:val="5"/>
      </w:numPr>
    </w:pPr>
  </w:style>
  <w:style w:type="paragraph" w:styleId="ListNumber4">
    <w:name w:val="List Number 4"/>
    <w:basedOn w:val="List4"/>
    <w:rsid w:val="00E37062"/>
    <w:pPr>
      <w:numPr>
        <w:numId w:val="6"/>
      </w:numPr>
    </w:pPr>
  </w:style>
  <w:style w:type="paragraph" w:styleId="ListNumber5">
    <w:name w:val="List Number 5"/>
    <w:basedOn w:val="List5"/>
    <w:rsid w:val="00E37062"/>
    <w:pPr>
      <w:numPr>
        <w:numId w:val="7"/>
      </w:numPr>
    </w:pPr>
  </w:style>
  <w:style w:type="paragraph" w:styleId="BlockText">
    <w:name w:val="Block Text"/>
    <w:basedOn w:val="Normal"/>
    <w:rsid w:val="00E37062"/>
    <w:pPr>
      <w:spacing w:after="120"/>
      <w:ind w:left="1440" w:right="1440"/>
    </w:pPr>
  </w:style>
  <w:style w:type="character" w:customStyle="1" w:styleId="Subscript">
    <w:name w:val="Subscript"/>
    <w:basedOn w:val="DefaultParagraphFont"/>
    <w:rsid w:val="00E37062"/>
    <w:rPr>
      <w:sz w:val="16"/>
      <w:vertAlign w:val="subscript"/>
    </w:rPr>
  </w:style>
  <w:style w:type="character" w:customStyle="1" w:styleId="Superscript">
    <w:name w:val="Superscript"/>
    <w:basedOn w:val="DefaultParagraphFont"/>
    <w:rsid w:val="00E37062"/>
    <w:rPr>
      <w:sz w:val="16"/>
      <w:vertAlign w:val="superscript"/>
    </w:rPr>
  </w:style>
  <w:style w:type="character" w:customStyle="1" w:styleId="Symbols">
    <w:name w:val="Symbols"/>
    <w:basedOn w:val="DefaultParagraphFont"/>
    <w:rsid w:val="00E37062"/>
    <w:rPr>
      <w:rFonts w:ascii="Symbol" w:hAnsi="Symbol"/>
    </w:rPr>
  </w:style>
  <w:style w:type="character" w:customStyle="1" w:styleId="MenuOptions">
    <w:name w:val="Menu Options"/>
    <w:basedOn w:val="DefaultParagraphFont"/>
    <w:rsid w:val="00E37062"/>
    <w:rPr>
      <w:rFonts w:ascii="Arial Narrow" w:hAnsi="Arial Narrow"/>
      <w:smallCaps/>
    </w:rPr>
  </w:style>
  <w:style w:type="character" w:customStyle="1" w:styleId="Buttons">
    <w:name w:val="Buttons"/>
    <w:basedOn w:val="DefaultParagraphFont"/>
    <w:rsid w:val="00E37062"/>
    <w:rPr>
      <w:b/>
    </w:rPr>
  </w:style>
  <w:style w:type="character" w:customStyle="1" w:styleId="Underlined">
    <w:name w:val="Underlined"/>
    <w:basedOn w:val="DefaultParagraphFont"/>
    <w:rsid w:val="00E37062"/>
    <w:rPr>
      <w:u w:val="single"/>
    </w:rPr>
  </w:style>
  <w:style w:type="paragraph" w:customStyle="1" w:styleId="TableBodyTextRight">
    <w:name w:val="Table Body Text Right"/>
    <w:basedOn w:val="TableBodyText"/>
    <w:rsid w:val="00E37062"/>
    <w:pPr>
      <w:widowControl w:val="0"/>
      <w:autoSpaceDE w:val="0"/>
      <w:autoSpaceDN w:val="0"/>
      <w:adjustRightInd w:val="0"/>
      <w:jc w:val="right"/>
    </w:pPr>
    <w:rPr>
      <w:rFonts w:cs="Arial"/>
      <w:szCs w:val="18"/>
    </w:rPr>
  </w:style>
  <w:style w:type="paragraph" w:customStyle="1" w:styleId="CopyrightText">
    <w:name w:val="Copyright Text"/>
    <w:basedOn w:val="BodyText"/>
    <w:rsid w:val="00E37062"/>
    <w:rPr>
      <w:sz w:val="18"/>
    </w:rPr>
  </w:style>
  <w:style w:type="paragraph" w:customStyle="1" w:styleId="BodySmallRight">
    <w:name w:val="Body Small Right"/>
    <w:basedOn w:val="BodyTextRight"/>
    <w:rsid w:val="00E37062"/>
    <w:rPr>
      <w:sz w:val="18"/>
      <w:szCs w:val="18"/>
    </w:rPr>
  </w:style>
  <w:style w:type="paragraph" w:customStyle="1" w:styleId="MarginEdition">
    <w:name w:val="Margin Edition"/>
    <w:basedOn w:val="MarginNote"/>
    <w:rsid w:val="00E37062"/>
    <w:pPr>
      <w:spacing w:before="0" w:after="0"/>
    </w:pPr>
    <w:rPr>
      <w:rFonts w:ascii="Times New Roman" w:hAnsi="Times New Roman"/>
      <w:color w:val="999999"/>
    </w:rPr>
  </w:style>
  <w:style w:type="paragraph" w:customStyle="1" w:styleId="Spacer">
    <w:name w:val="Spacer"/>
    <w:basedOn w:val="Normal"/>
    <w:rsid w:val="00E37062"/>
    <w:rPr>
      <w:sz w:val="2"/>
      <w:szCs w:val="2"/>
    </w:rPr>
  </w:style>
  <w:style w:type="character" w:customStyle="1" w:styleId="Small">
    <w:name w:val="Small"/>
    <w:basedOn w:val="DefaultParagraphFont"/>
    <w:rsid w:val="00E37062"/>
    <w:rPr>
      <w:sz w:val="16"/>
    </w:rPr>
  </w:style>
  <w:style w:type="paragraph" w:customStyle="1" w:styleId="WideTable">
    <w:name w:val="Wide Table"/>
    <w:basedOn w:val="Normal"/>
    <w:rsid w:val="00E37062"/>
    <w:pPr>
      <w:ind w:left="-1418"/>
    </w:pPr>
    <w:rPr>
      <w:sz w:val="2"/>
      <w:szCs w:val="2"/>
    </w:rPr>
  </w:style>
  <w:style w:type="character" w:styleId="PageNumber">
    <w:name w:val="page number"/>
    <w:basedOn w:val="DefaultParagraphFont"/>
    <w:rsid w:val="00E37062"/>
  </w:style>
  <w:style w:type="paragraph" w:styleId="Quote">
    <w:name w:val="Quote"/>
    <w:basedOn w:val="Heading1"/>
    <w:link w:val="QuoteChar"/>
    <w:qFormat/>
    <w:rsid w:val="00E37062"/>
    <w:rPr>
      <w:b w:val="0"/>
      <w:sz w:val="72"/>
      <w:szCs w:val="72"/>
      <w:lang w:val="en-NZ"/>
    </w:rPr>
  </w:style>
  <w:style w:type="character" w:customStyle="1" w:styleId="QuoteChar">
    <w:name w:val="Quote Char"/>
    <w:basedOn w:val="DefaultParagraphFont"/>
    <w:link w:val="Quote"/>
    <w:rsid w:val="00E37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062"/>
    <w:pPr>
      <w:pageBreakBefore/>
    </w:pPr>
  </w:style>
  <w:style w:type="paragraph" w:customStyle="1" w:styleId="Border">
    <w:name w:val="Border"/>
    <w:basedOn w:val="Normal"/>
    <w:qFormat/>
    <w:rsid w:val="00E37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062"/>
    <w:rPr>
      <w:b/>
      <w:bCs/>
      <w:i/>
      <w:iCs/>
      <w:color w:val="auto"/>
    </w:rPr>
  </w:style>
  <w:style w:type="paragraph" w:styleId="IntenseQuote">
    <w:name w:val="Intense Quote"/>
    <w:basedOn w:val="Normal"/>
    <w:next w:val="Normal"/>
    <w:link w:val="IntenseQuoteChar"/>
    <w:uiPriority w:val="30"/>
    <w:qFormat/>
    <w:rsid w:val="00E37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0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062"/>
    <w:rPr>
      <w:smallCaps/>
      <w:color w:val="auto"/>
      <w:u w:val="single"/>
    </w:rPr>
  </w:style>
  <w:style w:type="character" w:styleId="IntenseReference">
    <w:name w:val="Intense Reference"/>
    <w:basedOn w:val="DefaultParagraphFont"/>
    <w:uiPriority w:val="32"/>
    <w:qFormat/>
    <w:rsid w:val="00E37062"/>
    <w:rPr>
      <w:b/>
      <w:bCs/>
      <w:smallCaps/>
      <w:color w:val="auto"/>
      <w:spacing w:val="5"/>
      <w:u w:val="single"/>
    </w:rPr>
  </w:style>
  <w:style w:type="paragraph" w:customStyle="1" w:styleId="2ColumnHeading">
    <w:name w:val="2Column Heading"/>
    <w:basedOn w:val="BodyText"/>
    <w:qFormat/>
    <w:rsid w:val="00E37062"/>
    <w:pPr>
      <w:spacing w:after="60"/>
      <w:ind w:left="-2268"/>
    </w:pPr>
    <w:rPr>
      <w:b/>
    </w:rPr>
  </w:style>
  <w:style w:type="paragraph" w:customStyle="1" w:styleId="Heading1TOC">
    <w:name w:val="Heading1 TOC"/>
    <w:basedOn w:val="Normal"/>
    <w:qFormat/>
    <w:rsid w:val="00E37062"/>
    <w:pPr>
      <w:spacing w:before="240" w:after="120"/>
    </w:pPr>
    <w:rPr>
      <w:rFonts w:ascii="Times New Roman" w:hAnsi="Times New Roman"/>
      <w:b/>
      <w:sz w:val="32"/>
    </w:rPr>
  </w:style>
  <w:style w:type="paragraph" w:customStyle="1" w:styleId="Heading2TOC">
    <w:name w:val="Heading2 TOC"/>
    <w:basedOn w:val="Normal"/>
    <w:qFormat/>
    <w:rsid w:val="00E37062"/>
    <w:pPr>
      <w:spacing w:before="240" w:after="60"/>
    </w:pPr>
    <w:rPr>
      <w:rFonts w:ascii="Times New Roman" w:hAnsi="Times New Roman"/>
      <w:b/>
      <w:sz w:val="28"/>
    </w:rPr>
  </w:style>
  <w:style w:type="character" w:customStyle="1" w:styleId="Underline">
    <w:name w:val="Underline"/>
    <w:basedOn w:val="DefaultParagraphFont"/>
    <w:qFormat/>
    <w:rsid w:val="00E37062"/>
    <w:rPr>
      <w:u w:val="single"/>
    </w:rPr>
  </w:style>
  <w:style w:type="character" w:customStyle="1" w:styleId="BoldandItalics">
    <w:name w:val="Bold and Italics"/>
    <w:qFormat/>
    <w:rsid w:val="00E37062"/>
    <w:rPr>
      <w:b/>
      <w:i/>
      <w:u w:val="none"/>
    </w:rPr>
  </w:style>
  <w:style w:type="paragraph" w:styleId="BalloonText">
    <w:name w:val="Balloon Text"/>
    <w:basedOn w:val="Normal"/>
    <w:link w:val="BalloonTextChar"/>
    <w:rsid w:val="00E37062"/>
    <w:rPr>
      <w:rFonts w:ascii="Tahoma" w:hAnsi="Tahoma" w:cs="Tahoma"/>
      <w:sz w:val="16"/>
      <w:szCs w:val="16"/>
    </w:rPr>
  </w:style>
  <w:style w:type="character" w:customStyle="1" w:styleId="BalloonTextChar">
    <w:name w:val="Balloon Text Char"/>
    <w:basedOn w:val="DefaultParagraphFont"/>
    <w:link w:val="BalloonText"/>
    <w:rsid w:val="00E370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0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0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062"/>
    <w:rPr>
      <w:b/>
      <w:color w:val="660033"/>
      <w:spacing w:val="0"/>
    </w:rPr>
  </w:style>
  <w:style w:type="paragraph" w:customStyle="1" w:styleId="Nameditemlist">
    <w:name w:val="Named item list"/>
    <w:basedOn w:val="BodyText"/>
    <w:qFormat/>
    <w:rsid w:val="00E37062"/>
    <w:pPr>
      <w:tabs>
        <w:tab w:val="left" w:pos="2835"/>
      </w:tabs>
      <w:ind w:left="2835" w:hanging="2835"/>
    </w:pPr>
  </w:style>
  <w:style w:type="paragraph" w:customStyle="1" w:styleId="BodyTextnopadding">
    <w:name w:val="Body Text no padding"/>
    <w:basedOn w:val="BodyText"/>
    <w:qFormat/>
    <w:rsid w:val="00E37062"/>
    <w:pPr>
      <w:spacing w:before="0" w:after="0"/>
    </w:pPr>
  </w:style>
  <w:style w:type="paragraph" w:customStyle="1" w:styleId="BodyTextBold">
    <w:name w:val="Body Text Bold"/>
    <w:basedOn w:val="BodyText"/>
    <w:qFormat/>
    <w:rsid w:val="00E37062"/>
    <w:rPr>
      <w:b/>
    </w:rPr>
  </w:style>
  <w:style w:type="character" w:styleId="Hyperlink">
    <w:name w:val="Hyperlink"/>
    <w:basedOn w:val="DefaultParagraphFont"/>
    <w:uiPriority w:val="99"/>
    <w:unhideWhenUsed/>
    <w:rsid w:val="000607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1560</Words>
  <Characters>9896</Characters>
  <Application>Microsoft Office Word</Application>
  <DocSecurity>0</DocSecurity>
  <Lines>274</Lines>
  <Paragraphs>170</Paragraphs>
  <ScaleCrop>false</ScaleCrop>
  <Company>Author-it Software Corporation Ltd.</Company>
  <LinksUpToDate>false</LinksUpToDate>
  <CharactersWithSpaces>11286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HLTAHW046 Apply advanced skills in primary health care</dc:title>
  <dc:subject>Approved</dc:subject>
  <dc:creator>HumanAbility</dc:creator>
  <cp:keywords>Release: 2</cp:keywords>
  <dc:description>Review Date: 12 April 2008</dc:description>
  <cp:lastModifiedBy>HSD_TPCMSd.prod</cp:lastModifiedBy>
  <cp:revision>3</cp:revision>
  <dcterms:created xsi:type="dcterms:W3CDTF">2025-03-01T19:43:00Z</dcterms:created>
  <dcterms:modified xsi:type="dcterms:W3CDTF">2025-03-01T19:43:00Z</dcterms:modified>
</cp:coreProperties>
</file>