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3048" w:rsidP="00163048">
      <w:pPr>
        <w:pStyle w:val="Title"/>
      </w:pPr>
      <w:r>
        <w:fldChar w:fldCharType="begin"/>
      </w:r>
      <w:r>
        <w:instrText xml:space="preserve"> TITLE   \* MERGEFORMAT </w:instrText>
      </w:r>
      <w:r>
        <w:fldChar w:fldCharType="separate"/>
      </w:r>
      <w:r>
        <w:t>Assessment Requirements for HLTAHW041 Assess and manage emergency treatment of burns</w:t>
      </w:r>
      <w:r>
        <w:fldChar w:fldCharType="end"/>
      </w:r>
    </w:p>
    <w:p w:rsidR="00163048" w:rsidP="00163048">
      <w:pPr>
        <w:pStyle w:val="Version"/>
        <w:sectPr w:rsidSect="00641B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41B06" w:rsidP="00641B06">
      <w:pPr>
        <w:pStyle w:val="SuperHeading"/>
      </w:pPr>
      <w:r w:rsidRPr="00641B06">
        <w:t>Assessment Requirements for HLTAHW041 Assess and manage emergency treatment of burns</w:t>
      </w:r>
    </w:p>
    <w:p w:rsidR="00000000" w:rsidRPr="00641B06" w:rsidP="00641B06">
      <w:pPr>
        <w:pStyle w:val="Heading1"/>
      </w:pPr>
      <w:bookmarkStart w:id="1" w:name="O_745325"/>
      <w:bookmarkEnd w:id="1"/>
      <w:r w:rsidRPr="00641B06">
        <w:t>Modification History</w:t>
      </w:r>
    </w:p>
    <w:tbl>
      <w:tblPr>
        <w:tblW w:w="0" w:type="auto"/>
        <w:tblLayout w:type="fixed"/>
        <w:tblCellMar>
          <w:left w:w="62" w:type="dxa"/>
          <w:right w:w="62" w:type="dxa"/>
        </w:tblCellMar>
        <w:tblLook w:val="0000"/>
      </w:tblPr>
      <w:tblGrid>
        <w:gridCol w:w="3060"/>
        <w:gridCol w:w="6074"/>
      </w:tblGrid>
      <w:tr w:rsidTr="00641B06">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41B06" w:rsidP="00641B06">
            <w:pPr>
              <w:pStyle w:val="BodyText"/>
            </w:pPr>
            <w:r w:rsidRPr="00641B0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41B06">
            <w:pPr>
              <w:pStyle w:val="BodyText"/>
              <w:rPr>
                <w:lang w:val="en-NZ"/>
              </w:rPr>
            </w:pPr>
            <w:r w:rsidRPr="00641B06">
              <w:rPr>
                <w:rStyle w:val="SpecialBold"/>
              </w:rPr>
              <w:t>Comments</w:t>
            </w:r>
          </w:p>
        </w:tc>
      </w:tr>
      <w:tr w:rsidTr="00641B0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41B06">
            <w:pPr>
              <w:pStyle w:val="BodyText"/>
              <w:rPr>
                <w:lang w:val="en-NZ"/>
              </w:rPr>
            </w:pPr>
            <w:r w:rsidRPr="00641B0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41B06" w:rsidP="00641B06">
            <w:pPr>
              <w:pStyle w:val="BodyText"/>
            </w:pPr>
            <w:r w:rsidRPr="00641B06">
              <w:t>Updated:</w:t>
            </w:r>
          </w:p>
          <w:p w:rsidR="00000000" w:rsidRPr="00641B06" w:rsidP="00641B06">
            <w:pPr>
              <w:pStyle w:val="ListBullet"/>
            </w:pPr>
            <w:r w:rsidRPr="00641B06">
              <w:t>assessor requirements statement</w:t>
            </w:r>
          </w:p>
          <w:p w:rsidR="00000000" w:rsidRPr="00641B06" w:rsidP="00641B06">
            <w:pPr>
              <w:pStyle w:val="ListBullet"/>
            </w:pPr>
            <w:r w:rsidRPr="00641B06">
              <w:t>foundation skills lead in statement</w:t>
            </w:r>
          </w:p>
          <w:p w:rsidR="00000000" w:rsidRPr="00641B06" w:rsidP="00641B06">
            <w:pPr>
              <w:pStyle w:val="ListBullet"/>
            </w:pPr>
            <w:r w:rsidRPr="00641B06">
              <w:t>licensing statement</w:t>
            </w:r>
          </w:p>
          <w:p w:rsidR="00000000" w:rsidRPr="00641B06" w:rsidP="00641B06">
            <w:pPr>
              <w:pStyle w:val="ListBullet"/>
            </w:pPr>
            <w:r w:rsidRPr="00641B06">
              <w:t>modification history to reflect 2012 standards</w:t>
            </w:r>
          </w:p>
          <w:p w:rsidR="00000000" w:rsidP="00641B06">
            <w:pPr>
              <w:pStyle w:val="BodyText"/>
              <w:rPr>
                <w:lang w:val="en-NZ"/>
              </w:rPr>
            </w:pPr>
            <w:r w:rsidRPr="00641B06">
              <w:t>Equivalent outcome.</w:t>
            </w:r>
          </w:p>
        </w:tc>
      </w:tr>
      <w:tr w:rsidTr="00641B0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41B06">
            <w:pPr>
              <w:pStyle w:val="BodyText"/>
              <w:rPr>
                <w:lang w:val="en-NZ"/>
              </w:rPr>
            </w:pPr>
            <w:r w:rsidRPr="00641B0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41B06" w:rsidP="00641B06">
            <w:pPr>
              <w:pStyle w:val="BodyText"/>
            </w:pPr>
            <w:r w:rsidRPr="00641B06">
              <w:t xml:space="preserve">This unit was released in </w:t>
            </w:r>
            <w:r w:rsidRPr="00641B06">
              <w:rPr>
                <w:rStyle w:val="Emphasis"/>
              </w:rPr>
              <w:t>HLT Health Training Package release 1.0</w:t>
            </w:r>
            <w:r w:rsidRPr="00641B06">
              <w:t xml:space="preserve"> and meets the requirements of the 2012 Standards for Training Packages.</w:t>
            </w:r>
          </w:p>
        </w:tc>
      </w:tr>
    </w:tbl>
    <w:p w:rsidR="00000000" w:rsidRPr="00641B06" w:rsidP="00641B06">
      <w:pPr>
        <w:pStyle w:val="BodyText"/>
      </w:pPr>
    </w:p>
    <w:p w:rsidR="00000000" w:rsidRPr="00641B06" w:rsidP="00641B06">
      <w:pPr>
        <w:pStyle w:val="AllowPageBreak"/>
      </w:pPr>
    </w:p>
    <w:p w:rsidR="00000000" w:rsidRPr="00641B06" w:rsidP="00641B06">
      <w:pPr>
        <w:pStyle w:val="Heading1"/>
      </w:pPr>
      <w:bookmarkStart w:id="2" w:name="O_745324"/>
      <w:bookmarkEnd w:id="2"/>
      <w:r w:rsidRPr="00641B06">
        <w:t>Performance Evidence</w:t>
      </w:r>
    </w:p>
    <w:p w:rsidR="00000000" w:rsidRPr="00641B06" w:rsidP="00163048">
      <w:pPr>
        <w:pStyle w:val="BodyText"/>
      </w:pPr>
      <w:r w:rsidRPr="00641B06">
        <w:t xml:space="preserve">The candidate must show evidence of the ability to complete tasks outlined in elements and performance criteria of this unit, manage tasks and manage contingencies in the context of the job role. </w:t>
      </w:r>
    </w:p>
    <w:p w:rsidR="00000000" w:rsidRPr="00641B06" w:rsidP="00163048">
      <w:pPr>
        <w:pStyle w:val="BodyText"/>
      </w:pPr>
      <w:r w:rsidRPr="00641B06">
        <w:t>There must be evidence that the candidate has:</w:t>
      </w:r>
    </w:p>
    <w:p w:rsidR="00000000" w:rsidRPr="00641B06" w:rsidP="00641B06">
      <w:pPr>
        <w:pStyle w:val="ListBullet"/>
      </w:pPr>
      <w:r w:rsidRPr="00641B06">
        <w:t>performed</w:t>
      </w:r>
      <w:r w:rsidRPr="00641B06">
        <w:t xml:space="preserve"> emergency burn procedures for at least five different clients with burn injuries. This includes:</w:t>
      </w:r>
    </w:p>
    <w:p w:rsidR="00000000" w:rsidRPr="00641B06" w:rsidP="00641B06">
      <w:pPr>
        <w:pStyle w:val="List2"/>
      </w:pPr>
      <w:r>
        <w:t>•</w:t>
      </w:r>
      <w:r>
        <w:tab/>
      </w:r>
      <w:r w:rsidRPr="00641B06">
        <w:t xml:space="preserve">assessing percentage of Total Burn Surface Area (TBSA) using Lund and Browder </w:t>
      </w:r>
    </w:p>
    <w:p w:rsidR="00000000" w:rsidRPr="00641B06" w:rsidP="00641B06">
      <w:pPr>
        <w:pStyle w:val="List2"/>
      </w:pPr>
      <w:r>
        <w:t>•</w:t>
      </w:r>
      <w:r>
        <w:tab/>
      </w:r>
      <w:r w:rsidRPr="00641B06">
        <w:t xml:space="preserve">estimating burn depth </w:t>
      </w:r>
    </w:p>
    <w:p w:rsidR="00000000" w:rsidRPr="00641B06" w:rsidP="00641B06">
      <w:pPr>
        <w:pStyle w:val="List2"/>
      </w:pPr>
      <w:r>
        <w:t>•</w:t>
      </w:r>
      <w:r>
        <w:tab/>
      </w:r>
      <w:r w:rsidRPr="00641B06">
        <w:t xml:space="preserve">communicating with personnel from emergency management services and/or medical services </w:t>
      </w:r>
    </w:p>
    <w:p w:rsidR="00000000" w:rsidRPr="00641B06" w:rsidP="00641B06">
      <w:pPr>
        <w:pStyle w:val="List2"/>
      </w:pPr>
      <w:r>
        <w:t>•</w:t>
      </w:r>
      <w:r>
        <w:tab/>
      </w:r>
      <w:r w:rsidRPr="00641B06">
        <w:t xml:space="preserve">calculating fluid resuscitation requirements according to modified Parklands formula </w:t>
      </w:r>
    </w:p>
    <w:p w:rsidR="00000000" w:rsidRPr="00641B06" w:rsidP="00641B06">
      <w:pPr>
        <w:pStyle w:val="List2"/>
      </w:pPr>
      <w:r>
        <w:t>•</w:t>
      </w:r>
      <w:r>
        <w:tab/>
      </w:r>
      <w:r w:rsidRPr="00641B06">
        <w:t>commencing intravenous resuscitation under supervision and/or as directed b</w:t>
      </w:r>
      <w:r w:rsidRPr="00641B06">
        <w:t xml:space="preserve">y a Medical Officer or other qualified personnel </w:t>
      </w:r>
    </w:p>
    <w:p w:rsidR="00000000" w:rsidRPr="00641B06" w:rsidP="00641B06">
      <w:pPr>
        <w:pStyle w:val="List2"/>
      </w:pPr>
      <w:r>
        <w:t>•</w:t>
      </w:r>
      <w:r>
        <w:tab/>
      </w:r>
      <w:r w:rsidRPr="00641B06">
        <w:t>monitoring and documenting:</w:t>
      </w:r>
    </w:p>
    <w:p w:rsidR="00000000" w:rsidRPr="00641B06" w:rsidP="00641B06">
      <w:pPr>
        <w:pStyle w:val="List2"/>
      </w:pPr>
      <w:r>
        <w:t>•</w:t>
      </w:r>
      <w:r>
        <w:tab/>
      </w:r>
      <w:r w:rsidRPr="00641B06">
        <w:t>fluid balance chart</w:t>
      </w:r>
    </w:p>
    <w:p w:rsidR="00000000" w:rsidRPr="00641B06" w:rsidP="00641B06">
      <w:pPr>
        <w:pStyle w:val="List2"/>
      </w:pPr>
      <w:r>
        <w:t>•</w:t>
      </w:r>
      <w:r>
        <w:tab/>
      </w:r>
      <w:r w:rsidRPr="00641B06">
        <w:t>vital signs</w:t>
      </w:r>
    </w:p>
    <w:p w:rsidR="00000000" w:rsidRPr="00641B06" w:rsidP="00641B06">
      <w:pPr>
        <w:pStyle w:val="List2"/>
      </w:pPr>
      <w:r>
        <w:t>•</w:t>
      </w:r>
      <w:r>
        <w:tab/>
      </w:r>
      <w:r w:rsidRPr="00641B06">
        <w:t xml:space="preserve">undertaking a risk assessment of potential hazards in the incident area </w:t>
      </w:r>
    </w:p>
    <w:p w:rsidR="00000000" w:rsidRPr="00641B06" w:rsidP="00641B06">
      <w:pPr>
        <w:pStyle w:val="List2"/>
      </w:pPr>
      <w:r>
        <w:t>•</w:t>
      </w:r>
      <w:r>
        <w:tab/>
      </w:r>
      <w:r w:rsidRPr="00641B06">
        <w:t>delivering information to minimise the risks of complicatio</w:t>
      </w:r>
      <w:r w:rsidRPr="00641B06">
        <w:t xml:space="preserve">ns </w:t>
      </w:r>
    </w:p>
    <w:p w:rsidR="00000000" w:rsidRPr="00641B06" w:rsidP="00641B06">
      <w:pPr>
        <w:pStyle w:val="List2"/>
      </w:pPr>
      <w:r>
        <w:t>•</w:t>
      </w:r>
      <w:r>
        <w:tab/>
      </w:r>
      <w:r w:rsidRPr="00641B06">
        <w:t>delivering appropriate first aid to the burn type</w:t>
      </w:r>
    </w:p>
    <w:p w:rsidR="00000000" w:rsidRPr="00641B06" w:rsidP="00641B06">
      <w:pPr>
        <w:pStyle w:val="List2"/>
      </w:pPr>
      <w:r>
        <w:t>•</w:t>
      </w:r>
      <w:r>
        <w:tab/>
      </w:r>
      <w:r w:rsidRPr="00641B06">
        <w:t>administering appropriate wound care in the immediate post-first-aid period, appropriate to the type of burn</w:t>
      </w:r>
    </w:p>
    <w:p w:rsidR="00000000" w:rsidRPr="00641B06" w:rsidP="00641B06">
      <w:pPr>
        <w:pStyle w:val="List2"/>
      </w:pPr>
      <w:r>
        <w:t>•</w:t>
      </w:r>
      <w:r>
        <w:tab/>
      </w:r>
      <w:r w:rsidRPr="00641B06">
        <w:t xml:space="preserve">performing ‘to the floor’ irrigation in relation to chemical burn injuries </w:t>
      </w:r>
    </w:p>
    <w:p w:rsidR="00000000" w:rsidRPr="00641B06" w:rsidP="00641B06">
      <w:pPr>
        <w:pStyle w:val="List2"/>
      </w:pPr>
      <w:r>
        <w:t>•</w:t>
      </w:r>
      <w:r>
        <w:tab/>
      </w:r>
      <w:r w:rsidRPr="00641B06">
        <w:t>communica</w:t>
      </w:r>
      <w:r w:rsidRPr="00641B06">
        <w:t>ting information to minimise the risk of burn wound complications</w:t>
      </w:r>
    </w:p>
    <w:p w:rsidR="00000000" w:rsidRPr="00641B06" w:rsidP="00641B06">
      <w:pPr>
        <w:pStyle w:val="List2"/>
      </w:pPr>
      <w:r>
        <w:t>•</w:t>
      </w:r>
      <w:r>
        <w:tab/>
      </w:r>
      <w:r w:rsidRPr="00641B06">
        <w:t>using PPE as required</w:t>
      </w:r>
    </w:p>
    <w:p w:rsidR="00000000" w:rsidRPr="00641B06" w:rsidP="00641B06">
      <w:pPr>
        <w:pStyle w:val="List2"/>
      </w:pPr>
      <w:r>
        <w:t>•</w:t>
      </w:r>
      <w:r>
        <w:tab/>
      </w:r>
      <w:r w:rsidRPr="00641B06">
        <w:t>instigating communication with clients and families</w:t>
      </w:r>
    </w:p>
    <w:p w:rsidR="00000000" w:rsidRPr="00641B06" w:rsidP="00641B06">
      <w:pPr>
        <w:pStyle w:val="List2"/>
      </w:pPr>
      <w:r>
        <w:t>•</w:t>
      </w:r>
      <w:r>
        <w:tab/>
      </w:r>
      <w:r w:rsidRPr="00641B06">
        <w:t>enabling a supportive environment for clients and families</w:t>
      </w:r>
    </w:p>
    <w:p w:rsidR="00000000" w:rsidRPr="00641B06" w:rsidP="00641B06">
      <w:pPr>
        <w:pStyle w:val="List2"/>
      </w:pPr>
      <w:r>
        <w:t>•</w:t>
      </w:r>
      <w:r>
        <w:tab/>
      </w:r>
      <w:r w:rsidRPr="00641B06">
        <w:t>providing support strategies for clients with pos</w:t>
      </w:r>
      <w:r w:rsidRPr="00641B06">
        <w:t>sible non-accidental burn injuries.</w:t>
      </w:r>
    </w:p>
    <w:p w:rsidR="00000000" w:rsidRPr="00641B06" w:rsidP="00641B06">
      <w:pPr>
        <w:pStyle w:val="AllowPageBreak"/>
      </w:pPr>
    </w:p>
    <w:p w:rsidR="00000000" w:rsidRPr="00641B06" w:rsidP="00641B06">
      <w:pPr>
        <w:pStyle w:val="Heading1"/>
      </w:pPr>
      <w:bookmarkStart w:id="3" w:name="O_745323"/>
      <w:bookmarkEnd w:id="3"/>
      <w:r w:rsidRPr="00641B06">
        <w:t>Knowledge Evidence</w:t>
      </w:r>
    </w:p>
    <w:p w:rsidR="00000000" w:rsidRPr="00641B06" w:rsidP="00163048">
      <w:pPr>
        <w:pStyle w:val="BodyText"/>
      </w:pPr>
      <w:r w:rsidRPr="00641B06">
        <w:t>The candidate must be able to demonstrate essential knowledge required to effectively do the task outlined in elements and performance criteria of this unit, manage the task and manage</w:t>
      </w:r>
      <w:r w:rsidRPr="00641B06">
        <w:t xml:space="preserve"> contingencies in the context of the identified work role.</w:t>
      </w:r>
    </w:p>
    <w:p w:rsidR="00000000" w:rsidRPr="00641B06" w:rsidP="00163048">
      <w:pPr>
        <w:pStyle w:val="BodyText"/>
      </w:pPr>
      <w:r w:rsidRPr="00641B06">
        <w:t>This includes knowledge of:</w:t>
      </w:r>
    </w:p>
    <w:p w:rsidR="00000000" w:rsidRPr="00641B06" w:rsidP="00641B06">
      <w:pPr>
        <w:pStyle w:val="List2"/>
      </w:pPr>
      <w:r>
        <w:t>•</w:t>
      </w:r>
      <w:r>
        <w:tab/>
      </w:r>
      <w:r w:rsidRPr="00641B06">
        <w:t>structure and function of the skin</w:t>
      </w:r>
    </w:p>
    <w:p w:rsidR="00000000" w:rsidRPr="00641B06" w:rsidP="00641B06">
      <w:pPr>
        <w:pStyle w:val="List2"/>
      </w:pPr>
      <w:r>
        <w:t>•</w:t>
      </w:r>
      <w:r>
        <w:tab/>
      </w:r>
      <w:r w:rsidRPr="00641B06">
        <w:t>principles of healing</w:t>
      </w:r>
    </w:p>
    <w:p w:rsidR="00000000" w:rsidRPr="00641B06" w:rsidP="00641B06">
      <w:pPr>
        <w:pStyle w:val="List2"/>
      </w:pPr>
      <w:r>
        <w:t>•</w:t>
      </w:r>
      <w:r>
        <w:tab/>
      </w:r>
      <w:r w:rsidRPr="00641B06">
        <w:t>principles of burns shock</w:t>
      </w:r>
    </w:p>
    <w:p w:rsidR="00000000" w:rsidRPr="00641B06" w:rsidP="00641B06">
      <w:pPr>
        <w:pStyle w:val="List2"/>
      </w:pPr>
      <w:r>
        <w:t>•</w:t>
      </w:r>
      <w:r>
        <w:tab/>
      </w:r>
      <w:r w:rsidRPr="00641B06">
        <w:t>effects of burn injury on the immune system</w:t>
      </w:r>
    </w:p>
    <w:p w:rsidR="00000000" w:rsidRPr="00641B06" w:rsidP="00641B06">
      <w:pPr>
        <w:pStyle w:val="List2"/>
      </w:pPr>
      <w:r>
        <w:t>•</w:t>
      </w:r>
      <w:r>
        <w:tab/>
      </w:r>
      <w:r w:rsidRPr="00641B06">
        <w:t>pathophysiology of inhalation injury</w:t>
      </w:r>
    </w:p>
    <w:p w:rsidR="00000000" w:rsidRPr="00641B06" w:rsidP="00641B06">
      <w:pPr>
        <w:pStyle w:val="List2"/>
      </w:pPr>
      <w:r>
        <w:t>•</w:t>
      </w:r>
      <w:r>
        <w:tab/>
      </w:r>
      <w:r w:rsidRPr="00641B06">
        <w:t>estimating the percentage of TBSA using the Lund &amp; Browder method</w:t>
      </w:r>
    </w:p>
    <w:p w:rsidR="00000000" w:rsidRPr="00641B06" w:rsidP="00641B06">
      <w:pPr>
        <w:pStyle w:val="List2"/>
      </w:pPr>
      <w:r>
        <w:t>•</w:t>
      </w:r>
      <w:r>
        <w:tab/>
      </w:r>
      <w:r w:rsidRPr="00641B06">
        <w:t xml:space="preserve">determination of burn depth  </w:t>
      </w:r>
    </w:p>
    <w:p w:rsidR="00000000" w:rsidRPr="00641B06" w:rsidP="00641B06">
      <w:pPr>
        <w:pStyle w:val="List2"/>
      </w:pPr>
      <w:r>
        <w:t>•</w:t>
      </w:r>
      <w:r>
        <w:tab/>
      </w:r>
      <w:r w:rsidRPr="00641B06">
        <w:t>knowledge of the Jackson Burn Wound Model</w:t>
      </w:r>
    </w:p>
    <w:p w:rsidR="00000000" w:rsidRPr="00641B06" w:rsidP="00641B06">
      <w:pPr>
        <w:pStyle w:val="List2"/>
      </w:pPr>
      <w:r>
        <w:t>•</w:t>
      </w:r>
      <w:r>
        <w:tab/>
      </w:r>
      <w:r w:rsidRPr="00641B06">
        <w:t>principles of moist wound healing</w:t>
      </w:r>
    </w:p>
    <w:p w:rsidR="00000000" w:rsidRPr="00641B06" w:rsidP="00641B06">
      <w:pPr>
        <w:pStyle w:val="List2"/>
      </w:pPr>
      <w:r>
        <w:t>•</w:t>
      </w:r>
      <w:r>
        <w:tab/>
      </w:r>
      <w:r w:rsidRPr="00641B06">
        <w:t xml:space="preserve">predisposing factors to burn depth </w:t>
      </w:r>
      <w:r w:rsidRPr="00641B06">
        <w:t>progression</w:t>
      </w:r>
    </w:p>
    <w:p w:rsidR="00000000" w:rsidRPr="00641B06" w:rsidP="00641B06">
      <w:pPr>
        <w:pStyle w:val="List2"/>
      </w:pPr>
      <w:r>
        <w:t>•</w:t>
      </w:r>
      <w:r>
        <w:tab/>
      </w:r>
      <w:r w:rsidRPr="00641B06">
        <w:t>predisposing factors to delayed burn wound healing</w:t>
      </w:r>
    </w:p>
    <w:p w:rsidR="00000000" w:rsidRPr="00641B06" w:rsidP="00641B06">
      <w:pPr>
        <w:pStyle w:val="List2"/>
      </w:pPr>
      <w:r>
        <w:t>•</w:t>
      </w:r>
      <w:r>
        <w:tab/>
      </w:r>
      <w:r w:rsidRPr="00641B06">
        <w:t>morbidity and mortality rates of burn injuries</w:t>
      </w:r>
    </w:p>
    <w:p w:rsidR="00000000" w:rsidRPr="00641B06" w:rsidP="00641B06">
      <w:pPr>
        <w:pStyle w:val="List2"/>
      </w:pPr>
      <w:r>
        <w:t>•</w:t>
      </w:r>
      <w:r>
        <w:tab/>
      </w:r>
      <w:r w:rsidRPr="00641B06">
        <w:t>referral guidelines for clients with a burn injury to a Burns Unit</w:t>
      </w:r>
    </w:p>
    <w:p w:rsidR="00000000" w:rsidRPr="00641B06" w:rsidP="00641B06">
      <w:pPr>
        <w:pStyle w:val="List2"/>
      </w:pPr>
      <w:r>
        <w:t>•</w:t>
      </w:r>
      <w:r>
        <w:tab/>
      </w:r>
      <w:r w:rsidRPr="00641B06">
        <w:t>regional emergency services</w:t>
      </w:r>
    </w:p>
    <w:p w:rsidR="00000000" w:rsidRPr="00641B06" w:rsidP="00641B06">
      <w:pPr>
        <w:pStyle w:val="List2"/>
      </w:pPr>
      <w:r>
        <w:t>•</w:t>
      </w:r>
      <w:r>
        <w:tab/>
      </w:r>
      <w:r w:rsidRPr="00641B06">
        <w:t>expert medical assistance</w:t>
      </w:r>
    </w:p>
    <w:p w:rsidR="00000000" w:rsidRPr="00641B06" w:rsidP="00641B06">
      <w:pPr>
        <w:pStyle w:val="List2"/>
      </w:pPr>
      <w:r>
        <w:t>•</w:t>
      </w:r>
      <w:r>
        <w:tab/>
      </w:r>
      <w:r w:rsidRPr="00641B06">
        <w:t>emergency bur</w:t>
      </w:r>
      <w:r w:rsidRPr="00641B06">
        <w:t>ns injury management procedures:</w:t>
      </w:r>
    </w:p>
    <w:p w:rsidR="00000000" w:rsidRPr="00641B06" w:rsidP="00641B06">
      <w:pPr>
        <w:pStyle w:val="List3"/>
      </w:pPr>
      <w:r>
        <w:t>•</w:t>
      </w:r>
      <w:r>
        <w:tab/>
      </w:r>
      <w:r w:rsidRPr="00641B06">
        <w:t>incident severity assessment</w:t>
      </w:r>
    </w:p>
    <w:p w:rsidR="00000000" w:rsidRPr="00641B06" w:rsidP="00641B06">
      <w:pPr>
        <w:pStyle w:val="List3"/>
      </w:pPr>
      <w:r>
        <w:t>•</w:t>
      </w:r>
      <w:r>
        <w:tab/>
      </w:r>
      <w:r w:rsidRPr="00641B06">
        <w:t>systematic assessment of the person’s clinical status</w:t>
      </w:r>
    </w:p>
    <w:p w:rsidR="00000000" w:rsidRPr="00641B06" w:rsidP="00641B06">
      <w:pPr>
        <w:pStyle w:val="List3"/>
      </w:pPr>
      <w:r>
        <w:t>•</w:t>
      </w:r>
      <w:r>
        <w:tab/>
      </w:r>
      <w:r w:rsidRPr="00641B06">
        <w:t>pain management strategies</w:t>
      </w:r>
    </w:p>
    <w:p w:rsidR="00000000" w:rsidRPr="00641B06" w:rsidP="00641B06">
      <w:pPr>
        <w:pStyle w:val="List2"/>
      </w:pPr>
      <w:r>
        <w:t>•</w:t>
      </w:r>
      <w:r>
        <w:tab/>
      </w:r>
      <w:r w:rsidRPr="00641B06">
        <w:t>specific risks and management of:</w:t>
      </w:r>
    </w:p>
    <w:p w:rsidR="00000000" w:rsidRPr="00641B06" w:rsidP="00641B06">
      <w:pPr>
        <w:pStyle w:val="List3"/>
      </w:pPr>
      <w:r>
        <w:t>•</w:t>
      </w:r>
      <w:r>
        <w:tab/>
      </w:r>
      <w:r w:rsidRPr="00641B06">
        <w:t>chemical injury</w:t>
      </w:r>
    </w:p>
    <w:p w:rsidR="00000000" w:rsidRPr="00641B06" w:rsidP="00641B06">
      <w:pPr>
        <w:pStyle w:val="List3"/>
      </w:pPr>
      <w:r>
        <w:t>•</w:t>
      </w:r>
      <w:r>
        <w:tab/>
      </w:r>
      <w:r w:rsidRPr="00641B06">
        <w:t>electrical injury</w:t>
      </w:r>
    </w:p>
    <w:p w:rsidR="00000000" w:rsidRPr="00641B06" w:rsidP="00641B06">
      <w:pPr>
        <w:pStyle w:val="List3"/>
      </w:pPr>
      <w:r>
        <w:t>•</w:t>
      </w:r>
      <w:r>
        <w:tab/>
      </w:r>
      <w:r w:rsidRPr="00641B06">
        <w:t>circumferential injury</w:t>
      </w:r>
    </w:p>
    <w:p w:rsidR="00000000" w:rsidRPr="00641B06" w:rsidP="00641B06">
      <w:pPr>
        <w:pStyle w:val="List3"/>
      </w:pPr>
      <w:r>
        <w:t>•</w:t>
      </w:r>
      <w:r>
        <w:tab/>
      </w:r>
      <w:r w:rsidRPr="00641B06">
        <w:t>inhalation injury</w:t>
      </w:r>
    </w:p>
    <w:p w:rsidR="00000000" w:rsidRPr="00641B06" w:rsidP="00641B06">
      <w:pPr>
        <w:pStyle w:val="List3"/>
      </w:pPr>
      <w:r>
        <w:t>•</w:t>
      </w:r>
      <w:r>
        <w:tab/>
      </w:r>
      <w:r w:rsidRPr="00641B06">
        <w:t>children with burn injuries</w:t>
      </w:r>
    </w:p>
    <w:p w:rsidR="00000000" w:rsidRPr="00641B06" w:rsidP="00641B06">
      <w:pPr>
        <w:pStyle w:val="List2"/>
      </w:pPr>
      <w:r>
        <w:t>•</w:t>
      </w:r>
      <w:r>
        <w:tab/>
      </w:r>
      <w:r w:rsidRPr="00641B06">
        <w:t>fluid input and urinary output</w:t>
      </w:r>
    </w:p>
    <w:p w:rsidR="00000000" w:rsidRPr="00641B06" w:rsidP="00641B06">
      <w:pPr>
        <w:pStyle w:val="List2"/>
      </w:pPr>
      <w:r>
        <w:t>•</w:t>
      </w:r>
      <w:r>
        <w:tab/>
      </w:r>
      <w:r w:rsidRPr="00641B06">
        <w:t>monitoring and documenting the person’s clinical status</w:t>
      </w:r>
    </w:p>
    <w:p w:rsidR="00000000" w:rsidRPr="00641B06" w:rsidP="00641B06">
      <w:pPr>
        <w:pStyle w:val="List2"/>
      </w:pPr>
      <w:r>
        <w:t>•</w:t>
      </w:r>
      <w:r>
        <w:tab/>
      </w:r>
      <w:r w:rsidRPr="00641B06">
        <w:t>specific first aid management for thermal, chemical, and electrical burns, and cold injuries</w:t>
      </w:r>
    </w:p>
    <w:p w:rsidR="00000000" w:rsidRPr="00641B06" w:rsidP="00641B06">
      <w:pPr>
        <w:pStyle w:val="List2"/>
      </w:pPr>
      <w:r>
        <w:t>•</w:t>
      </w:r>
      <w:r>
        <w:tab/>
      </w:r>
      <w:r w:rsidRPr="00641B06">
        <w:t xml:space="preserve">potential hazards </w:t>
      </w:r>
      <w:r w:rsidRPr="00641B06">
        <w:t>associated with:</w:t>
      </w:r>
    </w:p>
    <w:p w:rsidR="00000000" w:rsidRPr="00641B06" w:rsidP="00641B06">
      <w:pPr>
        <w:pStyle w:val="List3"/>
      </w:pPr>
      <w:r>
        <w:t>•</w:t>
      </w:r>
      <w:r>
        <w:tab/>
      </w:r>
      <w:r w:rsidRPr="00641B06">
        <w:t>flame, scald and contact burn incidents</w:t>
      </w:r>
    </w:p>
    <w:p w:rsidR="00000000" w:rsidRPr="00641B06" w:rsidP="00641B06">
      <w:pPr>
        <w:pStyle w:val="List3"/>
      </w:pPr>
      <w:r>
        <w:t>•</w:t>
      </w:r>
      <w:r>
        <w:tab/>
      </w:r>
      <w:r w:rsidRPr="00641B06">
        <w:t>liquid and powder chemical burn incidents</w:t>
      </w:r>
    </w:p>
    <w:p w:rsidR="00000000" w:rsidRPr="00641B06" w:rsidP="00641B06">
      <w:pPr>
        <w:pStyle w:val="List3"/>
      </w:pPr>
      <w:r>
        <w:t>•</w:t>
      </w:r>
      <w:r>
        <w:tab/>
      </w:r>
      <w:r w:rsidRPr="00641B06">
        <w:t>electrical burn incidents</w:t>
      </w:r>
    </w:p>
    <w:p w:rsidR="00000000" w:rsidRPr="00641B06" w:rsidP="00641B06">
      <w:pPr>
        <w:pStyle w:val="List3"/>
      </w:pPr>
      <w:r>
        <w:t>•</w:t>
      </w:r>
      <w:r>
        <w:tab/>
      </w:r>
      <w:r w:rsidRPr="00641B06">
        <w:t>LPG, ice and other cold injury incidents</w:t>
      </w:r>
    </w:p>
    <w:p w:rsidR="00000000" w:rsidRPr="00641B06" w:rsidP="00641B06">
      <w:pPr>
        <w:pStyle w:val="List2"/>
      </w:pPr>
      <w:r>
        <w:t>•</w:t>
      </w:r>
      <w:r>
        <w:tab/>
      </w:r>
      <w:r w:rsidRPr="00641B06">
        <w:t>contact persons from emergency and medical services</w:t>
      </w:r>
    </w:p>
    <w:p w:rsidR="00000000" w:rsidRPr="00641B06" w:rsidP="00641B06">
      <w:pPr>
        <w:pStyle w:val="List2"/>
      </w:pPr>
      <w:r>
        <w:t>•</w:t>
      </w:r>
      <w:r>
        <w:tab/>
      </w:r>
      <w:r w:rsidRPr="00641B06">
        <w:t>information that minimises the risk of complications</w:t>
      </w:r>
    </w:p>
    <w:p w:rsidR="00000000" w:rsidRPr="00641B06" w:rsidP="00641B06">
      <w:pPr>
        <w:pStyle w:val="List2"/>
      </w:pPr>
      <w:r>
        <w:t>•</w:t>
      </w:r>
      <w:r>
        <w:tab/>
      </w:r>
      <w:r w:rsidRPr="00641B06">
        <w:t>predisposing factors to burn depth progression</w:t>
      </w:r>
    </w:p>
    <w:p w:rsidR="00000000" w:rsidRPr="00641B06" w:rsidP="00641B06">
      <w:pPr>
        <w:pStyle w:val="List2"/>
      </w:pPr>
      <w:r>
        <w:t>•</w:t>
      </w:r>
      <w:r>
        <w:tab/>
      </w:r>
      <w:r w:rsidRPr="00641B06">
        <w:t>correct emergency management of spinal injury (electrical injuries)</w:t>
      </w:r>
    </w:p>
    <w:p w:rsidR="00000000" w:rsidRPr="00641B06" w:rsidP="00641B06">
      <w:pPr>
        <w:pStyle w:val="List2"/>
      </w:pPr>
      <w:r>
        <w:t>•</w:t>
      </w:r>
      <w:r>
        <w:tab/>
      </w:r>
      <w:r w:rsidRPr="00641B06">
        <w:t>PPE usage</w:t>
      </w:r>
    </w:p>
    <w:p w:rsidR="00000000" w:rsidRPr="00641B06" w:rsidP="00641B06">
      <w:pPr>
        <w:pStyle w:val="List2"/>
      </w:pPr>
      <w:r>
        <w:t>•</w:t>
      </w:r>
      <w:r>
        <w:tab/>
      </w:r>
      <w:r w:rsidRPr="00641B06">
        <w:t>risks and management of specific chemical burns, including:</w:t>
      </w:r>
    </w:p>
    <w:p w:rsidR="00000000" w:rsidRPr="00641B06" w:rsidP="00641B06">
      <w:pPr>
        <w:pStyle w:val="List3"/>
      </w:pPr>
      <w:r>
        <w:t>•</w:t>
      </w:r>
      <w:r>
        <w:tab/>
      </w:r>
      <w:r w:rsidRPr="00641B06">
        <w:t xml:space="preserve">acid </w:t>
      </w:r>
      <w:r w:rsidRPr="00641B06">
        <w:t>burn</w:t>
      </w:r>
    </w:p>
    <w:p w:rsidR="00000000" w:rsidRPr="00641B06" w:rsidP="00641B06">
      <w:pPr>
        <w:pStyle w:val="List3"/>
      </w:pPr>
      <w:r>
        <w:t>•</w:t>
      </w:r>
      <w:r>
        <w:tab/>
      </w:r>
      <w:r w:rsidRPr="00641B06">
        <w:t>alkaline burn</w:t>
      </w:r>
    </w:p>
    <w:p w:rsidR="00000000" w:rsidRPr="00641B06" w:rsidP="00641B06">
      <w:pPr>
        <w:pStyle w:val="List3"/>
      </w:pPr>
      <w:r>
        <w:t>•</w:t>
      </w:r>
      <w:r>
        <w:tab/>
      </w:r>
      <w:r w:rsidRPr="00641B06">
        <w:t>powder chemical burn</w:t>
      </w:r>
    </w:p>
    <w:p w:rsidR="00000000" w:rsidRPr="00641B06" w:rsidP="00641B06">
      <w:pPr>
        <w:pStyle w:val="List3"/>
      </w:pPr>
      <w:r>
        <w:t>•</w:t>
      </w:r>
      <w:r>
        <w:tab/>
      </w:r>
      <w:r w:rsidRPr="00641B06">
        <w:t>alkali-metal burn</w:t>
      </w:r>
    </w:p>
    <w:p w:rsidR="00000000" w:rsidRPr="00641B06" w:rsidP="00641B06">
      <w:pPr>
        <w:pStyle w:val="List3"/>
      </w:pPr>
      <w:r>
        <w:t>•</w:t>
      </w:r>
      <w:r>
        <w:tab/>
      </w:r>
      <w:r w:rsidRPr="00641B06">
        <w:t>bitumen burn</w:t>
      </w:r>
    </w:p>
    <w:p w:rsidR="00000000" w:rsidRPr="00641B06" w:rsidP="00641B06">
      <w:pPr>
        <w:pStyle w:val="List2"/>
      </w:pPr>
      <w:r>
        <w:t>•</w:t>
      </w:r>
      <w:r>
        <w:tab/>
      </w:r>
      <w:r w:rsidRPr="00641B06">
        <w:t>burn wound care and management, including:</w:t>
      </w:r>
    </w:p>
    <w:p w:rsidR="00000000" w:rsidRPr="00641B06" w:rsidP="00641B06">
      <w:pPr>
        <w:pStyle w:val="List3"/>
      </w:pPr>
      <w:r>
        <w:t>•</w:t>
      </w:r>
      <w:r>
        <w:tab/>
      </w:r>
      <w:r w:rsidRPr="00641B06">
        <w:t>principles of wound care</w:t>
      </w:r>
    </w:p>
    <w:p w:rsidR="00000000" w:rsidRPr="00641B06" w:rsidP="00641B06">
      <w:pPr>
        <w:pStyle w:val="List3"/>
      </w:pPr>
      <w:r>
        <w:t>•</w:t>
      </w:r>
      <w:r>
        <w:tab/>
      </w:r>
      <w:r w:rsidRPr="00641B06">
        <w:t>what environment minimises risk of infection</w:t>
      </w:r>
    </w:p>
    <w:p w:rsidR="00000000" w:rsidRPr="00641B06" w:rsidP="00641B06">
      <w:pPr>
        <w:pStyle w:val="List3"/>
      </w:pPr>
      <w:r>
        <w:t>•</w:t>
      </w:r>
      <w:r>
        <w:tab/>
      </w:r>
      <w:r w:rsidRPr="00641B06">
        <w:t>principles of wound dressing selection</w:t>
      </w:r>
    </w:p>
    <w:p w:rsidR="00000000" w:rsidRPr="00641B06" w:rsidP="00641B06">
      <w:pPr>
        <w:pStyle w:val="List3"/>
      </w:pPr>
      <w:r>
        <w:t>•</w:t>
      </w:r>
      <w:r>
        <w:tab/>
      </w:r>
      <w:r w:rsidRPr="00641B06">
        <w:t>traditi</w:t>
      </w:r>
      <w:r w:rsidRPr="00641B06">
        <w:t>onal or bush medicines and local products that may help or infect a burn injury</w:t>
      </w:r>
    </w:p>
    <w:p w:rsidR="00000000" w:rsidRPr="00641B06" w:rsidP="00641B06">
      <w:pPr>
        <w:pStyle w:val="List2"/>
      </w:pPr>
      <w:r>
        <w:t>•</w:t>
      </w:r>
      <w:r>
        <w:tab/>
      </w:r>
      <w:r w:rsidRPr="00641B06">
        <w:t>initial psychosocial management, encompassing:</w:t>
      </w:r>
    </w:p>
    <w:p w:rsidR="00000000" w:rsidRPr="00641B06" w:rsidP="00641B06">
      <w:pPr>
        <w:pStyle w:val="List3"/>
      </w:pPr>
      <w:r>
        <w:t>•</w:t>
      </w:r>
      <w:r>
        <w:tab/>
      </w:r>
      <w:r w:rsidRPr="00641B06">
        <w:t xml:space="preserve">effective communication with family and client </w:t>
      </w:r>
    </w:p>
    <w:p w:rsidR="00000000" w:rsidRPr="00641B06" w:rsidP="00641B06">
      <w:pPr>
        <w:pStyle w:val="List3"/>
      </w:pPr>
      <w:r>
        <w:t>•</w:t>
      </w:r>
      <w:r>
        <w:tab/>
      </w:r>
      <w:r w:rsidRPr="00641B06">
        <w:t>supportive environment for family and client</w:t>
      </w:r>
    </w:p>
    <w:p w:rsidR="00000000" w:rsidRPr="00641B06" w:rsidP="00641B06">
      <w:pPr>
        <w:pStyle w:val="List3"/>
      </w:pPr>
      <w:r>
        <w:t>•</w:t>
      </w:r>
      <w:r>
        <w:tab/>
      </w:r>
      <w:r w:rsidRPr="00641B06">
        <w:t>mandatory obligations whe</w:t>
      </w:r>
      <w:r w:rsidRPr="00641B06">
        <w:t>n working with children</w:t>
      </w:r>
    </w:p>
    <w:p w:rsidR="00163048" w:rsidP="00641B06">
      <w:pPr>
        <w:pStyle w:val="List3"/>
      </w:pPr>
      <w:r>
        <w:t>•</w:t>
      </w:r>
      <w:r>
        <w:tab/>
      </w:r>
      <w:r w:rsidRPr="00641B06">
        <w:t>supportive strategies in relation to non-accidental injuries when working with adults.</w:t>
      </w:r>
    </w:p>
    <w:p w:rsidR="00163048" w:rsidP="00641B06">
      <w:pPr>
        <w:pStyle w:val="List3"/>
      </w:pPr>
    </w:p>
    <w:p w:rsidR="00000000" w:rsidRPr="00641B06" w:rsidP="00641B06">
      <w:pPr>
        <w:pStyle w:val="Heading1"/>
      </w:pPr>
      <w:bookmarkStart w:id="4" w:name="O_745322"/>
      <w:bookmarkEnd w:id="4"/>
      <w:r w:rsidRPr="00641B06">
        <w:t>Assessment Conditions</w:t>
      </w:r>
    </w:p>
    <w:p w:rsidR="00000000" w:rsidRPr="00641B06" w:rsidP="00163048">
      <w:pPr>
        <w:pStyle w:val="BodyText"/>
      </w:pPr>
      <w:r w:rsidRPr="00641B06">
        <w:t>Skills must be demonstrated working:</w:t>
      </w:r>
    </w:p>
    <w:p w:rsidR="00000000" w:rsidRPr="00641B06" w:rsidP="00641B06">
      <w:pPr>
        <w:pStyle w:val="ListBullet"/>
      </w:pPr>
      <w:r w:rsidRPr="00641B06">
        <w:t>in a health service or centre</w:t>
      </w:r>
    </w:p>
    <w:p w:rsidR="00000000" w:rsidRPr="00641B06" w:rsidP="00641B06">
      <w:pPr>
        <w:pStyle w:val="ListBullet"/>
      </w:pPr>
      <w:r w:rsidRPr="00641B06">
        <w:t xml:space="preserve">as part of a multidisciplinary primary health care team </w:t>
      </w:r>
    </w:p>
    <w:p w:rsidR="00000000" w:rsidRPr="00641B06" w:rsidP="00641B06">
      <w:pPr>
        <w:pStyle w:val="ListBullet"/>
      </w:pPr>
      <w:r w:rsidRPr="00641B06">
        <w:t xml:space="preserve">with Aboriginal and/or Torres Strait Islander clients and communities. </w:t>
      </w:r>
    </w:p>
    <w:p w:rsidR="00000000" w:rsidRPr="00641B06" w:rsidP="00641B06">
      <w:pPr>
        <w:pStyle w:val="BodyText"/>
      </w:pPr>
    </w:p>
    <w:p w:rsidR="00000000" w:rsidRPr="00641B06" w:rsidP="00163048">
      <w:pPr>
        <w:pStyle w:val="BodyText"/>
      </w:pPr>
      <w:r w:rsidRPr="00641B06">
        <w:t xml:space="preserve">In addition, simulations and scenarios must be used where the full range of contexts and situations cannot be provided in the </w:t>
      </w:r>
      <w:r w:rsidRPr="00641B06">
        <w:t xml:space="preserve">workplace or may occur only rarely. These are situations relating to emergency or unplanned procedures where assessment in these circumstances would be unsafe or is impractical. </w:t>
      </w:r>
    </w:p>
    <w:p w:rsidR="00000000" w:rsidRPr="00641B06" w:rsidP="00163048">
      <w:pPr>
        <w:pStyle w:val="BodyText"/>
      </w:pPr>
      <w:r w:rsidRPr="00641B06">
        <w:t>Simulated assessment environments must simulate the real-life working enviro</w:t>
      </w:r>
      <w:r w:rsidRPr="00641B06">
        <w:t>nment where these skills and knowledge would be performed, with all the relevant equipment and resources of that working environment.</w:t>
      </w:r>
    </w:p>
    <w:p w:rsidR="00000000" w:rsidRPr="00641B06" w:rsidP="00163048">
      <w:pPr>
        <w:pStyle w:val="BodyText"/>
      </w:pPr>
      <w:r w:rsidRPr="00641B06">
        <w:t>Assessors must satisfy the Standards for Registered Training Organisations (RTOs) 2015/AQTF mandatory competency require</w:t>
      </w:r>
      <w:r w:rsidRPr="00641B06">
        <w:t>ments for assessors.</w:t>
      </w:r>
    </w:p>
    <w:p w:rsidR="00000000" w:rsidRPr="00641B06" w:rsidP="00163048">
      <w:pPr>
        <w:pStyle w:val="BodyText"/>
      </w:pPr>
      <w:r w:rsidRPr="00641B06">
        <w:t>Assessment must be undertaken by a workplace assessor who has expertise in this unit of competency and who is:</w:t>
      </w:r>
    </w:p>
    <w:p w:rsidR="00000000" w:rsidRPr="00641B06" w:rsidP="00163048">
      <w:pPr>
        <w:pStyle w:val="BodyText"/>
      </w:pPr>
      <w:r w:rsidRPr="00641B06">
        <w:t>an Aboriginal and/or Torres Strait Islander Health Worker</w:t>
      </w:r>
      <w:r>
        <w:t xml:space="preserve"> </w:t>
      </w:r>
      <w:r w:rsidRPr="00641B06">
        <w:t>or:</w:t>
      </w:r>
    </w:p>
    <w:p w:rsidR="00000000" w:rsidRPr="00641B06" w:rsidP="00641B06">
      <w:pPr>
        <w:pStyle w:val="ListBullet"/>
      </w:pPr>
      <w:r w:rsidRPr="00641B06">
        <w:t xml:space="preserve">accompanied by an Aboriginal and/or Torres Strait Islander </w:t>
      </w:r>
      <w:r w:rsidRPr="00641B06">
        <w:t>person who is a recognised member of the community with experience in primary health care.</w:t>
      </w:r>
    </w:p>
    <w:p w:rsidR="00000000" w:rsidRPr="00641B06" w:rsidP="00641B06">
      <w:pPr>
        <w:pStyle w:val="AllowPageBreak"/>
      </w:pPr>
    </w:p>
    <w:p w:rsidR="00000000" w:rsidRPr="00641B06" w:rsidP="00641B06">
      <w:pPr>
        <w:pStyle w:val="Heading1"/>
      </w:pPr>
      <w:bookmarkStart w:id="5" w:name="O_745333"/>
      <w:bookmarkEnd w:id="5"/>
      <w:r w:rsidRPr="00641B06">
        <w:t>Links</w:t>
      </w:r>
    </w:p>
    <w:p w:rsidR="00000000" w:rsidRPr="00641B06" w:rsidP="00163048">
      <w:pPr>
        <w:pStyle w:val="BodyText"/>
      </w:pPr>
      <w:r w:rsidRPr="00641B0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818CD">
        <w:rPr>
          <w:rStyle w:val="Hyperlink"/>
        </w:rPr>
        <w:t>https://vetnet.gov.au/Pages/TrainingDocs.aspx?q=ced1390f-48d9-4ab0-bd50-b015e5485705</w:t>
      </w:r>
      <w:r>
        <w:fldChar w:fldCharType="end"/>
      </w:r>
    </w:p>
    <w:p w:rsidR="00000000" w:rsidRPr="00641B06" w:rsidP="00641B06"/>
    <w:sectPr w:rsidSect="00641B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B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B06" w:rsidRPr="00163048" w:rsidP="001630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B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048" w:rsidP="00641B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3048" w:rsidP="00641B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63048" w:rsidP="00641B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B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0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1B06" w:rsidRPr="00163048" w:rsidP="001630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B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048" w:rsidRPr="002D2AF8" w:rsidP="00641B06">
    <w:pPr>
      <w:pStyle w:val="Header"/>
      <w:framePr w:wrap="around"/>
    </w:pPr>
    <w:r>
      <w:fldChar w:fldCharType="begin"/>
    </w:r>
    <w:r>
      <w:instrText xml:space="preserve"> TITLE   \* MERGEFORMAT </w:instrText>
    </w:r>
    <w:r>
      <w:fldChar w:fldCharType="separate"/>
    </w:r>
    <w:r>
      <w:t>Assessment Requirements for HLTAHW041 Assess and manage emergency treatment of burns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163048" w:rsidP="00641B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387F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2CB8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B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1B06"/>
    <w:pPr>
      <w:spacing w:before="360" w:after="60"/>
      <w:outlineLvl w:val="0"/>
    </w:pPr>
    <w:rPr>
      <w:sz w:val="32"/>
    </w:rPr>
  </w:style>
  <w:style w:type="paragraph" w:styleId="Heading2">
    <w:name w:val="heading 2"/>
    <w:basedOn w:val="HeadingBase"/>
    <w:next w:val="BodyText"/>
    <w:link w:val="Heading2Char"/>
    <w:qFormat/>
    <w:rsid w:val="00641B06"/>
    <w:pPr>
      <w:keepLines/>
      <w:spacing w:before="240" w:after="120"/>
      <w:outlineLvl w:val="1"/>
    </w:pPr>
    <w:rPr>
      <w:sz w:val="28"/>
      <w:szCs w:val="40"/>
    </w:rPr>
  </w:style>
  <w:style w:type="paragraph" w:styleId="Heading3">
    <w:name w:val="heading 3"/>
    <w:basedOn w:val="HeadingBase"/>
    <w:next w:val="BodyText"/>
    <w:link w:val="Heading3Char"/>
    <w:qFormat/>
    <w:rsid w:val="00641B06"/>
    <w:pPr>
      <w:spacing w:before="180" w:after="120"/>
      <w:outlineLvl w:val="2"/>
    </w:pPr>
    <w:rPr>
      <w:spacing w:val="-10"/>
      <w:kern w:val="32"/>
    </w:rPr>
  </w:style>
  <w:style w:type="paragraph" w:styleId="Heading4">
    <w:name w:val="heading 4"/>
    <w:basedOn w:val="HeadingBase"/>
    <w:next w:val="BodyText"/>
    <w:link w:val="Heading4Char"/>
    <w:qFormat/>
    <w:rsid w:val="00641B06"/>
    <w:pPr>
      <w:spacing w:before="160" w:after="120"/>
      <w:outlineLvl w:val="3"/>
    </w:pPr>
    <w:rPr>
      <w:sz w:val="22"/>
    </w:rPr>
  </w:style>
  <w:style w:type="paragraph" w:styleId="Heading5">
    <w:name w:val="heading 5"/>
    <w:basedOn w:val="HeadingBase"/>
    <w:next w:val="Normal"/>
    <w:link w:val="Heading5Char"/>
    <w:qFormat/>
    <w:rsid w:val="00641B06"/>
    <w:pPr>
      <w:spacing w:before="80"/>
      <w:outlineLvl w:val="4"/>
    </w:pPr>
    <w:rPr>
      <w:color w:val="918585"/>
      <w:sz w:val="20"/>
    </w:rPr>
  </w:style>
  <w:style w:type="paragraph" w:styleId="Heading6">
    <w:name w:val="heading 6"/>
    <w:basedOn w:val="HeadingBase"/>
    <w:next w:val="Normal"/>
    <w:link w:val="Heading6Char"/>
    <w:qFormat/>
    <w:rsid w:val="00641B06"/>
    <w:pPr>
      <w:spacing w:before="60"/>
      <w:outlineLvl w:val="5"/>
    </w:pPr>
    <w:rPr>
      <w:color w:val="918585"/>
      <w:sz w:val="20"/>
    </w:rPr>
  </w:style>
  <w:style w:type="paragraph" w:styleId="Heading7">
    <w:name w:val="heading 7"/>
    <w:basedOn w:val="Normal"/>
    <w:next w:val="Normal"/>
    <w:link w:val="Heading7Char"/>
    <w:qFormat/>
    <w:rsid w:val="00641B06"/>
    <w:pPr>
      <w:ind w:left="720"/>
      <w:outlineLvl w:val="6"/>
    </w:pPr>
    <w:rPr>
      <w:i/>
    </w:rPr>
  </w:style>
  <w:style w:type="paragraph" w:styleId="Heading8">
    <w:name w:val="heading 8"/>
    <w:basedOn w:val="Normal"/>
    <w:next w:val="Normal"/>
    <w:link w:val="Heading8Char"/>
    <w:qFormat/>
    <w:rsid w:val="00641B06"/>
    <w:pPr>
      <w:ind w:left="720"/>
      <w:outlineLvl w:val="7"/>
    </w:pPr>
    <w:rPr>
      <w:i/>
    </w:rPr>
  </w:style>
  <w:style w:type="paragraph" w:styleId="Heading9">
    <w:name w:val="heading 9"/>
    <w:basedOn w:val="Normal"/>
    <w:next w:val="Normal"/>
    <w:link w:val="Heading9Char"/>
    <w:qFormat/>
    <w:rsid w:val="00641B06"/>
    <w:pPr>
      <w:ind w:left="720"/>
      <w:outlineLvl w:val="8"/>
    </w:pPr>
    <w:rPr>
      <w:i/>
    </w:rPr>
  </w:style>
  <w:style w:type="character" w:default="1" w:styleId="DefaultParagraphFont">
    <w:name w:val="Default Paragraph Font"/>
    <w:uiPriority w:val="1"/>
    <w:unhideWhenUsed/>
    <w:rsid w:val="00641B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1B06"/>
  </w:style>
  <w:style w:type="character" w:customStyle="1" w:styleId="Heading1Char">
    <w:name w:val="Heading 1 Char"/>
    <w:basedOn w:val="DefaultParagraphFont"/>
    <w:link w:val="Heading1"/>
    <w:rsid w:val="00641B06"/>
    <w:rPr>
      <w:rFonts w:ascii="Times New Roman" w:eastAsia="Times New Roman" w:hAnsi="Times New Roman" w:cs="Times New Roman"/>
      <w:b/>
      <w:sz w:val="32"/>
      <w:szCs w:val="20"/>
      <w:lang w:eastAsia="en-US"/>
    </w:rPr>
  </w:style>
  <w:style w:type="paragraph" w:styleId="BodyText">
    <w:name w:val="Body Text"/>
    <w:basedOn w:val="Normal"/>
    <w:link w:val="BodyTextChar"/>
    <w:rsid w:val="00641B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1B06"/>
    <w:rPr>
      <w:rFonts w:ascii="Times New Roman" w:eastAsia="Times New Roman" w:hAnsi="Times New Roman" w:cs="Times New Roman"/>
      <w:sz w:val="24"/>
      <w:lang w:eastAsia="en-US"/>
    </w:rPr>
  </w:style>
  <w:style w:type="paragraph" w:styleId="ListBullet">
    <w:name w:val="List Bullet"/>
    <w:basedOn w:val="List"/>
    <w:rsid w:val="00641B06"/>
    <w:pPr>
      <w:numPr>
        <w:numId w:val="11"/>
      </w:numPr>
      <w:tabs>
        <w:tab w:val="clear" w:pos="340"/>
      </w:tabs>
      <w:spacing w:before="40" w:after="40"/>
    </w:pPr>
  </w:style>
  <w:style w:type="character" w:customStyle="1" w:styleId="SpecialBold">
    <w:name w:val="Special Bold"/>
    <w:basedOn w:val="DefaultParagraphFont"/>
    <w:rsid w:val="00641B06"/>
    <w:rPr>
      <w:b/>
      <w:spacing w:val="0"/>
    </w:rPr>
  </w:style>
  <w:style w:type="character" w:styleId="Emphasis">
    <w:name w:val="Emphasis"/>
    <w:basedOn w:val="DefaultParagraphFont"/>
    <w:qFormat/>
    <w:rsid w:val="00641B06"/>
    <w:rPr>
      <w:i/>
    </w:rPr>
  </w:style>
  <w:style w:type="paragraph" w:customStyle="1" w:styleId="SuperHeading">
    <w:name w:val="SuperHeading"/>
    <w:basedOn w:val="Normal"/>
    <w:rsid w:val="00641B06"/>
    <w:pPr>
      <w:spacing w:before="240" w:after="120"/>
      <w:outlineLvl w:val="0"/>
    </w:pPr>
    <w:rPr>
      <w:rFonts w:ascii="Times New Roman" w:hAnsi="Times New Roman"/>
      <w:b/>
      <w:sz w:val="32"/>
    </w:rPr>
  </w:style>
  <w:style w:type="paragraph" w:customStyle="1" w:styleId="AllowPageBreak">
    <w:name w:val="AllowPageBreak"/>
    <w:rsid w:val="00641B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1B06"/>
    <w:pPr>
      <w:tabs>
        <w:tab w:val="left" w:pos="680"/>
      </w:tabs>
      <w:spacing w:before="60" w:after="60"/>
      <w:ind w:left="680" w:hanging="340"/>
    </w:pPr>
  </w:style>
  <w:style w:type="paragraph" w:styleId="List3">
    <w:name w:val="List 3"/>
    <w:basedOn w:val="BodyText"/>
    <w:rsid w:val="00641B06"/>
    <w:pPr>
      <w:tabs>
        <w:tab w:val="left" w:pos="1021"/>
      </w:tabs>
      <w:spacing w:before="60" w:after="60"/>
      <w:ind w:left="1020" w:hanging="340"/>
    </w:pPr>
  </w:style>
  <w:style w:type="character" w:customStyle="1" w:styleId="Heading2Char">
    <w:name w:val="Heading 2 Char"/>
    <w:basedOn w:val="DefaultParagraphFont"/>
    <w:link w:val="Heading2"/>
    <w:rsid w:val="00641B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1B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1B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1B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1B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1B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1B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1B06"/>
    <w:rPr>
      <w:rFonts w:ascii="Courier New" w:eastAsia="Times New Roman" w:hAnsi="Courier New" w:cs="Times New Roman"/>
      <w:i/>
      <w:szCs w:val="20"/>
      <w:lang w:eastAsia="en-US"/>
    </w:rPr>
  </w:style>
  <w:style w:type="paragraph" w:customStyle="1" w:styleId="HeadingBase">
    <w:name w:val="Heading Base"/>
    <w:rsid w:val="00641B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1B06"/>
    <w:pPr>
      <w:tabs>
        <w:tab w:val="right" w:leader="dot" w:pos="9072"/>
      </w:tabs>
      <w:ind w:left="567"/>
    </w:pPr>
    <w:rPr>
      <w:szCs w:val="22"/>
    </w:rPr>
  </w:style>
  <w:style w:type="paragraph" w:customStyle="1" w:styleId="TOCBase">
    <w:name w:val="TOC Base"/>
    <w:rsid w:val="00641B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1B06"/>
    <w:pPr>
      <w:tabs>
        <w:tab w:val="right" w:leader="dot" w:pos="9072"/>
      </w:tabs>
      <w:spacing w:before="40" w:after="40"/>
      <w:ind w:left="284"/>
    </w:pPr>
    <w:rPr>
      <w:rFonts w:ascii="Times New Roman" w:hAnsi="Times New Roman"/>
    </w:rPr>
  </w:style>
  <w:style w:type="paragraph" w:styleId="TOC1">
    <w:name w:val="toc 1"/>
    <w:basedOn w:val="TOCBase"/>
    <w:next w:val="Normal"/>
    <w:rsid w:val="00641B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1B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1B06"/>
    <w:rPr>
      <w:rFonts w:ascii="Times New Roman" w:eastAsia="Times New Roman" w:hAnsi="Times New Roman" w:cs="Times New Roman"/>
      <w:sz w:val="16"/>
      <w:lang w:eastAsia="en-US"/>
    </w:rPr>
  </w:style>
  <w:style w:type="paragraph" w:styleId="Title">
    <w:name w:val="Title"/>
    <w:basedOn w:val="HeadingBase"/>
    <w:link w:val="TitleChar"/>
    <w:qFormat/>
    <w:rsid w:val="00641B06"/>
    <w:pPr>
      <w:spacing w:before="5040"/>
      <w:jc w:val="center"/>
    </w:pPr>
    <w:rPr>
      <w:sz w:val="48"/>
      <w:szCs w:val="72"/>
      <w:lang w:val="en-US"/>
    </w:rPr>
  </w:style>
  <w:style w:type="character" w:customStyle="1" w:styleId="TitleChar">
    <w:name w:val="Title Char"/>
    <w:basedOn w:val="DefaultParagraphFont"/>
    <w:link w:val="Title"/>
    <w:rsid w:val="00641B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1B06"/>
    <w:pPr>
      <w:tabs>
        <w:tab w:val="left" w:pos="3600"/>
        <w:tab w:val="left" w:pos="3958"/>
      </w:tabs>
    </w:pPr>
  </w:style>
  <w:style w:type="paragraph" w:styleId="List">
    <w:name w:val="List"/>
    <w:basedOn w:val="BodyText"/>
    <w:next w:val="BodyText"/>
    <w:rsid w:val="00641B06"/>
    <w:pPr>
      <w:tabs>
        <w:tab w:val="left" w:pos="340"/>
      </w:tabs>
      <w:spacing w:before="60" w:after="60"/>
      <w:ind w:left="340" w:hanging="340"/>
    </w:pPr>
  </w:style>
  <w:style w:type="paragraph" w:customStyle="1" w:styleId="Note">
    <w:name w:val="Note"/>
    <w:basedOn w:val="BodyText"/>
    <w:rsid w:val="00641B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1B06"/>
    <w:pPr>
      <w:framePr w:wrap="auto" w:hAnchor="text" w:y="6049"/>
    </w:pPr>
    <w:rPr>
      <w:color w:val="000000"/>
      <w:sz w:val="40"/>
    </w:rPr>
  </w:style>
  <w:style w:type="paragraph" w:customStyle="1" w:styleId="TOCTitle">
    <w:name w:val="TOCTitle"/>
    <w:basedOn w:val="Heading1"/>
    <w:rsid w:val="00641B06"/>
    <w:pPr>
      <w:spacing w:after="240"/>
      <w:jc w:val="center"/>
      <w:outlineLvl w:val="9"/>
    </w:pPr>
    <w:rPr>
      <w:caps/>
    </w:rPr>
  </w:style>
  <w:style w:type="paragraph" w:customStyle="1" w:styleId="Version">
    <w:name w:val="Version"/>
    <w:rsid w:val="00641B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1B06"/>
    <w:pPr>
      <w:numPr>
        <w:numId w:val="12"/>
      </w:numPr>
      <w:tabs>
        <w:tab w:val="clear" w:pos="680"/>
      </w:tabs>
    </w:pPr>
  </w:style>
  <w:style w:type="paragraph" w:styleId="Index1">
    <w:name w:val="index 1"/>
    <w:basedOn w:val="Normal"/>
    <w:next w:val="Normal"/>
    <w:semiHidden/>
    <w:rsid w:val="00641B06"/>
    <w:pPr>
      <w:keepNext w:val="0"/>
      <w:tabs>
        <w:tab w:val="right" w:pos="4176"/>
      </w:tabs>
      <w:ind w:left="198" w:hanging="198"/>
    </w:pPr>
    <w:rPr>
      <w:rFonts w:ascii="Garamond" w:hAnsi="Garamond"/>
    </w:rPr>
  </w:style>
  <w:style w:type="paragraph" w:styleId="IndexHeading">
    <w:name w:val="index heading"/>
    <w:basedOn w:val="Normal"/>
    <w:next w:val="Index1"/>
    <w:semiHidden/>
    <w:rsid w:val="00641B06"/>
    <w:pPr>
      <w:spacing w:before="120" w:after="120"/>
    </w:pPr>
    <w:rPr>
      <w:rFonts w:ascii="Arial" w:hAnsi="Arial"/>
      <w:b/>
      <w:color w:val="918585"/>
      <w:sz w:val="24"/>
    </w:rPr>
  </w:style>
  <w:style w:type="paragraph" w:styleId="Header">
    <w:name w:val="header"/>
    <w:basedOn w:val="Normal"/>
    <w:link w:val="HeaderChar"/>
    <w:rsid w:val="00641B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1B06"/>
    <w:rPr>
      <w:rFonts w:ascii="Times New Roman" w:eastAsia="Times New Roman" w:hAnsi="Times New Roman" w:cs="Times New Roman"/>
      <w:sz w:val="16"/>
      <w:szCs w:val="20"/>
      <w:lang w:val="en-GB" w:eastAsia="en-US"/>
    </w:rPr>
  </w:style>
  <w:style w:type="paragraph" w:customStyle="1" w:styleId="Chapter">
    <w:name w:val="Chapter"/>
    <w:basedOn w:val="Normal"/>
    <w:rsid w:val="00641B06"/>
    <w:pPr>
      <w:spacing w:before="240"/>
    </w:pPr>
    <w:rPr>
      <w:rFonts w:ascii="Times New Roman" w:hAnsi="Times New Roman"/>
      <w:smallCaps/>
      <w:spacing w:val="80"/>
      <w:sz w:val="28"/>
    </w:rPr>
  </w:style>
  <w:style w:type="paragraph" w:customStyle="1" w:styleId="InChapter">
    <w:name w:val="InChapter"/>
    <w:basedOn w:val="Heading3"/>
    <w:rsid w:val="00641B06"/>
    <w:pPr>
      <w:spacing w:after="240"/>
      <w:outlineLvl w:val="9"/>
    </w:pPr>
    <w:rPr>
      <w:noProof/>
    </w:rPr>
  </w:style>
  <w:style w:type="paragraph" w:styleId="Index2">
    <w:name w:val="index 2"/>
    <w:basedOn w:val="Normal"/>
    <w:next w:val="Normal"/>
    <w:semiHidden/>
    <w:rsid w:val="00641B06"/>
    <w:pPr>
      <w:tabs>
        <w:tab w:val="right" w:pos="4176"/>
      </w:tabs>
      <w:ind w:left="568" w:hanging="284"/>
    </w:pPr>
    <w:rPr>
      <w:rFonts w:ascii="Garamond" w:hAnsi="Garamond"/>
    </w:rPr>
  </w:style>
  <w:style w:type="paragraph" w:customStyle="1" w:styleId="Byline">
    <w:name w:val="Byline"/>
    <w:rsid w:val="00641B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1B06"/>
    <w:pPr>
      <w:tabs>
        <w:tab w:val="clear" w:pos="3600"/>
        <w:tab w:val="clear" w:pos="3958"/>
      </w:tabs>
      <w:jc w:val="right"/>
    </w:pPr>
  </w:style>
  <w:style w:type="paragraph" w:styleId="Caption">
    <w:name w:val="caption"/>
    <w:basedOn w:val="BodyText"/>
    <w:next w:val="Normal"/>
    <w:qFormat/>
    <w:rsid w:val="00641B06"/>
    <w:pPr>
      <w:framePr w:w="2268" w:hSpace="181" w:vSpace="181" w:wrap="around" w:vAnchor="text" w:hAnchor="page" w:x="1135" w:y="285" w:anchorLock="1"/>
    </w:pPr>
    <w:rPr>
      <w:i/>
    </w:rPr>
  </w:style>
  <w:style w:type="paragraph" w:customStyle="1" w:styleId="MiniTOCTitle">
    <w:name w:val="MiniTOCTitle"/>
    <w:basedOn w:val="Heading4"/>
    <w:rsid w:val="00641B06"/>
    <w:pPr>
      <w:spacing w:before="240"/>
      <w:outlineLvl w:val="9"/>
    </w:pPr>
    <w:rPr>
      <w:noProof/>
      <w:sz w:val="24"/>
    </w:rPr>
  </w:style>
  <w:style w:type="paragraph" w:customStyle="1" w:styleId="MiniTOCItem">
    <w:name w:val="MiniTOCItem"/>
    <w:basedOn w:val="ListBullet"/>
    <w:rsid w:val="00641B06"/>
    <w:pPr>
      <w:numPr>
        <w:numId w:val="0"/>
      </w:numPr>
      <w:tabs>
        <w:tab w:val="right" w:leader="dot" w:pos="6521"/>
      </w:tabs>
      <w:spacing w:before="0" w:after="0"/>
    </w:pPr>
  </w:style>
  <w:style w:type="paragraph" w:customStyle="1" w:styleId="TOFTitle">
    <w:name w:val="TOFTitle"/>
    <w:basedOn w:val="TOCTitle"/>
    <w:rsid w:val="00641B06"/>
  </w:style>
  <w:style w:type="paragraph" w:styleId="TableofFigures">
    <w:name w:val="table of figures"/>
    <w:basedOn w:val="Normal"/>
    <w:next w:val="Normal"/>
    <w:semiHidden/>
    <w:rsid w:val="00641B06"/>
    <w:pPr>
      <w:tabs>
        <w:tab w:val="right" w:leader="dot" w:pos="9072"/>
      </w:tabs>
      <w:ind w:left="970" w:hanging="403"/>
    </w:pPr>
    <w:rPr>
      <w:rFonts w:ascii="Times New Roman" w:hAnsi="Times New Roman"/>
      <w:b/>
    </w:rPr>
  </w:style>
  <w:style w:type="paragraph" w:styleId="ListNumber">
    <w:name w:val="List Number"/>
    <w:basedOn w:val="List"/>
    <w:rsid w:val="00641B06"/>
    <w:pPr>
      <w:numPr>
        <w:numId w:val="14"/>
      </w:numPr>
      <w:tabs>
        <w:tab w:val="clear" w:pos="340"/>
      </w:tabs>
    </w:pPr>
  </w:style>
  <w:style w:type="character" w:customStyle="1" w:styleId="WingdingSymbols">
    <w:name w:val="Wingding Symbols"/>
    <w:rsid w:val="00641B06"/>
    <w:rPr>
      <w:rFonts w:ascii="Wingdings" w:hAnsi="Wingdings"/>
    </w:rPr>
  </w:style>
  <w:style w:type="paragraph" w:customStyle="1" w:styleId="TableHeading">
    <w:name w:val="Table Heading"/>
    <w:basedOn w:val="HeadingBase"/>
    <w:rsid w:val="00641B06"/>
    <w:pPr>
      <w:keepLines/>
      <w:pBdr>
        <w:bottom w:val="single" w:sz="6" w:space="1" w:color="918585"/>
      </w:pBdr>
      <w:spacing w:before="240"/>
    </w:pPr>
  </w:style>
  <w:style w:type="character" w:customStyle="1" w:styleId="HotSpot">
    <w:name w:val="HotSpot"/>
    <w:rsid w:val="00641B06"/>
    <w:rPr>
      <w:color w:val="0033CC"/>
      <w:u w:val="none"/>
    </w:rPr>
  </w:style>
  <w:style w:type="paragraph" w:customStyle="1" w:styleId="BodyTextRight">
    <w:name w:val="Body Text Right"/>
    <w:basedOn w:val="BodyText"/>
    <w:rsid w:val="00641B06"/>
    <w:pPr>
      <w:spacing w:before="0" w:after="0"/>
      <w:jc w:val="right"/>
    </w:pPr>
  </w:style>
  <w:style w:type="paragraph" w:styleId="Index3">
    <w:name w:val="index 3"/>
    <w:basedOn w:val="ListNumber2"/>
    <w:next w:val="Normal"/>
    <w:semiHidden/>
    <w:rsid w:val="00641B06"/>
    <w:pPr>
      <w:numPr>
        <w:numId w:val="0"/>
      </w:numPr>
      <w:tabs>
        <w:tab w:val="right" w:leader="dot" w:pos="4176"/>
      </w:tabs>
    </w:pPr>
  </w:style>
  <w:style w:type="paragraph" w:styleId="ListNumber2">
    <w:name w:val="List Number 2"/>
    <w:basedOn w:val="List2"/>
    <w:rsid w:val="00641B06"/>
    <w:pPr>
      <w:numPr>
        <w:numId w:val="9"/>
      </w:numPr>
      <w:tabs>
        <w:tab w:val="clear" w:pos="1060"/>
      </w:tabs>
    </w:pPr>
  </w:style>
  <w:style w:type="paragraph" w:customStyle="1" w:styleId="MarginNote">
    <w:name w:val="Margin Note"/>
    <w:basedOn w:val="BodyText"/>
    <w:rsid w:val="00641B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1B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1B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1B06"/>
    <w:rPr>
      <w:sz w:val="32"/>
    </w:rPr>
  </w:style>
  <w:style w:type="paragraph" w:customStyle="1" w:styleId="HeadingProcedure">
    <w:name w:val="Heading Procedure"/>
    <w:basedOn w:val="HeadingBase"/>
    <w:next w:val="Normal"/>
    <w:rsid w:val="00641B06"/>
    <w:pPr>
      <w:tabs>
        <w:tab w:val="left" w:pos="0"/>
      </w:tabs>
      <w:spacing w:before="120" w:after="60"/>
    </w:pPr>
    <w:rPr>
      <w:i/>
      <w:color w:val="918585"/>
      <w:sz w:val="22"/>
    </w:rPr>
  </w:style>
  <w:style w:type="paragraph" w:customStyle="1" w:styleId="TableBodyText">
    <w:name w:val="Table Body Text"/>
    <w:basedOn w:val="BodyText"/>
    <w:rsid w:val="00641B06"/>
    <w:pPr>
      <w:spacing w:before="60" w:after="60"/>
    </w:pPr>
  </w:style>
  <w:style w:type="paragraph" w:styleId="ListContinue">
    <w:name w:val="List Continue"/>
    <w:basedOn w:val="List"/>
    <w:rsid w:val="00641B06"/>
    <w:pPr>
      <w:ind w:firstLine="0"/>
    </w:pPr>
  </w:style>
  <w:style w:type="paragraph" w:customStyle="1" w:styleId="ListNote">
    <w:name w:val="List Note"/>
    <w:basedOn w:val="List"/>
    <w:rsid w:val="00641B06"/>
    <w:pPr>
      <w:pBdr>
        <w:top w:val="single" w:sz="6" w:space="2" w:color="918585"/>
        <w:bottom w:val="single" w:sz="6" w:space="2" w:color="918585"/>
      </w:pBdr>
      <w:tabs>
        <w:tab w:val="left" w:pos="1021"/>
      </w:tabs>
      <w:ind w:firstLine="0"/>
    </w:pPr>
  </w:style>
  <w:style w:type="paragraph" w:customStyle="1" w:styleId="Warning">
    <w:name w:val="Warning"/>
    <w:basedOn w:val="BodyText"/>
    <w:rsid w:val="00641B06"/>
    <w:pPr>
      <w:shd w:val="clear" w:color="auto" w:fill="D9D9D9"/>
      <w:tabs>
        <w:tab w:val="left" w:pos="992"/>
      </w:tabs>
      <w:ind w:left="119" w:right="119"/>
    </w:pPr>
    <w:rPr>
      <w:sz w:val="20"/>
    </w:rPr>
  </w:style>
  <w:style w:type="paragraph" w:customStyle="1" w:styleId="MarginIcons">
    <w:name w:val="Margin Icons"/>
    <w:basedOn w:val="BodyText"/>
    <w:rsid w:val="00641B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1B06"/>
    <w:rPr>
      <w:rFonts w:ascii="Courier New" w:hAnsi="Courier New"/>
    </w:rPr>
  </w:style>
  <w:style w:type="paragraph" w:customStyle="1" w:styleId="NoteBullet">
    <w:name w:val="Note Bullet"/>
    <w:basedOn w:val="Note"/>
    <w:rsid w:val="00641B06"/>
    <w:pPr>
      <w:tabs>
        <w:tab w:val="clear" w:pos="680"/>
      </w:tabs>
      <w:spacing w:before="60" w:after="60"/>
    </w:pPr>
  </w:style>
  <w:style w:type="paragraph" w:customStyle="1" w:styleId="SubHeading2">
    <w:name w:val="SubHeading2"/>
    <w:basedOn w:val="HeadingBase"/>
    <w:rsid w:val="00641B06"/>
    <w:pPr>
      <w:spacing w:before="240" w:after="60"/>
    </w:pPr>
    <w:rPr>
      <w:sz w:val="20"/>
    </w:rPr>
  </w:style>
  <w:style w:type="paragraph" w:customStyle="1" w:styleId="SubHeading1">
    <w:name w:val="SubHeading1"/>
    <w:basedOn w:val="HeadingBase"/>
    <w:rsid w:val="00641B06"/>
    <w:pPr>
      <w:spacing w:before="240" w:after="60"/>
    </w:pPr>
    <w:rPr>
      <w:color w:val="918585"/>
      <w:sz w:val="22"/>
    </w:rPr>
  </w:style>
  <w:style w:type="paragraph" w:customStyle="1" w:styleId="SideHeading">
    <w:name w:val="Side Heading"/>
    <w:basedOn w:val="HeadingBase"/>
    <w:rsid w:val="00641B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1B06"/>
    <w:pPr>
      <w:numPr>
        <w:numId w:val="10"/>
      </w:numPr>
    </w:pPr>
  </w:style>
  <w:style w:type="paragraph" w:styleId="PlainText">
    <w:name w:val="Plain Text"/>
    <w:basedOn w:val="Normal"/>
    <w:link w:val="PlainTextChar"/>
    <w:rsid w:val="00641B06"/>
    <w:rPr>
      <w:sz w:val="20"/>
    </w:rPr>
  </w:style>
  <w:style w:type="character" w:customStyle="1" w:styleId="PlainTextChar">
    <w:name w:val="Plain Text Char"/>
    <w:basedOn w:val="DefaultParagraphFont"/>
    <w:link w:val="PlainText"/>
    <w:rsid w:val="00641B06"/>
    <w:rPr>
      <w:rFonts w:ascii="Courier New" w:eastAsia="Times New Roman" w:hAnsi="Courier New" w:cs="Times New Roman"/>
      <w:sz w:val="20"/>
      <w:szCs w:val="20"/>
      <w:lang w:eastAsia="en-US"/>
    </w:rPr>
  </w:style>
  <w:style w:type="character" w:customStyle="1" w:styleId="MenuOption">
    <w:name w:val="Menu Option"/>
    <w:basedOn w:val="DefaultParagraphFont"/>
    <w:rsid w:val="00641B06"/>
    <w:rPr>
      <w:b/>
      <w:smallCaps/>
    </w:rPr>
  </w:style>
  <w:style w:type="paragraph" w:customStyle="1" w:styleId="TableListNumber">
    <w:name w:val="Table List Number"/>
    <w:basedOn w:val="ListNumber"/>
    <w:rsid w:val="00641B06"/>
    <w:pPr>
      <w:numPr>
        <w:numId w:val="0"/>
      </w:numPr>
    </w:pPr>
  </w:style>
  <w:style w:type="paragraph" w:styleId="TOC4">
    <w:name w:val="toc 4"/>
    <w:basedOn w:val="TOCBase"/>
    <w:next w:val="Normal"/>
    <w:semiHidden/>
    <w:rsid w:val="00641B06"/>
    <w:pPr>
      <w:tabs>
        <w:tab w:val="right" w:leader="dot" w:pos="9071"/>
      </w:tabs>
      <w:ind w:left="1701"/>
    </w:pPr>
  </w:style>
  <w:style w:type="paragraph" w:customStyle="1" w:styleId="ListAlpha">
    <w:name w:val="List Alpha"/>
    <w:basedOn w:val="List"/>
    <w:rsid w:val="00641B06"/>
    <w:pPr>
      <w:numPr>
        <w:numId w:val="8"/>
      </w:numPr>
    </w:pPr>
  </w:style>
  <w:style w:type="paragraph" w:customStyle="1" w:styleId="ListAlpha2">
    <w:name w:val="List Alpha 2"/>
    <w:basedOn w:val="List2"/>
    <w:rsid w:val="00641B06"/>
    <w:pPr>
      <w:numPr>
        <w:numId w:val="7"/>
      </w:numPr>
    </w:pPr>
  </w:style>
  <w:style w:type="paragraph" w:styleId="List4">
    <w:name w:val="List 4"/>
    <w:basedOn w:val="BodyText"/>
    <w:rsid w:val="00641B06"/>
    <w:pPr>
      <w:tabs>
        <w:tab w:val="left" w:pos="1361"/>
      </w:tabs>
      <w:spacing w:before="60" w:after="60"/>
      <w:ind w:left="1361" w:hanging="340"/>
    </w:pPr>
  </w:style>
  <w:style w:type="paragraph" w:styleId="List5">
    <w:name w:val="List 5"/>
    <w:basedOn w:val="BodyText"/>
    <w:rsid w:val="00641B06"/>
    <w:pPr>
      <w:tabs>
        <w:tab w:val="left" w:pos="1701"/>
      </w:tabs>
      <w:spacing w:before="60" w:after="60"/>
      <w:ind w:left="1701" w:hanging="340"/>
    </w:pPr>
  </w:style>
  <w:style w:type="paragraph" w:styleId="ListBullet3">
    <w:name w:val="List Bullet 3"/>
    <w:basedOn w:val="List3"/>
    <w:rsid w:val="00641B06"/>
    <w:pPr>
      <w:numPr>
        <w:numId w:val="13"/>
      </w:numPr>
      <w:tabs>
        <w:tab w:val="clear" w:pos="1021"/>
      </w:tabs>
      <w:ind w:left="1037" w:hanging="357"/>
    </w:pPr>
  </w:style>
  <w:style w:type="paragraph" w:styleId="ListBullet4">
    <w:name w:val="List Bullet 4"/>
    <w:basedOn w:val="List4"/>
    <w:rsid w:val="00641B06"/>
    <w:pPr>
      <w:numPr>
        <w:numId w:val="2"/>
      </w:numPr>
      <w:tabs>
        <w:tab w:val="clear" w:pos="1361"/>
      </w:tabs>
    </w:pPr>
  </w:style>
  <w:style w:type="paragraph" w:styleId="ListBullet5">
    <w:name w:val="List Bullet 5"/>
    <w:basedOn w:val="List5"/>
    <w:rsid w:val="00641B06"/>
    <w:pPr>
      <w:numPr>
        <w:numId w:val="3"/>
      </w:numPr>
    </w:pPr>
  </w:style>
  <w:style w:type="paragraph" w:styleId="ListContinue2">
    <w:name w:val="List Continue 2"/>
    <w:basedOn w:val="List2"/>
    <w:rsid w:val="00641B06"/>
    <w:pPr>
      <w:ind w:firstLine="0"/>
    </w:pPr>
  </w:style>
  <w:style w:type="paragraph" w:styleId="ListContinue3">
    <w:name w:val="List Continue 3"/>
    <w:basedOn w:val="List3"/>
    <w:rsid w:val="00641B06"/>
    <w:pPr>
      <w:ind w:left="1021" w:firstLine="0"/>
    </w:pPr>
  </w:style>
  <w:style w:type="paragraph" w:styleId="ListContinue4">
    <w:name w:val="List Continue 4"/>
    <w:basedOn w:val="List4"/>
    <w:rsid w:val="00641B06"/>
    <w:pPr>
      <w:ind w:firstLine="0"/>
    </w:pPr>
  </w:style>
  <w:style w:type="paragraph" w:styleId="ListContinue5">
    <w:name w:val="List Continue 5"/>
    <w:basedOn w:val="List5"/>
    <w:rsid w:val="00641B06"/>
    <w:pPr>
      <w:ind w:firstLine="0"/>
    </w:pPr>
  </w:style>
  <w:style w:type="paragraph" w:styleId="ListNumber3">
    <w:name w:val="List Number 3"/>
    <w:basedOn w:val="List3"/>
    <w:rsid w:val="00641B06"/>
    <w:pPr>
      <w:numPr>
        <w:numId w:val="4"/>
      </w:numPr>
    </w:pPr>
  </w:style>
  <w:style w:type="paragraph" w:styleId="ListNumber4">
    <w:name w:val="List Number 4"/>
    <w:basedOn w:val="List4"/>
    <w:rsid w:val="00641B06"/>
    <w:pPr>
      <w:numPr>
        <w:numId w:val="5"/>
      </w:numPr>
    </w:pPr>
  </w:style>
  <w:style w:type="paragraph" w:styleId="ListNumber5">
    <w:name w:val="List Number 5"/>
    <w:basedOn w:val="List5"/>
    <w:rsid w:val="00641B06"/>
    <w:pPr>
      <w:numPr>
        <w:numId w:val="6"/>
      </w:numPr>
    </w:pPr>
  </w:style>
  <w:style w:type="paragraph" w:styleId="BlockText">
    <w:name w:val="Block Text"/>
    <w:basedOn w:val="Normal"/>
    <w:rsid w:val="00641B06"/>
    <w:pPr>
      <w:spacing w:after="120"/>
      <w:ind w:left="1440" w:right="1440"/>
    </w:pPr>
  </w:style>
  <w:style w:type="character" w:customStyle="1" w:styleId="Subscript">
    <w:name w:val="Subscript"/>
    <w:basedOn w:val="DefaultParagraphFont"/>
    <w:rsid w:val="00641B06"/>
    <w:rPr>
      <w:sz w:val="16"/>
      <w:vertAlign w:val="subscript"/>
    </w:rPr>
  </w:style>
  <w:style w:type="character" w:customStyle="1" w:styleId="Superscript">
    <w:name w:val="Superscript"/>
    <w:basedOn w:val="DefaultParagraphFont"/>
    <w:rsid w:val="00641B06"/>
    <w:rPr>
      <w:sz w:val="16"/>
      <w:vertAlign w:val="superscript"/>
    </w:rPr>
  </w:style>
  <w:style w:type="character" w:customStyle="1" w:styleId="Symbols">
    <w:name w:val="Symbols"/>
    <w:basedOn w:val="DefaultParagraphFont"/>
    <w:rsid w:val="00641B06"/>
    <w:rPr>
      <w:rFonts w:ascii="Symbol" w:hAnsi="Symbol"/>
    </w:rPr>
  </w:style>
  <w:style w:type="character" w:customStyle="1" w:styleId="MenuOptions">
    <w:name w:val="Menu Options"/>
    <w:basedOn w:val="DefaultParagraphFont"/>
    <w:rsid w:val="00641B06"/>
    <w:rPr>
      <w:rFonts w:ascii="Arial Narrow" w:hAnsi="Arial Narrow"/>
      <w:smallCaps/>
    </w:rPr>
  </w:style>
  <w:style w:type="character" w:customStyle="1" w:styleId="Buttons">
    <w:name w:val="Buttons"/>
    <w:basedOn w:val="DefaultParagraphFont"/>
    <w:rsid w:val="00641B06"/>
    <w:rPr>
      <w:b/>
    </w:rPr>
  </w:style>
  <w:style w:type="character" w:customStyle="1" w:styleId="Underlined">
    <w:name w:val="Underlined"/>
    <w:basedOn w:val="DefaultParagraphFont"/>
    <w:rsid w:val="00641B06"/>
    <w:rPr>
      <w:u w:val="single"/>
    </w:rPr>
  </w:style>
  <w:style w:type="paragraph" w:customStyle="1" w:styleId="TableBodyTextRight">
    <w:name w:val="Table Body Text Right"/>
    <w:basedOn w:val="TableBodyText"/>
    <w:rsid w:val="00641B06"/>
    <w:pPr>
      <w:widowControl w:val="0"/>
      <w:autoSpaceDE w:val="0"/>
      <w:autoSpaceDN w:val="0"/>
      <w:adjustRightInd w:val="0"/>
      <w:jc w:val="right"/>
    </w:pPr>
    <w:rPr>
      <w:rFonts w:cs="Arial"/>
      <w:szCs w:val="18"/>
    </w:rPr>
  </w:style>
  <w:style w:type="paragraph" w:customStyle="1" w:styleId="CopyrightText">
    <w:name w:val="Copyright Text"/>
    <w:basedOn w:val="BodyText"/>
    <w:rsid w:val="00641B06"/>
    <w:rPr>
      <w:sz w:val="18"/>
    </w:rPr>
  </w:style>
  <w:style w:type="paragraph" w:customStyle="1" w:styleId="BodySmallRight">
    <w:name w:val="Body Small Right"/>
    <w:basedOn w:val="BodyTextRight"/>
    <w:rsid w:val="00641B06"/>
    <w:rPr>
      <w:sz w:val="18"/>
      <w:szCs w:val="18"/>
    </w:rPr>
  </w:style>
  <w:style w:type="paragraph" w:customStyle="1" w:styleId="MarginEdition">
    <w:name w:val="Margin Edition"/>
    <w:basedOn w:val="MarginNote"/>
    <w:rsid w:val="00641B06"/>
    <w:pPr>
      <w:spacing w:before="0" w:after="0"/>
    </w:pPr>
    <w:rPr>
      <w:rFonts w:ascii="Times New Roman" w:hAnsi="Times New Roman"/>
      <w:color w:val="999999"/>
    </w:rPr>
  </w:style>
  <w:style w:type="paragraph" w:customStyle="1" w:styleId="Spacer">
    <w:name w:val="Spacer"/>
    <w:basedOn w:val="Normal"/>
    <w:rsid w:val="00641B06"/>
    <w:rPr>
      <w:sz w:val="2"/>
      <w:szCs w:val="2"/>
    </w:rPr>
  </w:style>
  <w:style w:type="character" w:customStyle="1" w:styleId="Small">
    <w:name w:val="Small"/>
    <w:basedOn w:val="DefaultParagraphFont"/>
    <w:rsid w:val="00641B06"/>
    <w:rPr>
      <w:sz w:val="16"/>
    </w:rPr>
  </w:style>
  <w:style w:type="paragraph" w:customStyle="1" w:styleId="WideTable">
    <w:name w:val="Wide Table"/>
    <w:basedOn w:val="Normal"/>
    <w:rsid w:val="00641B06"/>
    <w:pPr>
      <w:ind w:left="-1418"/>
    </w:pPr>
    <w:rPr>
      <w:sz w:val="2"/>
      <w:szCs w:val="2"/>
    </w:rPr>
  </w:style>
  <w:style w:type="character" w:styleId="PageNumber">
    <w:name w:val="page number"/>
    <w:basedOn w:val="DefaultParagraphFont"/>
    <w:rsid w:val="00641B06"/>
  </w:style>
  <w:style w:type="paragraph" w:styleId="Quote">
    <w:name w:val="Quote"/>
    <w:basedOn w:val="Heading1"/>
    <w:link w:val="QuoteChar"/>
    <w:qFormat/>
    <w:rsid w:val="00641B06"/>
    <w:rPr>
      <w:b w:val="0"/>
      <w:sz w:val="72"/>
      <w:szCs w:val="72"/>
      <w:lang w:val="en-NZ"/>
    </w:rPr>
  </w:style>
  <w:style w:type="character" w:customStyle="1" w:styleId="QuoteChar">
    <w:name w:val="Quote Char"/>
    <w:basedOn w:val="DefaultParagraphFont"/>
    <w:link w:val="Quote"/>
    <w:rsid w:val="00641B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1B06"/>
    <w:pPr>
      <w:pageBreakBefore/>
    </w:pPr>
  </w:style>
  <w:style w:type="paragraph" w:customStyle="1" w:styleId="Border">
    <w:name w:val="Border"/>
    <w:basedOn w:val="Normal"/>
    <w:qFormat/>
    <w:rsid w:val="00641B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1B06"/>
    <w:rPr>
      <w:b/>
      <w:bCs/>
      <w:i/>
      <w:iCs/>
      <w:color w:val="auto"/>
    </w:rPr>
  </w:style>
  <w:style w:type="paragraph" w:styleId="IntenseQuote">
    <w:name w:val="Intense Quote"/>
    <w:basedOn w:val="Normal"/>
    <w:next w:val="Normal"/>
    <w:link w:val="IntenseQuoteChar"/>
    <w:uiPriority w:val="30"/>
    <w:qFormat/>
    <w:rsid w:val="00641B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1B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1B06"/>
    <w:rPr>
      <w:smallCaps/>
      <w:color w:val="auto"/>
      <w:u w:val="single"/>
    </w:rPr>
  </w:style>
  <w:style w:type="character" w:styleId="IntenseReference">
    <w:name w:val="Intense Reference"/>
    <w:basedOn w:val="DefaultParagraphFont"/>
    <w:uiPriority w:val="32"/>
    <w:qFormat/>
    <w:rsid w:val="00641B06"/>
    <w:rPr>
      <w:b/>
      <w:bCs/>
      <w:smallCaps/>
      <w:color w:val="auto"/>
      <w:spacing w:val="5"/>
      <w:u w:val="single"/>
    </w:rPr>
  </w:style>
  <w:style w:type="paragraph" w:customStyle="1" w:styleId="2ColumnHeading">
    <w:name w:val="2Column Heading"/>
    <w:basedOn w:val="BodyText"/>
    <w:qFormat/>
    <w:rsid w:val="00641B06"/>
    <w:pPr>
      <w:spacing w:after="60"/>
      <w:ind w:left="-2268"/>
    </w:pPr>
    <w:rPr>
      <w:b/>
    </w:rPr>
  </w:style>
  <w:style w:type="paragraph" w:customStyle="1" w:styleId="Heading1TOC">
    <w:name w:val="Heading1 TOC"/>
    <w:basedOn w:val="Normal"/>
    <w:qFormat/>
    <w:rsid w:val="00641B06"/>
    <w:pPr>
      <w:spacing w:before="240" w:after="120"/>
    </w:pPr>
    <w:rPr>
      <w:rFonts w:ascii="Times New Roman" w:hAnsi="Times New Roman"/>
      <w:b/>
      <w:sz w:val="32"/>
    </w:rPr>
  </w:style>
  <w:style w:type="paragraph" w:customStyle="1" w:styleId="Heading2TOC">
    <w:name w:val="Heading2 TOC"/>
    <w:basedOn w:val="Normal"/>
    <w:qFormat/>
    <w:rsid w:val="00641B06"/>
    <w:pPr>
      <w:spacing w:before="240" w:after="60"/>
    </w:pPr>
    <w:rPr>
      <w:rFonts w:ascii="Times New Roman" w:hAnsi="Times New Roman"/>
      <w:b/>
      <w:sz w:val="28"/>
    </w:rPr>
  </w:style>
  <w:style w:type="character" w:customStyle="1" w:styleId="Underline">
    <w:name w:val="Underline"/>
    <w:basedOn w:val="DefaultParagraphFont"/>
    <w:qFormat/>
    <w:rsid w:val="00641B06"/>
    <w:rPr>
      <w:u w:val="single"/>
    </w:rPr>
  </w:style>
  <w:style w:type="character" w:customStyle="1" w:styleId="BoldandItalics">
    <w:name w:val="Bold and Italics"/>
    <w:qFormat/>
    <w:rsid w:val="00641B06"/>
    <w:rPr>
      <w:b/>
      <w:i/>
      <w:u w:val="none"/>
    </w:rPr>
  </w:style>
  <w:style w:type="paragraph" w:styleId="BalloonText">
    <w:name w:val="Balloon Text"/>
    <w:basedOn w:val="Normal"/>
    <w:link w:val="BalloonTextChar"/>
    <w:rsid w:val="00641B06"/>
    <w:rPr>
      <w:rFonts w:ascii="Tahoma" w:hAnsi="Tahoma" w:cs="Tahoma"/>
      <w:sz w:val="16"/>
      <w:szCs w:val="16"/>
    </w:rPr>
  </w:style>
  <w:style w:type="character" w:customStyle="1" w:styleId="BalloonTextChar">
    <w:name w:val="Balloon Text Char"/>
    <w:basedOn w:val="DefaultParagraphFont"/>
    <w:link w:val="BalloonText"/>
    <w:rsid w:val="00641B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1B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1B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1B06"/>
    <w:rPr>
      <w:b/>
      <w:color w:val="660033"/>
      <w:spacing w:val="0"/>
    </w:rPr>
  </w:style>
  <w:style w:type="paragraph" w:customStyle="1" w:styleId="Nameditemlist">
    <w:name w:val="Named item list"/>
    <w:basedOn w:val="BodyText"/>
    <w:qFormat/>
    <w:rsid w:val="00641B06"/>
    <w:pPr>
      <w:tabs>
        <w:tab w:val="left" w:pos="2835"/>
      </w:tabs>
      <w:ind w:left="2835" w:hanging="2835"/>
    </w:pPr>
  </w:style>
  <w:style w:type="paragraph" w:customStyle="1" w:styleId="BodyTextnopadding">
    <w:name w:val="Body Text no padding"/>
    <w:basedOn w:val="BodyText"/>
    <w:qFormat/>
    <w:rsid w:val="00641B06"/>
    <w:pPr>
      <w:spacing w:before="0" w:after="0"/>
    </w:pPr>
  </w:style>
  <w:style w:type="paragraph" w:customStyle="1" w:styleId="BodyTextBold">
    <w:name w:val="Body Text Bold"/>
    <w:basedOn w:val="BodyText"/>
    <w:qFormat/>
    <w:rsid w:val="00641B06"/>
    <w:rPr>
      <w:b/>
    </w:rPr>
  </w:style>
  <w:style w:type="character" w:styleId="Hyperlink">
    <w:name w:val="Hyperlink"/>
    <w:basedOn w:val="DefaultParagraphFont"/>
    <w:uiPriority w:val="99"/>
    <w:unhideWhenUsed/>
    <w:rsid w:val="001630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900</Words>
  <Characters>5242</Characters>
  <Application>Microsoft Office Word</Application>
  <DocSecurity>0</DocSecurity>
  <Lines>154</Lines>
  <Paragraphs>127</Paragraphs>
  <ScaleCrop>false</ScaleCrop>
  <Company>Author-it Software Corporation Ltd.</Company>
  <LinksUpToDate>false</LinksUpToDate>
  <CharactersWithSpaces>6015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HLTAHW041 Assess and manage emergency treatment of burns</dc:title>
  <dc:subject>Approved</dc:subject>
  <dc:creator>SkillsIQ</dc:creator>
  <cp:keywords>Release: 2</cp:keywords>
  <dc:description>Review Date: 12 April 2008</dc:description>
  <cp:lastModifiedBy>HSD_TPCMSd.prod</cp:lastModifiedBy>
  <cp:revision>3</cp:revision>
  <dcterms:created xsi:type="dcterms:W3CDTF">2022-11-24T13:47:00Z</dcterms:created>
  <dcterms:modified xsi:type="dcterms:W3CDTF">2022-11-24T13:47:00Z</dcterms:modified>
</cp:coreProperties>
</file>