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338E2" w:rsidP="00D338E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HLTAHW039 Monitor early childhood growth and development</w:t>
      </w:r>
      <w:r>
        <w:fldChar w:fldCharType="end"/>
      </w:r>
    </w:p>
    <w:p w:rsidR="00D338E2" w:rsidP="00D338E2">
      <w:pPr>
        <w:pStyle w:val="Version"/>
        <w:sectPr w:rsidSect="00F05E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05E98" w:rsidP="00F05E98">
      <w:pPr>
        <w:pStyle w:val="SuperHeading"/>
      </w:pPr>
      <w:r w:rsidRPr="00F05E98">
        <w:t>HLTAHW039 Monitor early childhood growth and development</w:t>
      </w:r>
    </w:p>
    <w:p w:rsidR="00000000" w:rsidRPr="00F05E98" w:rsidP="00F05E98">
      <w:pPr>
        <w:pStyle w:val="Heading1"/>
      </w:pPr>
      <w:bookmarkStart w:id="1" w:name="O_745303"/>
      <w:bookmarkEnd w:id="1"/>
      <w:r w:rsidRPr="00F05E9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6074"/>
      </w:tblGrid>
      <w:tr w:rsidTr="00F05E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E98" w:rsidP="00F05E98">
            <w:pPr>
              <w:pStyle w:val="BodyText"/>
            </w:pPr>
            <w:r w:rsidRPr="00F05E98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E98">
            <w:pPr>
              <w:pStyle w:val="BodyText"/>
              <w:rPr>
                <w:lang w:val="en-NZ"/>
              </w:rPr>
            </w:pPr>
            <w:r w:rsidRPr="00F05E98">
              <w:rPr>
                <w:rStyle w:val="SpecialBold"/>
              </w:rPr>
              <w:t>Comments</w:t>
            </w:r>
          </w:p>
        </w:tc>
      </w:tr>
      <w:tr w:rsidTr="00F05E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E98">
            <w:pPr>
              <w:pStyle w:val="BodyText"/>
              <w:rPr>
                <w:lang w:val="en-NZ"/>
              </w:rPr>
            </w:pPr>
            <w:r w:rsidRPr="00F05E98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E98" w:rsidP="00F05E98">
            <w:pPr>
              <w:pStyle w:val="BodyText"/>
            </w:pPr>
            <w:r w:rsidRPr="00F05E98">
              <w:t>Updated:</w:t>
            </w:r>
          </w:p>
          <w:p w:rsidR="00000000" w:rsidRPr="00F05E98" w:rsidP="00F05E98">
            <w:pPr>
              <w:pStyle w:val="ListBullet"/>
            </w:pPr>
            <w:r w:rsidRPr="00F05E98">
              <w:t>assessor requirements statement</w:t>
            </w:r>
          </w:p>
          <w:p w:rsidR="00000000" w:rsidRPr="00F05E98" w:rsidP="00F05E98">
            <w:pPr>
              <w:pStyle w:val="ListBullet"/>
            </w:pPr>
            <w:r w:rsidRPr="00F05E98">
              <w:t>foundation skills lead in statement</w:t>
            </w:r>
          </w:p>
          <w:p w:rsidR="00000000" w:rsidRPr="00F05E98" w:rsidP="00F05E98">
            <w:pPr>
              <w:pStyle w:val="ListBullet"/>
            </w:pPr>
            <w:r w:rsidRPr="00F05E98">
              <w:t>licensing statement</w:t>
            </w:r>
          </w:p>
          <w:p w:rsidR="00000000" w:rsidRPr="00F05E98" w:rsidP="00F05E98">
            <w:pPr>
              <w:pStyle w:val="ListBullet"/>
            </w:pPr>
            <w:r w:rsidRPr="00F05E98">
              <w:t>modification history to reflect 2012 standards</w:t>
            </w:r>
          </w:p>
          <w:p w:rsidR="00000000" w:rsidP="00F05E98">
            <w:pPr>
              <w:pStyle w:val="BodyText"/>
              <w:rPr>
                <w:lang w:val="en-NZ"/>
              </w:rPr>
            </w:pPr>
            <w:r w:rsidRPr="00F05E98">
              <w:t>Equivalent outcome.</w:t>
            </w:r>
          </w:p>
        </w:tc>
      </w:tr>
      <w:tr w:rsidTr="00F05E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E98">
            <w:pPr>
              <w:pStyle w:val="BodyText"/>
              <w:rPr>
                <w:lang w:val="en-NZ"/>
              </w:rPr>
            </w:pPr>
            <w:r w:rsidRPr="00F05E98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E98" w:rsidP="00F05E98">
            <w:pPr>
              <w:pStyle w:val="BodyText"/>
            </w:pPr>
            <w:r w:rsidRPr="00F05E98">
              <w:t xml:space="preserve">This unit was released in </w:t>
            </w:r>
            <w:r w:rsidRPr="00F05E98">
              <w:rPr>
                <w:rStyle w:val="Emphasis"/>
              </w:rPr>
              <w:t>HLT Health Training Package release 1.0</w:t>
            </w:r>
            <w:r w:rsidRPr="00F05E98">
              <w:t xml:space="preserve"> and meets the requirements of the 2012 Standards for Training Packages.</w:t>
            </w:r>
          </w:p>
        </w:tc>
      </w:tr>
    </w:tbl>
    <w:p w:rsidR="00000000" w:rsidRPr="00F05E98" w:rsidP="00F05E98">
      <w:pPr>
        <w:pStyle w:val="BodyText"/>
      </w:pPr>
    </w:p>
    <w:p w:rsidR="00000000" w:rsidRPr="00F05E98" w:rsidP="00F05E98">
      <w:pPr>
        <w:pStyle w:val="AllowPageBreak"/>
      </w:pPr>
    </w:p>
    <w:p w:rsidR="00000000" w:rsidRPr="00F05E98" w:rsidP="00F05E98">
      <w:pPr>
        <w:pStyle w:val="Heading1"/>
      </w:pPr>
      <w:bookmarkStart w:id="2" w:name="O_745302"/>
      <w:bookmarkEnd w:id="2"/>
      <w:r w:rsidRPr="00F05E98">
        <w:t>Application</w:t>
      </w:r>
    </w:p>
    <w:p w:rsidR="00000000" w:rsidRPr="00F05E98" w:rsidP="00D338E2">
      <w:pPr>
        <w:pStyle w:val="BodyText"/>
      </w:pPr>
      <w:r w:rsidRPr="00F05E98">
        <w:t>This unit describes the skills and knowledge required to identify appropriate growth an</w:t>
      </w:r>
      <w:r w:rsidRPr="00F05E98">
        <w:t>d development milestones with children aged birth to 5 years.</w:t>
      </w:r>
    </w:p>
    <w:p w:rsidR="00000000" w:rsidRPr="00F05E98" w:rsidP="00D338E2">
      <w:pPr>
        <w:pStyle w:val="BodyText"/>
      </w:pPr>
      <w:r w:rsidRPr="00F05E98">
        <w:t>This unit applies to Aboriginal and Torres Strait Islander health workers who are working with families and children within a primary health care context.</w:t>
      </w:r>
    </w:p>
    <w:p w:rsidR="00D338E2" w:rsidRPr="00D338E2" w:rsidP="00D338E2">
      <w:pPr>
        <w:pStyle w:val="BodyText"/>
        <w:rPr>
          <w:i/>
        </w:rPr>
      </w:pPr>
      <w:r w:rsidRPr="00D338E2">
        <w:rPr>
          <w:rStyle w:val="Emphasis"/>
        </w:rPr>
        <w:t>The skills in this unit must be appl</w:t>
      </w:r>
      <w:r w:rsidRPr="00D338E2">
        <w:rPr>
          <w:rStyle w:val="Emphasis"/>
        </w:rPr>
        <w:t>ied in accordance with Commonwealth and State/Territory legislation, Australian/New Zealand standards and industry codes of practice</w:t>
      </w:r>
      <w:r w:rsidRPr="00D338E2">
        <w:rPr>
          <w:i/>
        </w:rPr>
        <w:t>.</w:t>
      </w:r>
    </w:p>
    <w:p w:rsidR="00000000" w:rsidRPr="00F05E98" w:rsidP="00F05E98">
      <w:pPr>
        <w:pStyle w:val="Heading1"/>
      </w:pPr>
      <w:bookmarkStart w:id="3" w:name="O_745301"/>
      <w:bookmarkEnd w:id="3"/>
      <w:r w:rsidRPr="00F05E9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F05E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E98" w:rsidP="00F05E98">
            <w:pPr>
              <w:pStyle w:val="BodyText"/>
            </w:pPr>
            <w:r w:rsidRPr="00F05E98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E98">
            <w:pPr>
              <w:pStyle w:val="BodyText"/>
              <w:rPr>
                <w:lang w:val="en-NZ"/>
              </w:rPr>
            </w:pPr>
            <w:r w:rsidRPr="00F05E98">
              <w:rPr>
                <w:rStyle w:val="SpecialBold"/>
              </w:rPr>
              <w:t>PERFORMANCE CRITERIA</w:t>
            </w:r>
          </w:p>
        </w:tc>
      </w:tr>
      <w:tr w:rsidTr="00F05E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E98" w:rsidP="00F05E98">
            <w:pPr>
              <w:pStyle w:val="BodyText"/>
            </w:pPr>
            <w:r w:rsidRPr="00F05E98">
              <w:rPr>
                <w:rStyle w:val="Emphasis"/>
              </w:rPr>
              <w:t>Elements define the essential outcomes.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E98">
            <w:pPr>
              <w:pStyle w:val="BodyText"/>
              <w:rPr>
                <w:lang w:val="en-NZ"/>
              </w:rPr>
            </w:pPr>
            <w:r w:rsidRPr="00F05E98">
              <w:rPr>
                <w:rStyle w:val="Emphasis"/>
              </w:rPr>
              <w:t xml:space="preserve">Performance criteria specify the level of performance needed to demonstrate achievement of the element. </w:t>
            </w:r>
          </w:p>
        </w:tc>
      </w:tr>
      <w:tr w:rsidTr="00F05E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E98">
            <w:pPr>
              <w:pStyle w:val="BodyText"/>
              <w:rPr>
                <w:lang w:val="en-NZ"/>
              </w:rPr>
            </w:pPr>
          </w:p>
        </w:tc>
      </w:tr>
      <w:tr w:rsidTr="00F05E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E98">
            <w:pPr>
              <w:pStyle w:val="BodyText"/>
              <w:rPr>
                <w:lang w:val="en-NZ"/>
              </w:rPr>
            </w:pPr>
            <w:r w:rsidRPr="00F05E98">
              <w:t>1. Initiate and undertake growth and development monitoring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E98" w:rsidP="00F05E98">
            <w:pPr>
              <w:pStyle w:val="BodyText"/>
            </w:pPr>
            <w:r w:rsidRPr="00F05E98">
              <w:t>1.1</w:t>
            </w:r>
            <w:r w:rsidRPr="00F05E98">
              <w:tab/>
              <w:t>Establish trust and rapport with children and their families/carers through effecti</w:t>
            </w:r>
            <w:r w:rsidRPr="00F05E98">
              <w:t xml:space="preserve">ve communication </w:t>
            </w:r>
            <w:r w:rsidRPr="00F05E98">
              <w:t>strategies</w:t>
            </w:r>
          </w:p>
          <w:p w:rsidR="00000000" w:rsidRPr="00F05E98" w:rsidP="00F05E98">
            <w:pPr>
              <w:pStyle w:val="BodyText"/>
            </w:pPr>
            <w:r w:rsidRPr="00F05E98">
              <w:t>1.2</w:t>
            </w:r>
            <w:r w:rsidRPr="00F05E98">
              <w:tab/>
              <w:t>Maintain confidentiality of client information</w:t>
            </w:r>
          </w:p>
          <w:p w:rsidR="00000000" w:rsidRPr="00F05E98" w:rsidP="00F05E98">
            <w:pPr>
              <w:pStyle w:val="BodyText"/>
            </w:pPr>
            <w:r w:rsidRPr="00F05E98">
              <w:t>1.3</w:t>
            </w:r>
            <w:r w:rsidRPr="00F05E98">
              <w:tab/>
              <w:t>Use culturally appropriate and safe methods during interactions</w:t>
            </w:r>
          </w:p>
          <w:p w:rsidR="00000000" w:rsidRPr="00F05E98" w:rsidP="00F05E98">
            <w:pPr>
              <w:pStyle w:val="BodyText"/>
            </w:pPr>
            <w:r w:rsidRPr="00F05E98">
              <w:t>1.4</w:t>
            </w:r>
            <w:r w:rsidRPr="00F05E98">
              <w:tab/>
              <w:t>Provide information to children and their families/carers regarding growth and development procedures</w:t>
            </w:r>
          </w:p>
          <w:p w:rsidR="00000000" w:rsidRPr="00F05E98" w:rsidP="00F05E98">
            <w:pPr>
              <w:pStyle w:val="BodyText"/>
            </w:pPr>
            <w:r w:rsidRPr="00F05E98">
              <w:t>1.5</w:t>
            </w:r>
            <w:r w:rsidRPr="00F05E98">
              <w:t xml:space="preserve">    Use appropriate screening tools and equipment as per child health protocols and procedures</w:t>
            </w:r>
          </w:p>
          <w:p w:rsidR="00000000" w:rsidRPr="00F05E98" w:rsidP="00F05E98">
            <w:pPr>
              <w:pStyle w:val="BodyText"/>
            </w:pPr>
            <w:r w:rsidRPr="00F05E98">
              <w:t>1.6    Conduct screening in accordance with organisational policies and procedures and workplace health and safety requirements, in line with job role</w:t>
            </w:r>
          </w:p>
          <w:p w:rsidR="00000000" w:rsidRPr="00F05E98" w:rsidP="00F05E98">
            <w:pPr>
              <w:pStyle w:val="BodyText"/>
            </w:pPr>
            <w:r w:rsidRPr="00F05E98">
              <w:t>1.7    Use</w:t>
            </w:r>
            <w:r w:rsidRPr="00F05E98">
              <w:t xml:space="preserve"> age-appropriate strategies when performing growth and developmental screening</w:t>
            </w:r>
          </w:p>
          <w:p w:rsidR="00000000" w:rsidP="00F05E98">
            <w:pPr>
              <w:pStyle w:val="BodyText"/>
              <w:rPr>
                <w:lang w:val="en-NZ"/>
              </w:rPr>
            </w:pPr>
            <w:r w:rsidRPr="00F05E98">
              <w:t xml:space="preserve">1.8    Accurately document growth and development screening data </w:t>
            </w:r>
          </w:p>
        </w:tc>
      </w:tr>
      <w:tr w:rsidTr="00F05E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E98">
            <w:pPr>
              <w:pStyle w:val="BodyText"/>
              <w:rPr>
                <w:lang w:val="en-NZ"/>
              </w:rPr>
            </w:pPr>
          </w:p>
        </w:tc>
      </w:tr>
      <w:tr w:rsidTr="00F05E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E98">
            <w:pPr>
              <w:pStyle w:val="BodyText"/>
              <w:rPr>
                <w:lang w:val="en-NZ"/>
              </w:rPr>
            </w:pPr>
            <w:r w:rsidRPr="00F05E98">
              <w:t>2. Interpret results of growth and development screening and undertake actions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E98" w:rsidP="00F05E98">
            <w:pPr>
              <w:pStyle w:val="BodyText"/>
            </w:pPr>
            <w:r w:rsidRPr="00F05E98">
              <w:t>2.1</w:t>
            </w:r>
            <w:r w:rsidRPr="00F05E98">
              <w:tab/>
            </w:r>
            <w:r w:rsidRPr="00F05E98">
              <w:t>Review screening findings against tools and in accordance with organisational protocols</w:t>
            </w:r>
          </w:p>
          <w:p w:rsidR="00000000" w:rsidRPr="00F05E98" w:rsidP="00F05E98">
            <w:pPr>
              <w:pStyle w:val="BodyText"/>
            </w:pPr>
            <w:r w:rsidRPr="00F05E98">
              <w:t>2.2</w:t>
            </w:r>
            <w:r w:rsidRPr="00F05E98">
              <w:tab/>
              <w:t>Recognise deviations from normal parameters regarding child growth and development</w:t>
            </w:r>
          </w:p>
          <w:p w:rsidR="00000000" w:rsidRPr="00F05E98" w:rsidP="00F05E98">
            <w:pPr>
              <w:pStyle w:val="BodyText"/>
            </w:pPr>
            <w:r w:rsidRPr="00F05E98">
              <w:t>2.3</w:t>
            </w:r>
            <w:r w:rsidRPr="00F05E98">
              <w:tab/>
              <w:t>Recognise the cumulative effects of multiple risk factors and the development</w:t>
            </w:r>
            <w:r w:rsidRPr="00F05E98">
              <w:t>al implications</w:t>
            </w:r>
          </w:p>
          <w:p w:rsidR="00000000" w:rsidRPr="00F05E98" w:rsidP="00F05E98">
            <w:pPr>
              <w:pStyle w:val="BodyText"/>
            </w:pPr>
            <w:r w:rsidRPr="00F05E98">
              <w:t>2.4    Provide information to child, parent/caregiver regarding the results and the negotiated care plan required</w:t>
            </w:r>
          </w:p>
          <w:p w:rsidR="00000000" w:rsidRPr="00F05E98" w:rsidP="00F05E98">
            <w:pPr>
              <w:pStyle w:val="BodyText"/>
            </w:pPr>
            <w:r w:rsidRPr="00F05E98">
              <w:t>2.5    Discuss and develop a plan in consultation with appropriate health care professionals, organisations and/or agencies</w:t>
            </w:r>
          </w:p>
          <w:p w:rsidR="00000000" w:rsidP="00F05E98">
            <w:pPr>
              <w:pStyle w:val="BodyText"/>
              <w:rPr>
                <w:lang w:val="en-NZ"/>
              </w:rPr>
            </w:pPr>
            <w:r w:rsidRPr="00F05E98">
              <w:t>2.</w:t>
            </w:r>
            <w:r w:rsidRPr="00F05E98">
              <w:t>6    Implement appropriate actions and care according to organisational protocols, in line with work role and legislative frameworks</w:t>
            </w:r>
          </w:p>
        </w:tc>
      </w:tr>
      <w:tr w:rsidTr="00F05E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E98">
            <w:pPr>
              <w:pStyle w:val="BodyText"/>
              <w:rPr>
                <w:lang w:val="en-NZ"/>
              </w:rPr>
            </w:pPr>
          </w:p>
        </w:tc>
      </w:tr>
      <w:tr w:rsidTr="00F05E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E98">
            <w:pPr>
              <w:pStyle w:val="BodyText"/>
              <w:rPr>
                <w:lang w:val="en-NZ"/>
              </w:rPr>
            </w:pPr>
            <w:r w:rsidRPr="00F05E98">
              <w:t xml:space="preserve">3. Promote optimal growth development and wellbeing in </w:t>
            </w:r>
            <w:r w:rsidRPr="00F05E98">
              <w:t>childhood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E98" w:rsidP="00F05E98">
            <w:pPr>
              <w:pStyle w:val="BodyText"/>
            </w:pPr>
            <w:r w:rsidRPr="00F05E98">
              <w:t>3.1    Provide information to parents and carers regar</w:t>
            </w:r>
            <w:r w:rsidRPr="00F05E98">
              <w:t xml:space="preserve">ding influences that shape growth, development and </w:t>
            </w:r>
            <w:r w:rsidRPr="00F05E98">
              <w:t>wellbeing in childhood</w:t>
            </w:r>
          </w:p>
          <w:p w:rsidR="00000000" w:rsidRPr="00F05E98" w:rsidP="00F05E98">
            <w:pPr>
              <w:pStyle w:val="BodyText"/>
            </w:pPr>
            <w:r w:rsidRPr="00F05E98">
              <w:t>3.2    Identify environmental conditions and experiences known to have adverse effects on prenatal and early childhood development</w:t>
            </w:r>
          </w:p>
          <w:p w:rsidR="00000000" w:rsidRPr="00F05E98" w:rsidP="00F05E98">
            <w:pPr>
              <w:pStyle w:val="BodyText"/>
            </w:pPr>
            <w:r w:rsidRPr="00F05E98">
              <w:t>3.3    Identify features and qualities of communiti</w:t>
            </w:r>
            <w:r w:rsidRPr="00F05E98">
              <w:t>es that help or hinder families in their capacity to raise young children adequately</w:t>
            </w:r>
          </w:p>
          <w:p w:rsidR="00000000" w:rsidRPr="00F05E98" w:rsidP="00F05E98">
            <w:pPr>
              <w:pStyle w:val="BodyText"/>
            </w:pPr>
            <w:r w:rsidRPr="00F05E98">
              <w:t>3.4    Identify local resources to assist in promoting growth, development and wellbeing in childhood</w:t>
            </w:r>
          </w:p>
          <w:p w:rsidR="00000000" w:rsidRPr="00F05E98" w:rsidP="00F05E98">
            <w:pPr>
              <w:pStyle w:val="BodyText"/>
            </w:pPr>
            <w:r w:rsidRPr="00F05E98">
              <w:t>3.5    Promote strategies to support individuals and the community to</w:t>
            </w:r>
            <w:r w:rsidRPr="00F05E98">
              <w:t xml:space="preserve"> foster optimal health and wellbeing in childhood</w:t>
            </w:r>
          </w:p>
          <w:p w:rsidR="00000000" w:rsidRPr="00F05E98" w:rsidP="00F05E98">
            <w:pPr>
              <w:pStyle w:val="BodyText"/>
            </w:pPr>
            <w:r w:rsidRPr="00F05E98">
              <w:t>3.6    Provide referrals to appropriate support programs</w:t>
            </w:r>
          </w:p>
        </w:tc>
      </w:tr>
    </w:tbl>
    <w:p w:rsidR="00D338E2" w:rsidP="00F05E98">
      <w:pPr>
        <w:pStyle w:val="BodyText"/>
      </w:pPr>
    </w:p>
    <w:p w:rsidR="00D338E2" w:rsidP="00F05E98">
      <w:pPr>
        <w:pStyle w:val="BodyText"/>
      </w:pPr>
    </w:p>
    <w:p w:rsidR="00000000" w:rsidRPr="00F05E98" w:rsidP="00F05E98">
      <w:pPr>
        <w:pStyle w:val="Heading1"/>
      </w:pPr>
      <w:bookmarkStart w:id="4" w:name="O_745300"/>
      <w:bookmarkEnd w:id="4"/>
      <w:r w:rsidRPr="00F05E98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F05E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E98">
            <w:pPr>
              <w:pStyle w:val="BodyText"/>
              <w:rPr>
                <w:lang w:val="en-NZ"/>
              </w:rPr>
            </w:pPr>
            <w:r w:rsidRPr="00F05E98">
              <w:rPr>
                <w:rStyle w:val="Emphasis"/>
              </w:rPr>
              <w:t xml:space="preserve">The Foundation Skills describe those required skills (language, literacy, numeracy and </w:t>
            </w:r>
            <w:r w:rsidRPr="00F05E98">
              <w:t xml:space="preserve">employment </w:t>
            </w:r>
            <w:r w:rsidRPr="00F05E98">
              <w:rPr>
                <w:rStyle w:val="Emphasis"/>
              </w:rPr>
              <w:t>skills) that are essential to performance.</w:t>
            </w:r>
          </w:p>
        </w:tc>
      </w:tr>
      <w:tr w:rsidTr="00F05E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E98" w:rsidP="00F05E98">
            <w:pPr>
              <w:pStyle w:val="BodyText"/>
            </w:pPr>
            <w:r w:rsidRPr="00F05E98">
              <w:t>Foundation skills essential to performance are explicit in the performance criteria of this unit of competency.</w:t>
            </w:r>
          </w:p>
        </w:tc>
      </w:tr>
    </w:tbl>
    <w:p w:rsidR="00D338E2" w:rsidP="00F05E98">
      <w:pPr>
        <w:pStyle w:val="BodyText"/>
      </w:pPr>
    </w:p>
    <w:p w:rsidR="00D338E2" w:rsidP="00F05E98">
      <w:pPr>
        <w:pStyle w:val="BodyText"/>
      </w:pPr>
    </w:p>
    <w:p w:rsidR="00000000" w:rsidRPr="00F05E98" w:rsidP="00F05E98">
      <w:pPr>
        <w:pStyle w:val="Heading1"/>
      </w:pPr>
      <w:bookmarkStart w:id="5" w:name="O_745299"/>
      <w:bookmarkEnd w:id="5"/>
      <w:r w:rsidRPr="00F05E98">
        <w:t>Unit Mapping Information</w:t>
      </w:r>
    </w:p>
    <w:p w:rsidR="00D338E2" w:rsidP="00D338E2">
      <w:pPr>
        <w:pStyle w:val="BodyText"/>
      </w:pPr>
      <w:r w:rsidRPr="00F05E98">
        <w:t>No equivalent unit.</w:t>
      </w:r>
    </w:p>
    <w:p w:rsidR="00000000" w:rsidRPr="00F05E98" w:rsidP="00F05E98">
      <w:pPr>
        <w:pStyle w:val="Heading1"/>
      </w:pPr>
      <w:bookmarkStart w:id="6" w:name="O_745304"/>
      <w:bookmarkEnd w:id="6"/>
      <w:r w:rsidRPr="00F05E98">
        <w:t>Links</w:t>
      </w:r>
    </w:p>
    <w:p w:rsidR="00000000" w:rsidRPr="00F05E98" w:rsidP="00D338E2">
      <w:pPr>
        <w:pStyle w:val="BodyText"/>
      </w:pPr>
      <w:r w:rsidRPr="00F05E98">
        <w:t>Companion V</w:t>
      </w:r>
      <w:r w:rsidRPr="00F05E98">
        <w:t xml:space="preserve">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8D7594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F05E98" w:rsidP="00F05E98"/>
    <w:sectPr w:rsidSect="00F05E9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E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E98" w:rsidRPr="00D338E2" w:rsidP="00D338E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E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8E2" w:rsidP="00F05E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338E2" w:rsidP="00F05E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338E2" w:rsidP="00F05E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E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8E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05E98" w:rsidRPr="00D338E2" w:rsidP="00D338E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E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8E2" w:rsidRPr="002D2AF8" w:rsidP="00F05E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HLTAHW039 Monitor early childhood growth and development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November 2022</w:t>
    </w:r>
    <w:r>
      <w:fldChar w:fldCharType="end"/>
    </w:r>
  </w:p>
  <w:p w:rsidR="00D338E2" w:rsidP="00F05E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A5267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C06503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5E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5E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5E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5E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5E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5E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5E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5E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5E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5E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5E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5E98"/>
  </w:style>
  <w:style w:type="character" w:customStyle="1" w:styleId="Heading1Char">
    <w:name w:val="Heading 1 Char"/>
    <w:basedOn w:val="DefaultParagraphFont"/>
    <w:link w:val="Heading1"/>
    <w:rsid w:val="00F05E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5E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5E9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05E9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05E98"/>
    <w:rPr>
      <w:b/>
      <w:spacing w:val="0"/>
    </w:rPr>
  </w:style>
  <w:style w:type="character" w:styleId="Emphasis">
    <w:name w:val="Emphasis"/>
    <w:basedOn w:val="DefaultParagraphFont"/>
    <w:qFormat/>
    <w:rsid w:val="00F05E98"/>
    <w:rPr>
      <w:i/>
    </w:rPr>
  </w:style>
  <w:style w:type="paragraph" w:customStyle="1" w:styleId="SuperHeading">
    <w:name w:val="SuperHeading"/>
    <w:basedOn w:val="Normal"/>
    <w:rsid w:val="00F05E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05E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05E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5E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5E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5E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5E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5E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5E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5E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5E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5E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5E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5E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5E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5E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5E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5E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5E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5E9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05E9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05E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05E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5E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5E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05E9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05E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5E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5E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5E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5E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5E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5E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5E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5E9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05E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5E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5E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5E98"/>
  </w:style>
  <w:style w:type="paragraph" w:styleId="TableofFigures">
    <w:name w:val="table of figures"/>
    <w:basedOn w:val="Normal"/>
    <w:next w:val="Normal"/>
    <w:semiHidden/>
    <w:rsid w:val="00F05E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5E9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05E98"/>
    <w:rPr>
      <w:rFonts w:ascii="Wingdings" w:hAnsi="Wingdings"/>
    </w:rPr>
  </w:style>
  <w:style w:type="paragraph" w:customStyle="1" w:styleId="TableHeading">
    <w:name w:val="Table Heading"/>
    <w:basedOn w:val="HeadingBase"/>
    <w:rsid w:val="00F05E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05E98"/>
    <w:rPr>
      <w:color w:val="0033CC"/>
      <w:u w:val="none"/>
    </w:rPr>
  </w:style>
  <w:style w:type="paragraph" w:customStyle="1" w:styleId="BodyTextRight">
    <w:name w:val="Body Text Right"/>
    <w:basedOn w:val="BodyText"/>
    <w:rsid w:val="00F05E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5E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5E9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5E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5E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5E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5E98"/>
    <w:rPr>
      <w:sz w:val="32"/>
    </w:rPr>
  </w:style>
  <w:style w:type="paragraph" w:customStyle="1" w:styleId="HeadingProcedure">
    <w:name w:val="Heading Procedure"/>
    <w:basedOn w:val="HeadingBase"/>
    <w:next w:val="Normal"/>
    <w:rsid w:val="00F05E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5E98"/>
    <w:pPr>
      <w:spacing w:before="60" w:after="60"/>
    </w:pPr>
  </w:style>
  <w:style w:type="paragraph" w:styleId="ListContinue">
    <w:name w:val="List Continue"/>
    <w:basedOn w:val="List"/>
    <w:rsid w:val="00F05E98"/>
    <w:pPr>
      <w:ind w:firstLine="0"/>
    </w:pPr>
  </w:style>
  <w:style w:type="paragraph" w:customStyle="1" w:styleId="ListNote">
    <w:name w:val="List Note"/>
    <w:basedOn w:val="List"/>
    <w:rsid w:val="00F05E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5E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5E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5E98"/>
    <w:rPr>
      <w:rFonts w:ascii="Courier New" w:hAnsi="Courier New"/>
    </w:rPr>
  </w:style>
  <w:style w:type="paragraph" w:customStyle="1" w:styleId="NoteBullet">
    <w:name w:val="Note Bullet"/>
    <w:basedOn w:val="Note"/>
    <w:rsid w:val="00F05E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5E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5E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5E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5E9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05E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5E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5E98"/>
    <w:rPr>
      <w:b/>
      <w:smallCaps/>
    </w:rPr>
  </w:style>
  <w:style w:type="paragraph" w:customStyle="1" w:styleId="TableListNumber">
    <w:name w:val="Table List Number"/>
    <w:basedOn w:val="ListNumber"/>
    <w:rsid w:val="00F05E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5E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5E98"/>
    <w:pPr>
      <w:numPr>
        <w:numId w:val="8"/>
      </w:numPr>
    </w:pPr>
  </w:style>
  <w:style w:type="paragraph" w:customStyle="1" w:styleId="ListAlpha2">
    <w:name w:val="List Alpha 2"/>
    <w:basedOn w:val="List2"/>
    <w:rsid w:val="00F05E98"/>
    <w:pPr>
      <w:numPr>
        <w:numId w:val="7"/>
      </w:numPr>
    </w:pPr>
  </w:style>
  <w:style w:type="paragraph" w:styleId="List2">
    <w:name w:val="List 2"/>
    <w:basedOn w:val="BodyText"/>
    <w:rsid w:val="00F05E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5E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5E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5E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05E9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05E9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05E98"/>
    <w:pPr>
      <w:numPr>
        <w:numId w:val="3"/>
      </w:numPr>
    </w:pPr>
  </w:style>
  <w:style w:type="paragraph" w:styleId="ListContinue2">
    <w:name w:val="List Continue 2"/>
    <w:basedOn w:val="List2"/>
    <w:rsid w:val="00F05E98"/>
    <w:pPr>
      <w:ind w:firstLine="0"/>
    </w:pPr>
  </w:style>
  <w:style w:type="paragraph" w:styleId="ListContinue3">
    <w:name w:val="List Continue 3"/>
    <w:basedOn w:val="List3"/>
    <w:rsid w:val="00F05E98"/>
    <w:pPr>
      <w:ind w:left="1021" w:firstLine="0"/>
    </w:pPr>
  </w:style>
  <w:style w:type="paragraph" w:styleId="ListContinue4">
    <w:name w:val="List Continue 4"/>
    <w:basedOn w:val="List4"/>
    <w:rsid w:val="00F05E98"/>
    <w:pPr>
      <w:ind w:firstLine="0"/>
    </w:pPr>
  </w:style>
  <w:style w:type="paragraph" w:styleId="ListContinue5">
    <w:name w:val="List Continue 5"/>
    <w:basedOn w:val="List5"/>
    <w:rsid w:val="00F05E98"/>
    <w:pPr>
      <w:ind w:firstLine="0"/>
    </w:pPr>
  </w:style>
  <w:style w:type="paragraph" w:styleId="ListNumber3">
    <w:name w:val="List Number 3"/>
    <w:basedOn w:val="List3"/>
    <w:rsid w:val="00F05E98"/>
    <w:pPr>
      <w:numPr>
        <w:numId w:val="4"/>
      </w:numPr>
    </w:pPr>
  </w:style>
  <w:style w:type="paragraph" w:styleId="ListNumber4">
    <w:name w:val="List Number 4"/>
    <w:basedOn w:val="List4"/>
    <w:rsid w:val="00F05E98"/>
    <w:pPr>
      <w:numPr>
        <w:numId w:val="5"/>
      </w:numPr>
    </w:pPr>
  </w:style>
  <w:style w:type="paragraph" w:styleId="ListNumber5">
    <w:name w:val="List Number 5"/>
    <w:basedOn w:val="List5"/>
    <w:rsid w:val="00F05E98"/>
    <w:pPr>
      <w:numPr>
        <w:numId w:val="6"/>
      </w:numPr>
    </w:pPr>
  </w:style>
  <w:style w:type="paragraph" w:styleId="BlockText">
    <w:name w:val="Block Text"/>
    <w:basedOn w:val="Normal"/>
    <w:rsid w:val="00F05E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5E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5E98"/>
    <w:rPr>
      <w:sz w:val="16"/>
      <w:vertAlign w:val="superscript"/>
    </w:rPr>
  </w:style>
  <w:style w:type="character" w:customStyle="1" w:styleId="Symbols">
    <w:name w:val="Symbols"/>
    <w:basedOn w:val="DefaultParagraphFont"/>
    <w:rsid w:val="00F05E98"/>
    <w:rPr>
      <w:rFonts w:ascii="Symbol" w:hAnsi="Symbol"/>
    </w:rPr>
  </w:style>
  <w:style w:type="character" w:customStyle="1" w:styleId="MenuOptions">
    <w:name w:val="Menu Options"/>
    <w:basedOn w:val="DefaultParagraphFont"/>
    <w:rsid w:val="00F05E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5E98"/>
    <w:rPr>
      <w:b/>
    </w:rPr>
  </w:style>
  <w:style w:type="character" w:customStyle="1" w:styleId="Underlined">
    <w:name w:val="Underlined"/>
    <w:basedOn w:val="DefaultParagraphFont"/>
    <w:rsid w:val="00F05E98"/>
    <w:rPr>
      <w:u w:val="single"/>
    </w:rPr>
  </w:style>
  <w:style w:type="paragraph" w:customStyle="1" w:styleId="TableBodyTextRight">
    <w:name w:val="Table Body Text Right"/>
    <w:basedOn w:val="TableBodyText"/>
    <w:rsid w:val="00F05E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5E98"/>
    <w:rPr>
      <w:sz w:val="18"/>
    </w:rPr>
  </w:style>
  <w:style w:type="paragraph" w:customStyle="1" w:styleId="BodySmallRight">
    <w:name w:val="Body Small Right"/>
    <w:basedOn w:val="BodyTextRight"/>
    <w:rsid w:val="00F05E98"/>
    <w:rPr>
      <w:sz w:val="18"/>
      <w:szCs w:val="18"/>
    </w:rPr>
  </w:style>
  <w:style w:type="paragraph" w:customStyle="1" w:styleId="MarginEdition">
    <w:name w:val="Margin Edition"/>
    <w:basedOn w:val="MarginNote"/>
    <w:rsid w:val="00F05E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5E98"/>
    <w:rPr>
      <w:sz w:val="2"/>
      <w:szCs w:val="2"/>
    </w:rPr>
  </w:style>
  <w:style w:type="character" w:customStyle="1" w:styleId="Small">
    <w:name w:val="Small"/>
    <w:basedOn w:val="DefaultParagraphFont"/>
    <w:rsid w:val="00F05E98"/>
    <w:rPr>
      <w:sz w:val="16"/>
    </w:rPr>
  </w:style>
  <w:style w:type="paragraph" w:customStyle="1" w:styleId="WideTable">
    <w:name w:val="Wide Table"/>
    <w:basedOn w:val="Normal"/>
    <w:rsid w:val="00F05E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5E98"/>
  </w:style>
  <w:style w:type="paragraph" w:styleId="Quote">
    <w:name w:val="Quote"/>
    <w:basedOn w:val="Heading1"/>
    <w:link w:val="QuoteChar"/>
    <w:qFormat/>
    <w:rsid w:val="00F05E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5E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5E98"/>
    <w:pPr>
      <w:pageBreakBefore/>
    </w:pPr>
  </w:style>
  <w:style w:type="paragraph" w:customStyle="1" w:styleId="Border">
    <w:name w:val="Border"/>
    <w:basedOn w:val="Normal"/>
    <w:qFormat/>
    <w:rsid w:val="00F05E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5E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5E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5E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5E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5E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5E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5E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5E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5E98"/>
    <w:rPr>
      <w:u w:val="single"/>
    </w:rPr>
  </w:style>
  <w:style w:type="character" w:customStyle="1" w:styleId="BoldandItalics">
    <w:name w:val="Bold and Italics"/>
    <w:qFormat/>
    <w:rsid w:val="00F05E98"/>
    <w:rPr>
      <w:b/>
      <w:i/>
      <w:u w:val="none"/>
    </w:rPr>
  </w:style>
  <w:style w:type="paragraph" w:styleId="BalloonText">
    <w:name w:val="Balloon Text"/>
    <w:basedOn w:val="Normal"/>
    <w:link w:val="BalloonTextChar"/>
    <w:rsid w:val="00F05E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5E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5E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5E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5E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5E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05E98"/>
    <w:pPr>
      <w:spacing w:before="0" w:after="0"/>
    </w:pPr>
  </w:style>
  <w:style w:type="paragraph" w:customStyle="1" w:styleId="BodyTextBold">
    <w:name w:val="Body Text Bold"/>
    <w:basedOn w:val="BodyText"/>
    <w:qFormat/>
    <w:rsid w:val="00F05E98"/>
    <w:rPr>
      <w:b/>
    </w:rPr>
  </w:style>
  <w:style w:type="character" w:styleId="Hyperlink">
    <w:name w:val="Hyperlink"/>
    <w:basedOn w:val="DefaultParagraphFont"/>
    <w:uiPriority w:val="99"/>
    <w:unhideWhenUsed/>
    <w:rsid w:val="00D338E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545</Words>
  <Characters>3568</Characters>
  <Application>Microsoft Office Word</Application>
  <DocSecurity>0</DocSecurity>
  <Lines>123</Lines>
  <Paragraphs>65</Paragraphs>
  <ScaleCrop>false</ScaleCrop>
  <Company>Author-it Software Corporation Ltd.</Company>
  <LinksUpToDate>false</LinksUpToDate>
  <CharactersWithSpaces>4048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HLTAHW039 Monitor early childhood growth and development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2022-11-24T14:05:00Z</dcterms:created>
  <dcterms:modified xsi:type="dcterms:W3CDTF">2022-11-24T14:05:00Z</dcterms:modified>
</cp:coreProperties>
</file>