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83C" w:rsidP="0063383C">
      <w:pPr>
        <w:pStyle w:val="Title"/>
      </w:pPr>
      <w:r>
        <w:fldChar w:fldCharType="begin"/>
      </w:r>
      <w:r>
        <w:instrText xml:space="preserve"> TITLE   \* MERGEFORMAT </w:instrText>
      </w:r>
      <w:r>
        <w:fldChar w:fldCharType="separate"/>
      </w:r>
      <w:r>
        <w:t>Assessment Requirements for HLTAHW037 Support the safe use of medications</w:t>
      </w:r>
      <w:r>
        <w:fldChar w:fldCharType="end"/>
      </w:r>
    </w:p>
    <w:p w:rsidR="0063383C" w:rsidP="0063383C">
      <w:pPr>
        <w:pStyle w:val="Version"/>
        <w:sectPr w:rsidSect="00E97E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7EA4" w:rsidP="00E97EA4">
      <w:pPr>
        <w:pStyle w:val="SuperHeading"/>
      </w:pPr>
      <w:r w:rsidRPr="00E97EA4">
        <w:t>Assessment Requirements for HLTAHW037 Support the safe use of medications</w:t>
      </w:r>
    </w:p>
    <w:p w:rsidR="00000000" w:rsidRPr="00E97EA4" w:rsidP="00E97EA4">
      <w:pPr>
        <w:pStyle w:val="Heading1"/>
      </w:pPr>
      <w:bookmarkStart w:id="1" w:name="O_745269"/>
      <w:bookmarkEnd w:id="1"/>
      <w:r w:rsidRPr="00E97EA4">
        <w:t>Modification History</w:t>
      </w:r>
    </w:p>
    <w:tbl>
      <w:tblPr>
        <w:tblW w:w="0" w:type="auto"/>
        <w:tblLayout w:type="fixed"/>
        <w:tblCellMar>
          <w:left w:w="62" w:type="dxa"/>
          <w:right w:w="62" w:type="dxa"/>
        </w:tblCellMar>
        <w:tblLook w:val="0000"/>
      </w:tblPr>
      <w:tblGrid>
        <w:gridCol w:w="3060"/>
        <w:gridCol w:w="6074"/>
      </w:tblGrid>
      <w:tr w:rsidTr="00E97EA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EA4" w:rsidP="00E97EA4">
            <w:pPr>
              <w:pStyle w:val="BodyText"/>
            </w:pPr>
            <w:r w:rsidRPr="00E97EA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97EA4">
            <w:pPr>
              <w:pStyle w:val="BodyText"/>
              <w:rPr>
                <w:lang w:val="en-NZ"/>
              </w:rPr>
            </w:pPr>
            <w:r w:rsidRPr="00E97EA4">
              <w:rPr>
                <w:rStyle w:val="SpecialBold"/>
              </w:rPr>
              <w:t>Comments</w:t>
            </w:r>
          </w:p>
        </w:tc>
      </w:tr>
      <w:tr w:rsidTr="00E97EA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97EA4">
            <w:pPr>
              <w:pStyle w:val="BodyText"/>
              <w:rPr>
                <w:lang w:val="en-NZ"/>
              </w:rPr>
            </w:pPr>
            <w:r w:rsidRPr="00E97EA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97EA4" w:rsidP="00E97EA4">
            <w:pPr>
              <w:pStyle w:val="BodyText"/>
            </w:pPr>
            <w:r w:rsidRPr="00E97EA4">
              <w:t>Updated:</w:t>
            </w:r>
          </w:p>
          <w:p w:rsidR="00000000" w:rsidRPr="00E97EA4" w:rsidP="00E97EA4">
            <w:pPr>
              <w:pStyle w:val="ListBullet"/>
            </w:pPr>
            <w:r w:rsidRPr="00E97EA4">
              <w:t>assessor requirements statement</w:t>
            </w:r>
          </w:p>
          <w:p w:rsidR="00000000" w:rsidRPr="00E97EA4" w:rsidP="00E97EA4">
            <w:pPr>
              <w:pStyle w:val="ListBullet"/>
            </w:pPr>
            <w:r w:rsidRPr="00E97EA4">
              <w:t>foundation skills lead in statement</w:t>
            </w:r>
          </w:p>
          <w:p w:rsidR="00000000" w:rsidRPr="00E97EA4" w:rsidP="00E97EA4">
            <w:pPr>
              <w:pStyle w:val="ListBullet"/>
            </w:pPr>
            <w:r w:rsidRPr="00E97EA4">
              <w:t>licensing statement</w:t>
            </w:r>
          </w:p>
          <w:p w:rsidR="00000000" w:rsidRPr="00E97EA4" w:rsidP="00E97EA4">
            <w:pPr>
              <w:pStyle w:val="ListBullet"/>
            </w:pPr>
            <w:r w:rsidRPr="00E97EA4">
              <w:t>modification history to reflect 2012 standards</w:t>
            </w:r>
          </w:p>
          <w:p w:rsidR="00000000" w:rsidP="00E97EA4">
            <w:pPr>
              <w:pStyle w:val="BodyText"/>
              <w:rPr>
                <w:lang w:val="en-NZ"/>
              </w:rPr>
            </w:pPr>
            <w:r w:rsidRPr="00E97EA4">
              <w:t>Equivalent outcome.</w:t>
            </w:r>
          </w:p>
        </w:tc>
      </w:tr>
      <w:tr w:rsidTr="00E97EA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97EA4">
            <w:pPr>
              <w:pStyle w:val="BodyText"/>
              <w:rPr>
                <w:lang w:val="en-NZ"/>
              </w:rPr>
            </w:pPr>
            <w:r w:rsidRPr="00E97EA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97EA4" w:rsidP="00E97EA4">
            <w:pPr>
              <w:pStyle w:val="BodyText"/>
            </w:pPr>
            <w:r w:rsidRPr="00E97EA4">
              <w:t xml:space="preserve">This unit was released in </w:t>
            </w:r>
            <w:r w:rsidRPr="00E97EA4">
              <w:rPr>
                <w:rStyle w:val="Emphasis"/>
              </w:rPr>
              <w:t>HLT Health Training Package release 1.0</w:t>
            </w:r>
            <w:r w:rsidRPr="00E97EA4">
              <w:t xml:space="preserve"> and meets the requirements of the 2012 Standards for Training Packages.</w:t>
            </w:r>
          </w:p>
        </w:tc>
      </w:tr>
    </w:tbl>
    <w:p w:rsidR="00000000" w:rsidRPr="00E97EA4" w:rsidP="00E97EA4">
      <w:pPr>
        <w:pStyle w:val="BodyText"/>
      </w:pPr>
    </w:p>
    <w:p w:rsidR="00000000" w:rsidRPr="00E97EA4" w:rsidP="00E97EA4">
      <w:pPr>
        <w:pStyle w:val="AllowPageBreak"/>
      </w:pPr>
    </w:p>
    <w:p w:rsidR="00000000" w:rsidRPr="00E97EA4" w:rsidP="00E97EA4">
      <w:pPr>
        <w:pStyle w:val="Heading1"/>
      </w:pPr>
      <w:bookmarkStart w:id="2" w:name="O_745268"/>
      <w:bookmarkEnd w:id="2"/>
      <w:r w:rsidRPr="00E97EA4">
        <w:t>Performance Evidence</w:t>
      </w:r>
    </w:p>
    <w:p w:rsidR="00000000" w:rsidRPr="00E97EA4" w:rsidP="0063383C">
      <w:pPr>
        <w:pStyle w:val="BodyText"/>
      </w:pPr>
      <w:r w:rsidRPr="00E97EA4">
        <w:t xml:space="preserve">The candidate must show evidence of the ability to complete tasks outlined in elements and performance criteria of this unit, manage tasks and manage contingencies in the context of the job role. </w:t>
      </w:r>
    </w:p>
    <w:p w:rsidR="00000000" w:rsidRPr="00E97EA4" w:rsidP="0063383C">
      <w:pPr>
        <w:pStyle w:val="BodyText"/>
      </w:pPr>
      <w:r w:rsidRPr="00E97EA4">
        <w:t>There must be evidence that the candidate has:</w:t>
      </w:r>
    </w:p>
    <w:p w:rsidR="00000000" w:rsidRPr="00E97EA4" w:rsidP="00E97EA4">
      <w:pPr>
        <w:pStyle w:val="ListBullet"/>
      </w:pPr>
      <w:r w:rsidRPr="00E97EA4">
        <w:t xml:space="preserve">provided </w:t>
      </w:r>
      <w:r w:rsidRPr="00E97EA4">
        <w:t>clear and accurate information to support the safe use of medicines to least five individual clients. This includes:</w:t>
      </w:r>
    </w:p>
    <w:p w:rsidR="00000000" w:rsidRPr="00E97EA4" w:rsidP="00E97EA4">
      <w:pPr>
        <w:pStyle w:val="List2"/>
      </w:pPr>
      <w:r>
        <w:t>•</w:t>
      </w:r>
      <w:r>
        <w:tab/>
      </w:r>
      <w:r w:rsidRPr="00E97EA4">
        <w:t>communicating effectively and in a culturally safe and appropriate manner to identify client information needs about medication, and prov</w:t>
      </w:r>
      <w:r w:rsidRPr="00E97EA4">
        <w:t>iding information to meet those needs</w:t>
      </w:r>
    </w:p>
    <w:p w:rsidR="00000000" w:rsidRPr="00E97EA4" w:rsidP="00E97EA4">
      <w:pPr>
        <w:pStyle w:val="List2"/>
      </w:pPr>
      <w:r>
        <w:t>•</w:t>
      </w:r>
      <w:r>
        <w:tab/>
      </w:r>
      <w:r w:rsidRPr="00E97EA4">
        <w:t>undertaking research and using various medication references and resources, such as MIMS, standing orders, guidelines and CMI in line with the Quality Use of Medicines framework and organisational requirements</w:t>
      </w:r>
    </w:p>
    <w:p w:rsidR="00000000" w:rsidRPr="00E97EA4" w:rsidP="00E97EA4">
      <w:pPr>
        <w:pStyle w:val="List2"/>
      </w:pPr>
      <w:r>
        <w:t>•</w:t>
      </w:r>
      <w:r>
        <w:tab/>
      </w:r>
      <w:r w:rsidRPr="00E97EA4">
        <w:t>using published medication references and resources to:</w:t>
      </w:r>
    </w:p>
    <w:p w:rsidR="00000000" w:rsidRPr="00E97EA4" w:rsidP="00E97EA4">
      <w:pPr>
        <w:pStyle w:val="List3"/>
      </w:pPr>
      <w:r>
        <w:t>•</w:t>
      </w:r>
      <w:r>
        <w:tab/>
      </w:r>
      <w:r w:rsidRPr="00E97EA4">
        <w:t>check written orders for medicines</w:t>
      </w:r>
    </w:p>
    <w:p w:rsidR="00000000" w:rsidRPr="00E97EA4" w:rsidP="00E97EA4">
      <w:pPr>
        <w:pStyle w:val="List3"/>
      </w:pPr>
      <w:r>
        <w:t>•</w:t>
      </w:r>
      <w:r>
        <w:tab/>
      </w:r>
      <w:r w:rsidRPr="00E97EA4">
        <w:t>identify medicines by their generic and/or brand names</w:t>
      </w:r>
    </w:p>
    <w:p w:rsidR="00000000" w:rsidRPr="00E97EA4" w:rsidP="00E97EA4">
      <w:pPr>
        <w:pStyle w:val="List3"/>
      </w:pPr>
      <w:r>
        <w:t>•</w:t>
      </w:r>
      <w:r>
        <w:tab/>
      </w:r>
      <w:r w:rsidRPr="00E97EA4">
        <w:t>note potential drug interactions</w:t>
      </w:r>
    </w:p>
    <w:p w:rsidR="00000000" w:rsidRPr="00E97EA4" w:rsidP="00E97EA4">
      <w:pPr>
        <w:pStyle w:val="List3"/>
      </w:pPr>
      <w:r>
        <w:t>•</w:t>
      </w:r>
      <w:r>
        <w:tab/>
      </w:r>
      <w:r w:rsidRPr="00E97EA4">
        <w:t>identify special precautions and contraindications</w:t>
      </w:r>
    </w:p>
    <w:p w:rsidR="00000000" w:rsidRPr="00E97EA4" w:rsidP="00E97EA4">
      <w:pPr>
        <w:pStyle w:val="List3"/>
      </w:pPr>
      <w:r>
        <w:t>•</w:t>
      </w:r>
      <w:r>
        <w:tab/>
      </w:r>
      <w:r w:rsidRPr="00E97EA4">
        <w:t>check ter</w:t>
      </w:r>
      <w:r w:rsidRPr="00E97EA4">
        <w:t>ms and abbreviations commonly used in prescribing and administering medications</w:t>
      </w:r>
    </w:p>
    <w:p w:rsidR="00000000" w:rsidRPr="00E97EA4" w:rsidP="00E97EA4">
      <w:pPr>
        <w:pStyle w:val="List2"/>
      </w:pPr>
      <w:r>
        <w:t>•</w:t>
      </w:r>
      <w:r>
        <w:tab/>
      </w:r>
      <w:r w:rsidRPr="00E97EA4">
        <w:t>confirming information to be provided to the client with relevant health professionals</w:t>
      </w:r>
    </w:p>
    <w:p w:rsidR="00000000" w:rsidRPr="00E97EA4" w:rsidP="00E97EA4">
      <w:pPr>
        <w:pStyle w:val="List2"/>
      </w:pPr>
      <w:r>
        <w:t>•</w:t>
      </w:r>
      <w:r>
        <w:tab/>
      </w:r>
      <w:r w:rsidRPr="00E97EA4">
        <w:t>working within the scope and parameters of the work role as a member of a multidiscip</w:t>
      </w:r>
      <w:r w:rsidRPr="00E97EA4">
        <w:t xml:space="preserve">linary team providing primary health care to Aboriginal and/or Torres Strait Islander clients and community </w:t>
      </w:r>
    </w:p>
    <w:p w:rsidR="00000000" w:rsidRPr="00E97EA4" w:rsidP="00E97EA4">
      <w:pPr>
        <w:pStyle w:val="List2"/>
      </w:pPr>
      <w:r>
        <w:t>•</w:t>
      </w:r>
      <w:r>
        <w:tab/>
      </w:r>
      <w:r w:rsidRPr="00E97EA4">
        <w:t xml:space="preserve">maintaining records and documentation in line with organisational requirements </w:t>
      </w:r>
    </w:p>
    <w:p w:rsidR="00000000" w:rsidRPr="00E97EA4" w:rsidP="00E97EA4">
      <w:pPr>
        <w:pStyle w:val="ListBullet"/>
      </w:pPr>
      <w:r w:rsidRPr="00E97EA4">
        <w:t>provided clear and accurate information to support the local Abo</w:t>
      </w:r>
      <w:r w:rsidRPr="00E97EA4">
        <w:t>riginal and/or Torres Strait community, or a section of the community, in the use of medicines by on at least one occasion by:</w:t>
      </w:r>
    </w:p>
    <w:p w:rsidR="00000000" w:rsidRPr="00E97EA4" w:rsidP="00E97EA4">
      <w:pPr>
        <w:pStyle w:val="List2"/>
      </w:pPr>
      <w:r>
        <w:t>•</w:t>
      </w:r>
      <w:r>
        <w:tab/>
      </w:r>
      <w:r w:rsidRPr="00E97EA4">
        <w:t>using culturally appropriate and safe communication to determine needs for medication information by a community or specific gr</w:t>
      </w:r>
      <w:r w:rsidRPr="00E97EA4">
        <w:t xml:space="preserve">oup </w:t>
      </w:r>
    </w:p>
    <w:p w:rsidR="00000000" w:rsidRPr="00E97EA4" w:rsidP="00E97EA4">
      <w:pPr>
        <w:pStyle w:val="List2"/>
      </w:pPr>
      <w:r>
        <w:t>•</w:t>
      </w:r>
      <w:r>
        <w:tab/>
      </w:r>
      <w:r w:rsidRPr="00E97EA4">
        <w:t>researching and determining the information to be provided</w:t>
      </w:r>
    </w:p>
    <w:p w:rsidR="00000000" w:rsidRPr="00E97EA4" w:rsidP="00E97EA4">
      <w:pPr>
        <w:pStyle w:val="List2"/>
      </w:pPr>
      <w:r>
        <w:t>•</w:t>
      </w:r>
      <w:r>
        <w:tab/>
      </w:r>
      <w:r w:rsidRPr="00E97EA4">
        <w:t>delivering information in a culturally appropriate and safe manner to a group of community members.</w:t>
      </w:r>
    </w:p>
    <w:p w:rsidR="00000000" w:rsidRPr="00E97EA4" w:rsidP="00E97EA4">
      <w:pPr>
        <w:pStyle w:val="AllowPageBreak"/>
      </w:pPr>
    </w:p>
    <w:p w:rsidR="00000000" w:rsidRPr="00E97EA4" w:rsidP="00E97EA4">
      <w:pPr>
        <w:pStyle w:val="Heading1"/>
      </w:pPr>
      <w:bookmarkStart w:id="3" w:name="O_745267"/>
      <w:bookmarkEnd w:id="3"/>
      <w:r w:rsidRPr="00E97EA4">
        <w:t>Knowledge Evidence</w:t>
      </w:r>
    </w:p>
    <w:p w:rsidR="00000000" w:rsidRPr="00E97EA4" w:rsidP="0063383C">
      <w:pPr>
        <w:pStyle w:val="BodyText"/>
      </w:pPr>
      <w:r w:rsidRPr="00E97EA4">
        <w:t xml:space="preserve">The candidate must be able to demonstrate essential </w:t>
      </w:r>
      <w:r w:rsidRPr="00E97EA4">
        <w:t>knowledge required to effectively do the task outlined in elements and performance criteria of this unit, manage the task and manage contingencies in the context of the identified work role.</w:t>
      </w:r>
    </w:p>
    <w:p w:rsidR="00000000" w:rsidRPr="00E97EA4" w:rsidP="0063383C">
      <w:pPr>
        <w:pStyle w:val="BodyText"/>
      </w:pPr>
      <w:r w:rsidRPr="00E97EA4">
        <w:t>This includes knowledge of:</w:t>
      </w:r>
    </w:p>
    <w:p w:rsidR="00000000" w:rsidRPr="00E97EA4" w:rsidP="00E97EA4">
      <w:pPr>
        <w:pStyle w:val="ListBullet"/>
      </w:pPr>
      <w:r w:rsidRPr="00E97EA4">
        <w:t>application of universal precautions in the administration of medicines</w:t>
      </w:r>
    </w:p>
    <w:p w:rsidR="00000000" w:rsidRPr="00E97EA4" w:rsidP="00E97EA4">
      <w:pPr>
        <w:pStyle w:val="ListBullet"/>
      </w:pPr>
      <w:r w:rsidRPr="00E97EA4">
        <w:t>basic medications commonly used in daily role, and effects on the body</w:t>
      </w:r>
    </w:p>
    <w:p w:rsidR="00000000" w:rsidRPr="00E97EA4" w:rsidP="00E97EA4">
      <w:pPr>
        <w:pStyle w:val="ListBullet"/>
      </w:pPr>
      <w:r w:rsidRPr="00E97EA4">
        <w:t>federal and state legislation relating to the control, labelling, storage and dispensing of drugs and medication</w:t>
      </w:r>
    </w:p>
    <w:p w:rsidR="00000000" w:rsidRPr="00E97EA4" w:rsidP="00E97EA4">
      <w:pPr>
        <w:pStyle w:val="ListBullet"/>
      </w:pPr>
      <w:r w:rsidRPr="00E97EA4">
        <w:t>workplace health and safety issues</w:t>
      </w:r>
    </w:p>
    <w:p w:rsidR="00000000" w:rsidRPr="00E97EA4" w:rsidP="00E97EA4">
      <w:pPr>
        <w:pStyle w:val="ListBullet"/>
      </w:pPr>
      <w:r w:rsidRPr="00E97EA4">
        <w:t>organisational policies and procedures relating to drugs and medications</w:t>
      </w:r>
    </w:p>
    <w:p w:rsidR="00000000" w:rsidRPr="00E97EA4" w:rsidP="00E97EA4">
      <w:pPr>
        <w:pStyle w:val="ListBullet"/>
      </w:pPr>
      <w:r w:rsidRPr="00E97EA4">
        <w:t>schemes and programs to support access to medications, including the PBS and Close The Gap Initative</w:t>
      </w:r>
    </w:p>
    <w:p w:rsidR="00000000" w:rsidRPr="00E97EA4" w:rsidP="00E97EA4">
      <w:pPr>
        <w:pStyle w:val="ListBullet"/>
      </w:pPr>
      <w:r w:rsidRPr="00E97EA4">
        <w:t>relevant services provided by Commonwealth, sta</w:t>
      </w:r>
      <w:r w:rsidRPr="00E97EA4">
        <w:t>te and territory to support medication use</w:t>
      </w:r>
    </w:p>
    <w:p w:rsidR="00000000" w:rsidRPr="00E97EA4" w:rsidP="00E97EA4">
      <w:pPr>
        <w:pStyle w:val="ListBullet"/>
      </w:pPr>
      <w:r w:rsidRPr="00E97EA4">
        <w:t>signs of anaphylaxis and appropriate management /referral</w:t>
      </w:r>
    </w:p>
    <w:p w:rsidR="00000000" w:rsidRPr="00E97EA4" w:rsidP="00E97EA4">
      <w:pPr>
        <w:pStyle w:val="ListBullet"/>
      </w:pPr>
      <w:r w:rsidRPr="00E97EA4">
        <w:t xml:space="preserve">Quality Use of Medicines and the CMI </w:t>
      </w:r>
    </w:p>
    <w:p w:rsidR="00000000" w:rsidRPr="00E97EA4" w:rsidP="00E97EA4">
      <w:pPr>
        <w:pStyle w:val="ListBullet"/>
      </w:pPr>
      <w:r w:rsidRPr="00E97EA4">
        <w:t>National medication access and review initiatives for Aboriginal/Torres Strait Islander people</w:t>
      </w:r>
    </w:p>
    <w:p w:rsidR="00000000" w:rsidRPr="00E97EA4" w:rsidP="00E97EA4">
      <w:pPr>
        <w:pStyle w:val="ListBullet"/>
      </w:pPr>
      <w:r w:rsidRPr="00E97EA4">
        <w:t>special considerations</w:t>
      </w:r>
      <w:r w:rsidRPr="00E97EA4">
        <w:t xml:space="preserve"> in use of medicines, including:</w:t>
      </w:r>
    </w:p>
    <w:p w:rsidR="00000000" w:rsidRPr="00E97EA4" w:rsidP="00E97EA4">
      <w:pPr>
        <w:pStyle w:val="List2"/>
      </w:pPr>
      <w:r>
        <w:t>•</w:t>
      </w:r>
      <w:r>
        <w:tab/>
      </w:r>
      <w:r w:rsidRPr="00E97EA4">
        <w:t>pregnancy and lactation</w:t>
      </w:r>
    </w:p>
    <w:p w:rsidR="00000000" w:rsidRPr="00E97EA4" w:rsidP="00E97EA4">
      <w:pPr>
        <w:pStyle w:val="List2"/>
      </w:pPr>
      <w:r>
        <w:t>•</w:t>
      </w:r>
      <w:r>
        <w:tab/>
      </w:r>
      <w:r w:rsidRPr="00E97EA4">
        <w:t>renal failure</w:t>
      </w:r>
    </w:p>
    <w:p w:rsidR="00000000" w:rsidRPr="00E97EA4" w:rsidP="00E97EA4">
      <w:pPr>
        <w:pStyle w:val="List2"/>
      </w:pPr>
      <w:r>
        <w:t>•</w:t>
      </w:r>
      <w:r>
        <w:tab/>
      </w:r>
      <w:r w:rsidRPr="00E97EA4">
        <w:t>anti-coagulant therapy</w:t>
      </w:r>
    </w:p>
    <w:p w:rsidR="00000000" w:rsidRPr="00E97EA4" w:rsidP="00E97EA4">
      <w:pPr>
        <w:pStyle w:val="List2"/>
      </w:pPr>
      <w:r>
        <w:t>•</w:t>
      </w:r>
      <w:r>
        <w:tab/>
      </w:r>
      <w:r w:rsidRPr="00E97EA4">
        <w:t>potential drug interactions</w:t>
      </w:r>
    </w:p>
    <w:p w:rsidR="00000000" w:rsidRPr="00E97EA4" w:rsidP="00E97EA4">
      <w:pPr>
        <w:pStyle w:val="List2"/>
      </w:pPr>
      <w:r>
        <w:t>•</w:t>
      </w:r>
      <w:r>
        <w:tab/>
      </w:r>
      <w:r w:rsidRPr="00E97EA4">
        <w:t>differences of medication impact on children and adults</w:t>
      </w:r>
    </w:p>
    <w:p w:rsidR="00000000" w:rsidRPr="00E97EA4" w:rsidP="00E97EA4">
      <w:pPr>
        <w:pStyle w:val="ListBullet"/>
      </w:pPr>
      <w:r w:rsidRPr="00E97EA4">
        <w:t>types of locally available/used traditional bush medicines and thei</w:t>
      </w:r>
      <w:r w:rsidRPr="00E97EA4">
        <w:t>r benefits.</w:t>
      </w:r>
    </w:p>
    <w:p w:rsidR="00000000" w:rsidRPr="00E97EA4" w:rsidP="00E97EA4">
      <w:pPr>
        <w:pStyle w:val="AllowPageBreak"/>
      </w:pPr>
    </w:p>
    <w:p w:rsidR="00000000" w:rsidRPr="00E97EA4" w:rsidP="00E97EA4">
      <w:pPr>
        <w:pStyle w:val="Heading1"/>
      </w:pPr>
      <w:bookmarkStart w:id="4" w:name="O_745266"/>
      <w:bookmarkEnd w:id="4"/>
      <w:r w:rsidRPr="00E97EA4">
        <w:t>Assessment Conditions</w:t>
      </w:r>
    </w:p>
    <w:p w:rsidR="00000000" w:rsidRPr="00E97EA4" w:rsidP="0063383C">
      <w:pPr>
        <w:pStyle w:val="BodyText"/>
      </w:pPr>
      <w:r w:rsidRPr="00E97EA4">
        <w:t>Skills must be demonstrated working:</w:t>
      </w:r>
    </w:p>
    <w:p w:rsidR="00000000" w:rsidRPr="00E97EA4" w:rsidP="00E97EA4">
      <w:pPr>
        <w:pStyle w:val="ListBullet"/>
      </w:pPr>
      <w:r w:rsidRPr="00E97EA4">
        <w:t>in a health service or centre</w:t>
      </w:r>
    </w:p>
    <w:p w:rsidR="00000000" w:rsidRPr="00E97EA4" w:rsidP="00E97EA4">
      <w:pPr>
        <w:pStyle w:val="ListBullet"/>
      </w:pPr>
      <w:r w:rsidRPr="00E97EA4">
        <w:t xml:space="preserve">as part of a multidisciplinary primary health care team </w:t>
      </w:r>
    </w:p>
    <w:p w:rsidR="00000000" w:rsidRPr="00E97EA4" w:rsidP="00E97EA4">
      <w:pPr>
        <w:pStyle w:val="ListBullet"/>
      </w:pPr>
      <w:r w:rsidRPr="00E97EA4">
        <w:t xml:space="preserve">with Aboriginal and/or Torres Strait Islander clients and communities. </w:t>
      </w:r>
    </w:p>
    <w:p w:rsidR="00000000" w:rsidRPr="00E97EA4" w:rsidP="00E97EA4">
      <w:pPr>
        <w:pStyle w:val="BodyText"/>
      </w:pPr>
    </w:p>
    <w:p w:rsidR="00000000" w:rsidRPr="00E97EA4" w:rsidP="0063383C">
      <w:pPr>
        <w:pStyle w:val="BodyText"/>
      </w:pPr>
      <w:r w:rsidRPr="00E97EA4">
        <w:t>In addition, simulations and scenarios must be used where the full range of contexts and situations cannot be provided in the workplace or may occur only rarely. These are situations relating to emergency or unplanned procedures where assessment in these c</w:t>
      </w:r>
      <w:r w:rsidRPr="00E97EA4">
        <w:t xml:space="preserve">ircumstances would be unsafe or is impractical. </w:t>
      </w:r>
    </w:p>
    <w:p w:rsidR="00000000" w:rsidRPr="00E97EA4" w:rsidP="0063383C">
      <w:pPr>
        <w:pStyle w:val="BodyText"/>
      </w:pPr>
      <w:r w:rsidRPr="00E97EA4">
        <w:t>Simulated assessment environments must simulate the real-life working environment where these skills and knowledge would be performed, with all the relevant equipment and resources of that working environme</w:t>
      </w:r>
      <w:r w:rsidRPr="00E97EA4">
        <w:t>nt.</w:t>
      </w:r>
    </w:p>
    <w:p w:rsidR="00000000" w:rsidRPr="00E97EA4" w:rsidP="0063383C">
      <w:pPr>
        <w:pStyle w:val="BodyText"/>
      </w:pPr>
      <w:r w:rsidRPr="00E97EA4">
        <w:t>Assessors must satisfy the Standards for Registered Training Organisations (RTOs) 2015/AQTF mandatory competency requirements for assessors.</w:t>
      </w:r>
    </w:p>
    <w:p w:rsidR="00000000" w:rsidRPr="00E97EA4" w:rsidP="0063383C">
      <w:pPr>
        <w:pStyle w:val="BodyText"/>
      </w:pPr>
      <w:r w:rsidRPr="00E97EA4">
        <w:t>Assessment must be undertaken by a workplace assessor who has expertise in this unit of competency and who i</w:t>
      </w:r>
      <w:r w:rsidRPr="00E97EA4">
        <w:t>s:</w:t>
      </w:r>
    </w:p>
    <w:p w:rsidR="00000000" w:rsidRPr="00E97EA4" w:rsidP="0063383C">
      <w:pPr>
        <w:pStyle w:val="BodyText"/>
      </w:pPr>
      <w:r w:rsidRPr="00E97EA4">
        <w:t>an Aboriginal and/or Torres Strait Islander Health Worker</w:t>
      </w:r>
      <w:r>
        <w:t xml:space="preserve"> </w:t>
      </w:r>
      <w:r w:rsidRPr="00E97EA4">
        <w:t>or:</w:t>
      </w:r>
    </w:p>
    <w:p w:rsidR="00000000" w:rsidRPr="00E97EA4" w:rsidP="00E97EA4">
      <w:pPr>
        <w:pStyle w:val="ListBullet"/>
      </w:pPr>
      <w:r w:rsidRPr="00E97EA4">
        <w:t>accompanied by an Aboriginal and/or Torres Strait Islander person who is a recognised member of the community with experience in primary health care.</w:t>
      </w:r>
    </w:p>
    <w:p w:rsidR="00000000" w:rsidRPr="00E97EA4" w:rsidP="00E97EA4">
      <w:pPr>
        <w:pStyle w:val="AllowPageBreak"/>
      </w:pPr>
    </w:p>
    <w:p w:rsidR="00000000" w:rsidRPr="00E97EA4" w:rsidP="00E97EA4">
      <w:pPr>
        <w:pStyle w:val="Heading1"/>
      </w:pPr>
      <w:bookmarkStart w:id="5" w:name="O_745277"/>
      <w:bookmarkEnd w:id="5"/>
      <w:r w:rsidRPr="00E97EA4">
        <w:t>Links</w:t>
      </w:r>
    </w:p>
    <w:p w:rsidR="00000000" w:rsidRPr="00E97EA4" w:rsidP="0063383C">
      <w:pPr>
        <w:pStyle w:val="BodyText"/>
      </w:pPr>
      <w:r w:rsidRPr="00E97EA4">
        <w:t>Companion Volume</w:t>
      </w:r>
      <w:r w:rsidRPr="00E97EA4">
        <w:t xml:space="preserve"> implementation guides are found in VETNet - </w:t>
      </w:r>
      <w:r>
        <w:fldChar w:fldCharType="begin"/>
      </w:r>
      <w:r>
        <w:instrText xml:space="preserve"> HYPERLINK "https://vetnet.gov.au/Pages/TrainingDocs.aspx?q=ced1390f-48d9-4ab0-bd50-b015e5485705" </w:instrText>
      </w:r>
      <w:r>
        <w:fldChar w:fldCharType="separate"/>
      </w:r>
      <w:r w:rsidRPr="00261F61">
        <w:rPr>
          <w:rStyle w:val="Hyperlink"/>
        </w:rPr>
        <w:t>https://vetnet.gov.au/Pages/TrainingDocs.aspx?q=ced1390f-48d9-4ab0-bd50-b015e5485705</w:t>
      </w:r>
      <w:r>
        <w:fldChar w:fldCharType="end"/>
      </w:r>
    </w:p>
    <w:p w:rsidR="00000000" w:rsidRPr="00E97EA4" w:rsidP="00E97EA4"/>
    <w:sectPr w:rsidSect="00E97E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A4" w:rsidRPr="0063383C" w:rsidP="00633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3C" w:rsidP="00E97E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383C" w:rsidP="00E97E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3383C" w:rsidP="00E97E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7EA4" w:rsidRPr="0063383C" w:rsidP="006338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83C" w:rsidRPr="002D2AF8" w:rsidP="00E97EA4">
    <w:pPr>
      <w:pStyle w:val="Header"/>
      <w:framePr w:wrap="around"/>
    </w:pPr>
    <w:r>
      <w:fldChar w:fldCharType="begin"/>
    </w:r>
    <w:r>
      <w:instrText xml:space="preserve"> TITLE   \* MERGEFORMAT </w:instrText>
    </w:r>
    <w:r>
      <w:fldChar w:fldCharType="separate"/>
    </w:r>
    <w:r>
      <w:t>Assessment Requirements for HLTAHW037 Support the safe use of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63383C" w:rsidP="00E97E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56CC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10B2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E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EA4"/>
    <w:pPr>
      <w:spacing w:before="360" w:after="60"/>
      <w:outlineLvl w:val="0"/>
    </w:pPr>
    <w:rPr>
      <w:sz w:val="32"/>
    </w:rPr>
  </w:style>
  <w:style w:type="paragraph" w:styleId="Heading2">
    <w:name w:val="heading 2"/>
    <w:basedOn w:val="HeadingBase"/>
    <w:next w:val="BodyText"/>
    <w:link w:val="Heading2Char"/>
    <w:qFormat/>
    <w:rsid w:val="00E97EA4"/>
    <w:pPr>
      <w:keepLines/>
      <w:spacing w:before="240" w:after="120"/>
      <w:outlineLvl w:val="1"/>
    </w:pPr>
    <w:rPr>
      <w:sz w:val="28"/>
      <w:szCs w:val="40"/>
    </w:rPr>
  </w:style>
  <w:style w:type="paragraph" w:styleId="Heading3">
    <w:name w:val="heading 3"/>
    <w:basedOn w:val="HeadingBase"/>
    <w:next w:val="BodyText"/>
    <w:link w:val="Heading3Char"/>
    <w:qFormat/>
    <w:rsid w:val="00E97EA4"/>
    <w:pPr>
      <w:spacing w:before="180" w:after="120"/>
      <w:outlineLvl w:val="2"/>
    </w:pPr>
    <w:rPr>
      <w:spacing w:val="-10"/>
      <w:kern w:val="32"/>
    </w:rPr>
  </w:style>
  <w:style w:type="paragraph" w:styleId="Heading4">
    <w:name w:val="heading 4"/>
    <w:basedOn w:val="HeadingBase"/>
    <w:next w:val="BodyText"/>
    <w:link w:val="Heading4Char"/>
    <w:qFormat/>
    <w:rsid w:val="00E97EA4"/>
    <w:pPr>
      <w:spacing w:before="160" w:after="120"/>
      <w:outlineLvl w:val="3"/>
    </w:pPr>
    <w:rPr>
      <w:sz w:val="22"/>
    </w:rPr>
  </w:style>
  <w:style w:type="paragraph" w:styleId="Heading5">
    <w:name w:val="heading 5"/>
    <w:basedOn w:val="HeadingBase"/>
    <w:next w:val="Normal"/>
    <w:link w:val="Heading5Char"/>
    <w:qFormat/>
    <w:rsid w:val="00E97EA4"/>
    <w:pPr>
      <w:spacing w:before="80"/>
      <w:outlineLvl w:val="4"/>
    </w:pPr>
    <w:rPr>
      <w:color w:val="918585"/>
      <w:sz w:val="20"/>
    </w:rPr>
  </w:style>
  <w:style w:type="paragraph" w:styleId="Heading6">
    <w:name w:val="heading 6"/>
    <w:basedOn w:val="HeadingBase"/>
    <w:next w:val="Normal"/>
    <w:link w:val="Heading6Char"/>
    <w:qFormat/>
    <w:rsid w:val="00E97EA4"/>
    <w:pPr>
      <w:spacing w:before="60"/>
      <w:outlineLvl w:val="5"/>
    </w:pPr>
    <w:rPr>
      <w:color w:val="918585"/>
      <w:sz w:val="20"/>
    </w:rPr>
  </w:style>
  <w:style w:type="paragraph" w:styleId="Heading7">
    <w:name w:val="heading 7"/>
    <w:basedOn w:val="Normal"/>
    <w:next w:val="Normal"/>
    <w:link w:val="Heading7Char"/>
    <w:qFormat/>
    <w:rsid w:val="00E97EA4"/>
    <w:pPr>
      <w:ind w:left="720"/>
      <w:outlineLvl w:val="6"/>
    </w:pPr>
    <w:rPr>
      <w:i/>
    </w:rPr>
  </w:style>
  <w:style w:type="paragraph" w:styleId="Heading8">
    <w:name w:val="heading 8"/>
    <w:basedOn w:val="Normal"/>
    <w:next w:val="Normal"/>
    <w:link w:val="Heading8Char"/>
    <w:qFormat/>
    <w:rsid w:val="00E97EA4"/>
    <w:pPr>
      <w:ind w:left="720"/>
      <w:outlineLvl w:val="7"/>
    </w:pPr>
    <w:rPr>
      <w:i/>
    </w:rPr>
  </w:style>
  <w:style w:type="paragraph" w:styleId="Heading9">
    <w:name w:val="heading 9"/>
    <w:basedOn w:val="Normal"/>
    <w:next w:val="Normal"/>
    <w:link w:val="Heading9Char"/>
    <w:qFormat/>
    <w:rsid w:val="00E97EA4"/>
    <w:pPr>
      <w:ind w:left="720"/>
      <w:outlineLvl w:val="8"/>
    </w:pPr>
    <w:rPr>
      <w:i/>
    </w:rPr>
  </w:style>
  <w:style w:type="character" w:default="1" w:styleId="DefaultParagraphFont">
    <w:name w:val="Default Paragraph Font"/>
    <w:uiPriority w:val="1"/>
    <w:unhideWhenUsed/>
    <w:rsid w:val="00E97E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EA4"/>
  </w:style>
  <w:style w:type="character" w:customStyle="1" w:styleId="Heading1Char">
    <w:name w:val="Heading 1 Char"/>
    <w:basedOn w:val="DefaultParagraphFont"/>
    <w:link w:val="Heading1"/>
    <w:rsid w:val="00E97EA4"/>
    <w:rPr>
      <w:rFonts w:ascii="Times New Roman" w:eastAsia="Times New Roman" w:hAnsi="Times New Roman" w:cs="Times New Roman"/>
      <w:b/>
      <w:sz w:val="32"/>
      <w:szCs w:val="20"/>
      <w:lang w:eastAsia="en-US"/>
    </w:rPr>
  </w:style>
  <w:style w:type="paragraph" w:styleId="BodyText">
    <w:name w:val="Body Text"/>
    <w:basedOn w:val="Normal"/>
    <w:link w:val="BodyTextChar"/>
    <w:rsid w:val="00E97E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7EA4"/>
    <w:rPr>
      <w:rFonts w:ascii="Times New Roman" w:eastAsia="Times New Roman" w:hAnsi="Times New Roman" w:cs="Times New Roman"/>
      <w:sz w:val="24"/>
      <w:lang w:eastAsia="en-US"/>
    </w:rPr>
  </w:style>
  <w:style w:type="paragraph" w:styleId="ListBullet">
    <w:name w:val="List Bullet"/>
    <w:basedOn w:val="List"/>
    <w:rsid w:val="00E97EA4"/>
    <w:pPr>
      <w:numPr>
        <w:numId w:val="11"/>
      </w:numPr>
      <w:tabs>
        <w:tab w:val="clear" w:pos="340"/>
      </w:tabs>
      <w:spacing w:before="40" w:after="40"/>
    </w:pPr>
  </w:style>
  <w:style w:type="character" w:customStyle="1" w:styleId="SpecialBold">
    <w:name w:val="Special Bold"/>
    <w:basedOn w:val="DefaultParagraphFont"/>
    <w:rsid w:val="00E97EA4"/>
    <w:rPr>
      <w:b/>
      <w:spacing w:val="0"/>
    </w:rPr>
  </w:style>
  <w:style w:type="character" w:styleId="Emphasis">
    <w:name w:val="Emphasis"/>
    <w:basedOn w:val="DefaultParagraphFont"/>
    <w:qFormat/>
    <w:rsid w:val="00E97EA4"/>
    <w:rPr>
      <w:i/>
    </w:rPr>
  </w:style>
  <w:style w:type="paragraph" w:customStyle="1" w:styleId="SuperHeading">
    <w:name w:val="SuperHeading"/>
    <w:basedOn w:val="Normal"/>
    <w:rsid w:val="00E97EA4"/>
    <w:pPr>
      <w:spacing w:before="240" w:after="120"/>
      <w:outlineLvl w:val="0"/>
    </w:pPr>
    <w:rPr>
      <w:rFonts w:ascii="Times New Roman" w:hAnsi="Times New Roman"/>
      <w:b/>
      <w:sz w:val="32"/>
    </w:rPr>
  </w:style>
  <w:style w:type="paragraph" w:customStyle="1" w:styleId="AllowPageBreak">
    <w:name w:val="AllowPageBreak"/>
    <w:rsid w:val="00E97E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7EA4"/>
    <w:pPr>
      <w:tabs>
        <w:tab w:val="left" w:pos="680"/>
      </w:tabs>
      <w:spacing w:before="60" w:after="60"/>
      <w:ind w:left="680" w:hanging="340"/>
    </w:pPr>
  </w:style>
  <w:style w:type="paragraph" w:styleId="List3">
    <w:name w:val="List 3"/>
    <w:basedOn w:val="BodyText"/>
    <w:rsid w:val="00E97EA4"/>
    <w:pPr>
      <w:tabs>
        <w:tab w:val="left" w:pos="1021"/>
      </w:tabs>
      <w:spacing w:before="60" w:after="60"/>
      <w:ind w:left="1020" w:hanging="340"/>
    </w:pPr>
  </w:style>
  <w:style w:type="character" w:customStyle="1" w:styleId="Heading2Char">
    <w:name w:val="Heading 2 Char"/>
    <w:basedOn w:val="DefaultParagraphFont"/>
    <w:link w:val="Heading2"/>
    <w:rsid w:val="00E97E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E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E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E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E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E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E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EA4"/>
    <w:rPr>
      <w:rFonts w:ascii="Courier New" w:eastAsia="Times New Roman" w:hAnsi="Courier New" w:cs="Times New Roman"/>
      <w:i/>
      <w:szCs w:val="20"/>
      <w:lang w:eastAsia="en-US"/>
    </w:rPr>
  </w:style>
  <w:style w:type="paragraph" w:customStyle="1" w:styleId="HeadingBase">
    <w:name w:val="Heading Base"/>
    <w:rsid w:val="00E97E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EA4"/>
    <w:pPr>
      <w:tabs>
        <w:tab w:val="right" w:leader="dot" w:pos="9072"/>
      </w:tabs>
      <w:ind w:left="567"/>
    </w:pPr>
    <w:rPr>
      <w:szCs w:val="22"/>
    </w:rPr>
  </w:style>
  <w:style w:type="paragraph" w:customStyle="1" w:styleId="TOCBase">
    <w:name w:val="TOC Base"/>
    <w:rsid w:val="00E97E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EA4"/>
    <w:pPr>
      <w:tabs>
        <w:tab w:val="right" w:leader="dot" w:pos="9072"/>
      </w:tabs>
      <w:spacing w:before="40" w:after="40"/>
      <w:ind w:left="284"/>
    </w:pPr>
    <w:rPr>
      <w:rFonts w:ascii="Times New Roman" w:hAnsi="Times New Roman"/>
    </w:rPr>
  </w:style>
  <w:style w:type="paragraph" w:styleId="TOC1">
    <w:name w:val="toc 1"/>
    <w:basedOn w:val="TOCBase"/>
    <w:next w:val="Normal"/>
    <w:rsid w:val="00E97E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E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EA4"/>
    <w:rPr>
      <w:rFonts w:ascii="Times New Roman" w:eastAsia="Times New Roman" w:hAnsi="Times New Roman" w:cs="Times New Roman"/>
      <w:sz w:val="16"/>
      <w:lang w:eastAsia="en-US"/>
    </w:rPr>
  </w:style>
  <w:style w:type="paragraph" w:styleId="Title">
    <w:name w:val="Title"/>
    <w:basedOn w:val="HeadingBase"/>
    <w:link w:val="TitleChar"/>
    <w:qFormat/>
    <w:rsid w:val="00E97EA4"/>
    <w:pPr>
      <w:spacing w:before="5040"/>
      <w:jc w:val="center"/>
    </w:pPr>
    <w:rPr>
      <w:sz w:val="48"/>
      <w:szCs w:val="72"/>
      <w:lang w:val="en-US"/>
    </w:rPr>
  </w:style>
  <w:style w:type="character" w:customStyle="1" w:styleId="TitleChar">
    <w:name w:val="Title Char"/>
    <w:basedOn w:val="DefaultParagraphFont"/>
    <w:link w:val="Title"/>
    <w:rsid w:val="00E97E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EA4"/>
    <w:pPr>
      <w:tabs>
        <w:tab w:val="left" w:pos="3600"/>
        <w:tab w:val="left" w:pos="3958"/>
      </w:tabs>
    </w:pPr>
  </w:style>
  <w:style w:type="paragraph" w:styleId="List">
    <w:name w:val="List"/>
    <w:basedOn w:val="BodyText"/>
    <w:next w:val="BodyText"/>
    <w:rsid w:val="00E97EA4"/>
    <w:pPr>
      <w:tabs>
        <w:tab w:val="left" w:pos="340"/>
      </w:tabs>
      <w:spacing w:before="60" w:after="60"/>
      <w:ind w:left="340" w:hanging="340"/>
    </w:pPr>
  </w:style>
  <w:style w:type="paragraph" w:customStyle="1" w:styleId="Note">
    <w:name w:val="Note"/>
    <w:basedOn w:val="BodyText"/>
    <w:rsid w:val="00E97E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EA4"/>
    <w:pPr>
      <w:framePr w:wrap="auto" w:hAnchor="text" w:y="6049"/>
    </w:pPr>
    <w:rPr>
      <w:color w:val="000000"/>
      <w:sz w:val="40"/>
    </w:rPr>
  </w:style>
  <w:style w:type="paragraph" w:customStyle="1" w:styleId="TOCTitle">
    <w:name w:val="TOCTitle"/>
    <w:basedOn w:val="Heading1"/>
    <w:rsid w:val="00E97EA4"/>
    <w:pPr>
      <w:spacing w:after="240"/>
      <w:jc w:val="center"/>
      <w:outlineLvl w:val="9"/>
    </w:pPr>
    <w:rPr>
      <w:caps/>
    </w:rPr>
  </w:style>
  <w:style w:type="paragraph" w:customStyle="1" w:styleId="Version">
    <w:name w:val="Version"/>
    <w:rsid w:val="00E97E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7EA4"/>
    <w:pPr>
      <w:numPr>
        <w:numId w:val="12"/>
      </w:numPr>
      <w:tabs>
        <w:tab w:val="clear" w:pos="680"/>
      </w:tabs>
    </w:pPr>
  </w:style>
  <w:style w:type="paragraph" w:styleId="Index1">
    <w:name w:val="index 1"/>
    <w:basedOn w:val="Normal"/>
    <w:next w:val="Normal"/>
    <w:semiHidden/>
    <w:rsid w:val="00E97EA4"/>
    <w:pPr>
      <w:keepNext w:val="0"/>
      <w:tabs>
        <w:tab w:val="right" w:pos="4176"/>
      </w:tabs>
      <w:ind w:left="198" w:hanging="198"/>
    </w:pPr>
    <w:rPr>
      <w:rFonts w:ascii="Garamond" w:hAnsi="Garamond"/>
    </w:rPr>
  </w:style>
  <w:style w:type="paragraph" w:styleId="IndexHeading">
    <w:name w:val="index heading"/>
    <w:basedOn w:val="Normal"/>
    <w:next w:val="Index1"/>
    <w:semiHidden/>
    <w:rsid w:val="00E97EA4"/>
    <w:pPr>
      <w:spacing w:before="120" w:after="120"/>
    </w:pPr>
    <w:rPr>
      <w:rFonts w:ascii="Arial" w:hAnsi="Arial"/>
      <w:b/>
      <w:color w:val="918585"/>
      <w:sz w:val="24"/>
    </w:rPr>
  </w:style>
  <w:style w:type="paragraph" w:styleId="Header">
    <w:name w:val="header"/>
    <w:basedOn w:val="Normal"/>
    <w:link w:val="HeaderChar"/>
    <w:rsid w:val="00E97E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EA4"/>
    <w:rPr>
      <w:rFonts w:ascii="Times New Roman" w:eastAsia="Times New Roman" w:hAnsi="Times New Roman" w:cs="Times New Roman"/>
      <w:sz w:val="16"/>
      <w:szCs w:val="20"/>
      <w:lang w:val="en-GB" w:eastAsia="en-US"/>
    </w:rPr>
  </w:style>
  <w:style w:type="paragraph" w:customStyle="1" w:styleId="Chapter">
    <w:name w:val="Chapter"/>
    <w:basedOn w:val="Normal"/>
    <w:rsid w:val="00E97EA4"/>
    <w:pPr>
      <w:spacing w:before="240"/>
    </w:pPr>
    <w:rPr>
      <w:rFonts w:ascii="Times New Roman" w:hAnsi="Times New Roman"/>
      <w:smallCaps/>
      <w:spacing w:val="80"/>
      <w:sz w:val="28"/>
    </w:rPr>
  </w:style>
  <w:style w:type="paragraph" w:customStyle="1" w:styleId="InChapter">
    <w:name w:val="InChapter"/>
    <w:basedOn w:val="Heading3"/>
    <w:rsid w:val="00E97EA4"/>
    <w:pPr>
      <w:spacing w:after="240"/>
      <w:outlineLvl w:val="9"/>
    </w:pPr>
    <w:rPr>
      <w:noProof/>
    </w:rPr>
  </w:style>
  <w:style w:type="paragraph" w:styleId="Index2">
    <w:name w:val="index 2"/>
    <w:basedOn w:val="Normal"/>
    <w:next w:val="Normal"/>
    <w:semiHidden/>
    <w:rsid w:val="00E97EA4"/>
    <w:pPr>
      <w:tabs>
        <w:tab w:val="right" w:pos="4176"/>
      </w:tabs>
      <w:ind w:left="568" w:hanging="284"/>
    </w:pPr>
    <w:rPr>
      <w:rFonts w:ascii="Garamond" w:hAnsi="Garamond"/>
    </w:rPr>
  </w:style>
  <w:style w:type="paragraph" w:customStyle="1" w:styleId="Byline">
    <w:name w:val="Byline"/>
    <w:rsid w:val="00E97E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EA4"/>
    <w:pPr>
      <w:tabs>
        <w:tab w:val="clear" w:pos="3600"/>
        <w:tab w:val="clear" w:pos="3958"/>
      </w:tabs>
      <w:jc w:val="right"/>
    </w:pPr>
  </w:style>
  <w:style w:type="paragraph" w:styleId="Caption">
    <w:name w:val="caption"/>
    <w:basedOn w:val="BodyText"/>
    <w:next w:val="Normal"/>
    <w:qFormat/>
    <w:rsid w:val="00E97EA4"/>
    <w:pPr>
      <w:framePr w:w="2268" w:hSpace="181" w:vSpace="181" w:wrap="around" w:vAnchor="text" w:hAnchor="page" w:x="1135" w:y="285" w:anchorLock="1"/>
    </w:pPr>
    <w:rPr>
      <w:i/>
    </w:rPr>
  </w:style>
  <w:style w:type="paragraph" w:customStyle="1" w:styleId="MiniTOCTitle">
    <w:name w:val="MiniTOCTitle"/>
    <w:basedOn w:val="Heading4"/>
    <w:rsid w:val="00E97EA4"/>
    <w:pPr>
      <w:spacing w:before="240"/>
      <w:outlineLvl w:val="9"/>
    </w:pPr>
    <w:rPr>
      <w:noProof/>
      <w:sz w:val="24"/>
    </w:rPr>
  </w:style>
  <w:style w:type="paragraph" w:customStyle="1" w:styleId="MiniTOCItem">
    <w:name w:val="MiniTOCItem"/>
    <w:basedOn w:val="ListBullet"/>
    <w:rsid w:val="00E97EA4"/>
    <w:pPr>
      <w:numPr>
        <w:numId w:val="0"/>
      </w:numPr>
      <w:tabs>
        <w:tab w:val="right" w:leader="dot" w:pos="6521"/>
      </w:tabs>
      <w:spacing w:before="0" w:after="0"/>
    </w:pPr>
  </w:style>
  <w:style w:type="paragraph" w:customStyle="1" w:styleId="TOFTitle">
    <w:name w:val="TOFTitle"/>
    <w:basedOn w:val="TOCTitle"/>
    <w:rsid w:val="00E97EA4"/>
  </w:style>
  <w:style w:type="paragraph" w:styleId="TableofFigures">
    <w:name w:val="table of figures"/>
    <w:basedOn w:val="Normal"/>
    <w:next w:val="Normal"/>
    <w:semiHidden/>
    <w:rsid w:val="00E97EA4"/>
    <w:pPr>
      <w:tabs>
        <w:tab w:val="right" w:leader="dot" w:pos="9072"/>
      </w:tabs>
      <w:ind w:left="970" w:hanging="403"/>
    </w:pPr>
    <w:rPr>
      <w:rFonts w:ascii="Times New Roman" w:hAnsi="Times New Roman"/>
      <w:b/>
    </w:rPr>
  </w:style>
  <w:style w:type="paragraph" w:styleId="ListNumber">
    <w:name w:val="List Number"/>
    <w:basedOn w:val="List"/>
    <w:rsid w:val="00E97EA4"/>
    <w:pPr>
      <w:numPr>
        <w:numId w:val="14"/>
      </w:numPr>
      <w:tabs>
        <w:tab w:val="clear" w:pos="340"/>
      </w:tabs>
    </w:pPr>
  </w:style>
  <w:style w:type="character" w:customStyle="1" w:styleId="WingdingSymbols">
    <w:name w:val="Wingding Symbols"/>
    <w:rsid w:val="00E97EA4"/>
    <w:rPr>
      <w:rFonts w:ascii="Wingdings" w:hAnsi="Wingdings"/>
    </w:rPr>
  </w:style>
  <w:style w:type="paragraph" w:customStyle="1" w:styleId="TableHeading">
    <w:name w:val="Table Heading"/>
    <w:basedOn w:val="HeadingBase"/>
    <w:rsid w:val="00E97EA4"/>
    <w:pPr>
      <w:keepLines/>
      <w:pBdr>
        <w:bottom w:val="single" w:sz="6" w:space="1" w:color="918585"/>
      </w:pBdr>
      <w:spacing w:before="240"/>
    </w:pPr>
  </w:style>
  <w:style w:type="character" w:customStyle="1" w:styleId="HotSpot">
    <w:name w:val="HotSpot"/>
    <w:rsid w:val="00E97EA4"/>
    <w:rPr>
      <w:color w:val="0033CC"/>
      <w:u w:val="none"/>
    </w:rPr>
  </w:style>
  <w:style w:type="paragraph" w:customStyle="1" w:styleId="BodyTextRight">
    <w:name w:val="Body Text Right"/>
    <w:basedOn w:val="BodyText"/>
    <w:rsid w:val="00E97EA4"/>
    <w:pPr>
      <w:spacing w:before="0" w:after="0"/>
      <w:jc w:val="right"/>
    </w:pPr>
  </w:style>
  <w:style w:type="paragraph" w:styleId="Index3">
    <w:name w:val="index 3"/>
    <w:basedOn w:val="ListNumber2"/>
    <w:next w:val="Normal"/>
    <w:semiHidden/>
    <w:rsid w:val="00E97EA4"/>
    <w:pPr>
      <w:numPr>
        <w:numId w:val="0"/>
      </w:numPr>
      <w:tabs>
        <w:tab w:val="right" w:leader="dot" w:pos="4176"/>
      </w:tabs>
    </w:pPr>
  </w:style>
  <w:style w:type="paragraph" w:styleId="ListNumber2">
    <w:name w:val="List Number 2"/>
    <w:basedOn w:val="List2"/>
    <w:rsid w:val="00E97EA4"/>
    <w:pPr>
      <w:numPr>
        <w:numId w:val="9"/>
      </w:numPr>
      <w:tabs>
        <w:tab w:val="clear" w:pos="1060"/>
      </w:tabs>
    </w:pPr>
  </w:style>
  <w:style w:type="paragraph" w:customStyle="1" w:styleId="MarginNote">
    <w:name w:val="Margin Note"/>
    <w:basedOn w:val="BodyText"/>
    <w:rsid w:val="00E97E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E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E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EA4"/>
    <w:rPr>
      <w:sz w:val="32"/>
    </w:rPr>
  </w:style>
  <w:style w:type="paragraph" w:customStyle="1" w:styleId="HeadingProcedure">
    <w:name w:val="Heading Procedure"/>
    <w:basedOn w:val="HeadingBase"/>
    <w:next w:val="Normal"/>
    <w:rsid w:val="00E97EA4"/>
    <w:pPr>
      <w:tabs>
        <w:tab w:val="left" w:pos="0"/>
      </w:tabs>
      <w:spacing w:before="120" w:after="60"/>
    </w:pPr>
    <w:rPr>
      <w:i/>
      <w:color w:val="918585"/>
      <w:sz w:val="22"/>
    </w:rPr>
  </w:style>
  <w:style w:type="paragraph" w:customStyle="1" w:styleId="TableBodyText">
    <w:name w:val="Table Body Text"/>
    <w:basedOn w:val="BodyText"/>
    <w:rsid w:val="00E97EA4"/>
    <w:pPr>
      <w:spacing w:before="60" w:after="60"/>
    </w:pPr>
  </w:style>
  <w:style w:type="paragraph" w:styleId="ListContinue">
    <w:name w:val="List Continue"/>
    <w:basedOn w:val="List"/>
    <w:rsid w:val="00E97EA4"/>
    <w:pPr>
      <w:ind w:firstLine="0"/>
    </w:pPr>
  </w:style>
  <w:style w:type="paragraph" w:customStyle="1" w:styleId="ListNote">
    <w:name w:val="List Note"/>
    <w:basedOn w:val="List"/>
    <w:rsid w:val="00E97EA4"/>
    <w:pPr>
      <w:pBdr>
        <w:top w:val="single" w:sz="6" w:space="2" w:color="918585"/>
        <w:bottom w:val="single" w:sz="6" w:space="2" w:color="918585"/>
      </w:pBdr>
      <w:tabs>
        <w:tab w:val="left" w:pos="1021"/>
      </w:tabs>
      <w:ind w:firstLine="0"/>
    </w:pPr>
  </w:style>
  <w:style w:type="paragraph" w:customStyle="1" w:styleId="Warning">
    <w:name w:val="Warning"/>
    <w:basedOn w:val="BodyText"/>
    <w:rsid w:val="00E97EA4"/>
    <w:pPr>
      <w:shd w:val="clear" w:color="auto" w:fill="D9D9D9"/>
      <w:tabs>
        <w:tab w:val="left" w:pos="992"/>
      </w:tabs>
      <w:ind w:left="119" w:right="119"/>
    </w:pPr>
    <w:rPr>
      <w:sz w:val="20"/>
    </w:rPr>
  </w:style>
  <w:style w:type="paragraph" w:customStyle="1" w:styleId="MarginIcons">
    <w:name w:val="Margin Icons"/>
    <w:basedOn w:val="BodyText"/>
    <w:rsid w:val="00E97E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EA4"/>
    <w:rPr>
      <w:rFonts w:ascii="Courier New" w:hAnsi="Courier New"/>
    </w:rPr>
  </w:style>
  <w:style w:type="paragraph" w:customStyle="1" w:styleId="NoteBullet">
    <w:name w:val="Note Bullet"/>
    <w:basedOn w:val="Note"/>
    <w:rsid w:val="00E97EA4"/>
    <w:pPr>
      <w:tabs>
        <w:tab w:val="clear" w:pos="680"/>
      </w:tabs>
      <w:spacing w:before="60" w:after="60"/>
    </w:pPr>
  </w:style>
  <w:style w:type="paragraph" w:customStyle="1" w:styleId="SubHeading2">
    <w:name w:val="SubHeading2"/>
    <w:basedOn w:val="HeadingBase"/>
    <w:rsid w:val="00E97EA4"/>
    <w:pPr>
      <w:spacing w:before="240" w:after="60"/>
    </w:pPr>
    <w:rPr>
      <w:sz w:val="20"/>
    </w:rPr>
  </w:style>
  <w:style w:type="paragraph" w:customStyle="1" w:styleId="SubHeading1">
    <w:name w:val="SubHeading1"/>
    <w:basedOn w:val="HeadingBase"/>
    <w:rsid w:val="00E97EA4"/>
    <w:pPr>
      <w:spacing w:before="240" w:after="60"/>
    </w:pPr>
    <w:rPr>
      <w:color w:val="918585"/>
      <w:sz w:val="22"/>
    </w:rPr>
  </w:style>
  <w:style w:type="paragraph" w:customStyle="1" w:styleId="SideHeading">
    <w:name w:val="Side Heading"/>
    <w:basedOn w:val="HeadingBase"/>
    <w:rsid w:val="00E97E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EA4"/>
    <w:pPr>
      <w:numPr>
        <w:numId w:val="10"/>
      </w:numPr>
    </w:pPr>
  </w:style>
  <w:style w:type="paragraph" w:styleId="PlainText">
    <w:name w:val="Plain Text"/>
    <w:basedOn w:val="Normal"/>
    <w:link w:val="PlainTextChar"/>
    <w:rsid w:val="00E97EA4"/>
    <w:rPr>
      <w:sz w:val="20"/>
    </w:rPr>
  </w:style>
  <w:style w:type="character" w:customStyle="1" w:styleId="PlainTextChar">
    <w:name w:val="Plain Text Char"/>
    <w:basedOn w:val="DefaultParagraphFont"/>
    <w:link w:val="PlainText"/>
    <w:rsid w:val="00E97EA4"/>
    <w:rPr>
      <w:rFonts w:ascii="Courier New" w:eastAsia="Times New Roman" w:hAnsi="Courier New" w:cs="Times New Roman"/>
      <w:sz w:val="20"/>
      <w:szCs w:val="20"/>
      <w:lang w:eastAsia="en-US"/>
    </w:rPr>
  </w:style>
  <w:style w:type="character" w:customStyle="1" w:styleId="MenuOption">
    <w:name w:val="Menu Option"/>
    <w:basedOn w:val="DefaultParagraphFont"/>
    <w:rsid w:val="00E97EA4"/>
    <w:rPr>
      <w:b/>
      <w:smallCaps/>
    </w:rPr>
  </w:style>
  <w:style w:type="paragraph" w:customStyle="1" w:styleId="TableListNumber">
    <w:name w:val="Table List Number"/>
    <w:basedOn w:val="ListNumber"/>
    <w:rsid w:val="00E97EA4"/>
    <w:pPr>
      <w:numPr>
        <w:numId w:val="0"/>
      </w:numPr>
    </w:pPr>
  </w:style>
  <w:style w:type="paragraph" w:styleId="TOC4">
    <w:name w:val="toc 4"/>
    <w:basedOn w:val="TOCBase"/>
    <w:next w:val="Normal"/>
    <w:semiHidden/>
    <w:rsid w:val="00E97EA4"/>
    <w:pPr>
      <w:tabs>
        <w:tab w:val="right" w:leader="dot" w:pos="9071"/>
      </w:tabs>
      <w:ind w:left="1701"/>
    </w:pPr>
  </w:style>
  <w:style w:type="paragraph" w:customStyle="1" w:styleId="ListAlpha">
    <w:name w:val="List Alpha"/>
    <w:basedOn w:val="List"/>
    <w:rsid w:val="00E97EA4"/>
    <w:pPr>
      <w:numPr>
        <w:numId w:val="8"/>
      </w:numPr>
    </w:pPr>
  </w:style>
  <w:style w:type="paragraph" w:customStyle="1" w:styleId="ListAlpha2">
    <w:name w:val="List Alpha 2"/>
    <w:basedOn w:val="List2"/>
    <w:rsid w:val="00E97EA4"/>
    <w:pPr>
      <w:numPr>
        <w:numId w:val="7"/>
      </w:numPr>
    </w:pPr>
  </w:style>
  <w:style w:type="paragraph" w:styleId="List4">
    <w:name w:val="List 4"/>
    <w:basedOn w:val="BodyText"/>
    <w:rsid w:val="00E97EA4"/>
    <w:pPr>
      <w:tabs>
        <w:tab w:val="left" w:pos="1361"/>
      </w:tabs>
      <w:spacing w:before="60" w:after="60"/>
      <w:ind w:left="1361" w:hanging="340"/>
    </w:pPr>
  </w:style>
  <w:style w:type="paragraph" w:styleId="List5">
    <w:name w:val="List 5"/>
    <w:basedOn w:val="BodyText"/>
    <w:rsid w:val="00E97EA4"/>
    <w:pPr>
      <w:tabs>
        <w:tab w:val="left" w:pos="1701"/>
      </w:tabs>
      <w:spacing w:before="60" w:after="60"/>
      <w:ind w:left="1701" w:hanging="340"/>
    </w:pPr>
  </w:style>
  <w:style w:type="paragraph" w:styleId="ListBullet3">
    <w:name w:val="List Bullet 3"/>
    <w:basedOn w:val="List3"/>
    <w:rsid w:val="00E97EA4"/>
    <w:pPr>
      <w:numPr>
        <w:numId w:val="13"/>
      </w:numPr>
      <w:tabs>
        <w:tab w:val="clear" w:pos="1021"/>
      </w:tabs>
      <w:ind w:left="1037" w:hanging="357"/>
    </w:pPr>
  </w:style>
  <w:style w:type="paragraph" w:styleId="ListBullet4">
    <w:name w:val="List Bullet 4"/>
    <w:basedOn w:val="List4"/>
    <w:rsid w:val="00E97EA4"/>
    <w:pPr>
      <w:numPr>
        <w:numId w:val="2"/>
      </w:numPr>
      <w:tabs>
        <w:tab w:val="clear" w:pos="1361"/>
      </w:tabs>
    </w:pPr>
  </w:style>
  <w:style w:type="paragraph" w:styleId="ListBullet5">
    <w:name w:val="List Bullet 5"/>
    <w:basedOn w:val="List5"/>
    <w:rsid w:val="00E97EA4"/>
    <w:pPr>
      <w:numPr>
        <w:numId w:val="3"/>
      </w:numPr>
    </w:pPr>
  </w:style>
  <w:style w:type="paragraph" w:styleId="ListContinue2">
    <w:name w:val="List Continue 2"/>
    <w:basedOn w:val="List2"/>
    <w:rsid w:val="00E97EA4"/>
    <w:pPr>
      <w:ind w:firstLine="0"/>
    </w:pPr>
  </w:style>
  <w:style w:type="paragraph" w:styleId="ListContinue3">
    <w:name w:val="List Continue 3"/>
    <w:basedOn w:val="List3"/>
    <w:rsid w:val="00E97EA4"/>
    <w:pPr>
      <w:ind w:left="1021" w:firstLine="0"/>
    </w:pPr>
  </w:style>
  <w:style w:type="paragraph" w:styleId="ListContinue4">
    <w:name w:val="List Continue 4"/>
    <w:basedOn w:val="List4"/>
    <w:rsid w:val="00E97EA4"/>
    <w:pPr>
      <w:ind w:firstLine="0"/>
    </w:pPr>
  </w:style>
  <w:style w:type="paragraph" w:styleId="ListContinue5">
    <w:name w:val="List Continue 5"/>
    <w:basedOn w:val="List5"/>
    <w:rsid w:val="00E97EA4"/>
    <w:pPr>
      <w:ind w:firstLine="0"/>
    </w:pPr>
  </w:style>
  <w:style w:type="paragraph" w:styleId="ListNumber3">
    <w:name w:val="List Number 3"/>
    <w:basedOn w:val="List3"/>
    <w:rsid w:val="00E97EA4"/>
    <w:pPr>
      <w:numPr>
        <w:numId w:val="4"/>
      </w:numPr>
    </w:pPr>
  </w:style>
  <w:style w:type="paragraph" w:styleId="ListNumber4">
    <w:name w:val="List Number 4"/>
    <w:basedOn w:val="List4"/>
    <w:rsid w:val="00E97EA4"/>
    <w:pPr>
      <w:numPr>
        <w:numId w:val="5"/>
      </w:numPr>
    </w:pPr>
  </w:style>
  <w:style w:type="paragraph" w:styleId="ListNumber5">
    <w:name w:val="List Number 5"/>
    <w:basedOn w:val="List5"/>
    <w:rsid w:val="00E97EA4"/>
    <w:pPr>
      <w:numPr>
        <w:numId w:val="6"/>
      </w:numPr>
    </w:pPr>
  </w:style>
  <w:style w:type="paragraph" w:styleId="BlockText">
    <w:name w:val="Block Text"/>
    <w:basedOn w:val="Normal"/>
    <w:rsid w:val="00E97EA4"/>
    <w:pPr>
      <w:spacing w:after="120"/>
      <w:ind w:left="1440" w:right="1440"/>
    </w:pPr>
  </w:style>
  <w:style w:type="character" w:customStyle="1" w:styleId="Subscript">
    <w:name w:val="Subscript"/>
    <w:basedOn w:val="DefaultParagraphFont"/>
    <w:rsid w:val="00E97EA4"/>
    <w:rPr>
      <w:sz w:val="16"/>
      <w:vertAlign w:val="subscript"/>
    </w:rPr>
  </w:style>
  <w:style w:type="character" w:customStyle="1" w:styleId="Superscript">
    <w:name w:val="Superscript"/>
    <w:basedOn w:val="DefaultParagraphFont"/>
    <w:rsid w:val="00E97EA4"/>
    <w:rPr>
      <w:sz w:val="16"/>
      <w:vertAlign w:val="superscript"/>
    </w:rPr>
  </w:style>
  <w:style w:type="character" w:customStyle="1" w:styleId="Symbols">
    <w:name w:val="Symbols"/>
    <w:basedOn w:val="DefaultParagraphFont"/>
    <w:rsid w:val="00E97EA4"/>
    <w:rPr>
      <w:rFonts w:ascii="Symbol" w:hAnsi="Symbol"/>
    </w:rPr>
  </w:style>
  <w:style w:type="character" w:customStyle="1" w:styleId="MenuOptions">
    <w:name w:val="Menu Options"/>
    <w:basedOn w:val="DefaultParagraphFont"/>
    <w:rsid w:val="00E97EA4"/>
    <w:rPr>
      <w:rFonts w:ascii="Arial Narrow" w:hAnsi="Arial Narrow"/>
      <w:smallCaps/>
    </w:rPr>
  </w:style>
  <w:style w:type="character" w:customStyle="1" w:styleId="Buttons">
    <w:name w:val="Buttons"/>
    <w:basedOn w:val="DefaultParagraphFont"/>
    <w:rsid w:val="00E97EA4"/>
    <w:rPr>
      <w:b/>
    </w:rPr>
  </w:style>
  <w:style w:type="character" w:customStyle="1" w:styleId="Underlined">
    <w:name w:val="Underlined"/>
    <w:basedOn w:val="DefaultParagraphFont"/>
    <w:rsid w:val="00E97EA4"/>
    <w:rPr>
      <w:u w:val="single"/>
    </w:rPr>
  </w:style>
  <w:style w:type="paragraph" w:customStyle="1" w:styleId="TableBodyTextRight">
    <w:name w:val="Table Body Text Right"/>
    <w:basedOn w:val="TableBodyText"/>
    <w:rsid w:val="00E97EA4"/>
    <w:pPr>
      <w:widowControl w:val="0"/>
      <w:autoSpaceDE w:val="0"/>
      <w:autoSpaceDN w:val="0"/>
      <w:adjustRightInd w:val="0"/>
      <w:jc w:val="right"/>
    </w:pPr>
    <w:rPr>
      <w:rFonts w:cs="Arial"/>
      <w:szCs w:val="18"/>
    </w:rPr>
  </w:style>
  <w:style w:type="paragraph" w:customStyle="1" w:styleId="CopyrightText">
    <w:name w:val="Copyright Text"/>
    <w:basedOn w:val="BodyText"/>
    <w:rsid w:val="00E97EA4"/>
    <w:rPr>
      <w:sz w:val="18"/>
    </w:rPr>
  </w:style>
  <w:style w:type="paragraph" w:customStyle="1" w:styleId="BodySmallRight">
    <w:name w:val="Body Small Right"/>
    <w:basedOn w:val="BodyTextRight"/>
    <w:rsid w:val="00E97EA4"/>
    <w:rPr>
      <w:sz w:val="18"/>
      <w:szCs w:val="18"/>
    </w:rPr>
  </w:style>
  <w:style w:type="paragraph" w:customStyle="1" w:styleId="MarginEdition">
    <w:name w:val="Margin Edition"/>
    <w:basedOn w:val="MarginNote"/>
    <w:rsid w:val="00E97EA4"/>
    <w:pPr>
      <w:spacing w:before="0" w:after="0"/>
    </w:pPr>
    <w:rPr>
      <w:rFonts w:ascii="Times New Roman" w:hAnsi="Times New Roman"/>
      <w:color w:val="999999"/>
    </w:rPr>
  </w:style>
  <w:style w:type="paragraph" w:customStyle="1" w:styleId="Spacer">
    <w:name w:val="Spacer"/>
    <w:basedOn w:val="Normal"/>
    <w:rsid w:val="00E97EA4"/>
    <w:rPr>
      <w:sz w:val="2"/>
      <w:szCs w:val="2"/>
    </w:rPr>
  </w:style>
  <w:style w:type="character" w:customStyle="1" w:styleId="Small">
    <w:name w:val="Small"/>
    <w:basedOn w:val="DefaultParagraphFont"/>
    <w:rsid w:val="00E97EA4"/>
    <w:rPr>
      <w:sz w:val="16"/>
    </w:rPr>
  </w:style>
  <w:style w:type="paragraph" w:customStyle="1" w:styleId="WideTable">
    <w:name w:val="Wide Table"/>
    <w:basedOn w:val="Normal"/>
    <w:rsid w:val="00E97EA4"/>
    <w:pPr>
      <w:ind w:left="-1418"/>
    </w:pPr>
    <w:rPr>
      <w:sz w:val="2"/>
      <w:szCs w:val="2"/>
    </w:rPr>
  </w:style>
  <w:style w:type="character" w:styleId="PageNumber">
    <w:name w:val="page number"/>
    <w:basedOn w:val="DefaultParagraphFont"/>
    <w:rsid w:val="00E97EA4"/>
  </w:style>
  <w:style w:type="paragraph" w:styleId="Quote">
    <w:name w:val="Quote"/>
    <w:basedOn w:val="Heading1"/>
    <w:link w:val="QuoteChar"/>
    <w:qFormat/>
    <w:rsid w:val="00E97EA4"/>
    <w:rPr>
      <w:b w:val="0"/>
      <w:sz w:val="72"/>
      <w:szCs w:val="72"/>
      <w:lang w:val="en-NZ"/>
    </w:rPr>
  </w:style>
  <w:style w:type="character" w:customStyle="1" w:styleId="QuoteChar">
    <w:name w:val="Quote Char"/>
    <w:basedOn w:val="DefaultParagraphFont"/>
    <w:link w:val="Quote"/>
    <w:rsid w:val="00E97E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EA4"/>
    <w:pPr>
      <w:pageBreakBefore/>
    </w:pPr>
  </w:style>
  <w:style w:type="paragraph" w:customStyle="1" w:styleId="Border">
    <w:name w:val="Border"/>
    <w:basedOn w:val="Normal"/>
    <w:qFormat/>
    <w:rsid w:val="00E97E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EA4"/>
    <w:rPr>
      <w:b/>
      <w:bCs/>
      <w:i/>
      <w:iCs/>
      <w:color w:val="auto"/>
    </w:rPr>
  </w:style>
  <w:style w:type="paragraph" w:styleId="IntenseQuote">
    <w:name w:val="Intense Quote"/>
    <w:basedOn w:val="Normal"/>
    <w:next w:val="Normal"/>
    <w:link w:val="IntenseQuoteChar"/>
    <w:uiPriority w:val="30"/>
    <w:qFormat/>
    <w:rsid w:val="00E97E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E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EA4"/>
    <w:rPr>
      <w:smallCaps/>
      <w:color w:val="auto"/>
      <w:u w:val="single"/>
    </w:rPr>
  </w:style>
  <w:style w:type="character" w:styleId="IntenseReference">
    <w:name w:val="Intense Reference"/>
    <w:basedOn w:val="DefaultParagraphFont"/>
    <w:uiPriority w:val="32"/>
    <w:qFormat/>
    <w:rsid w:val="00E97EA4"/>
    <w:rPr>
      <w:b/>
      <w:bCs/>
      <w:smallCaps/>
      <w:color w:val="auto"/>
      <w:spacing w:val="5"/>
      <w:u w:val="single"/>
    </w:rPr>
  </w:style>
  <w:style w:type="paragraph" w:customStyle="1" w:styleId="2ColumnHeading">
    <w:name w:val="2Column Heading"/>
    <w:basedOn w:val="BodyText"/>
    <w:qFormat/>
    <w:rsid w:val="00E97EA4"/>
    <w:pPr>
      <w:spacing w:after="60"/>
      <w:ind w:left="-2268"/>
    </w:pPr>
    <w:rPr>
      <w:b/>
    </w:rPr>
  </w:style>
  <w:style w:type="paragraph" w:customStyle="1" w:styleId="Heading1TOC">
    <w:name w:val="Heading1 TOC"/>
    <w:basedOn w:val="Normal"/>
    <w:qFormat/>
    <w:rsid w:val="00E97EA4"/>
    <w:pPr>
      <w:spacing w:before="240" w:after="120"/>
    </w:pPr>
    <w:rPr>
      <w:rFonts w:ascii="Times New Roman" w:hAnsi="Times New Roman"/>
      <w:b/>
      <w:sz w:val="32"/>
    </w:rPr>
  </w:style>
  <w:style w:type="paragraph" w:customStyle="1" w:styleId="Heading2TOC">
    <w:name w:val="Heading2 TOC"/>
    <w:basedOn w:val="Normal"/>
    <w:qFormat/>
    <w:rsid w:val="00E97EA4"/>
    <w:pPr>
      <w:spacing w:before="240" w:after="60"/>
    </w:pPr>
    <w:rPr>
      <w:rFonts w:ascii="Times New Roman" w:hAnsi="Times New Roman"/>
      <w:b/>
      <w:sz w:val="28"/>
    </w:rPr>
  </w:style>
  <w:style w:type="character" w:customStyle="1" w:styleId="Underline">
    <w:name w:val="Underline"/>
    <w:basedOn w:val="DefaultParagraphFont"/>
    <w:qFormat/>
    <w:rsid w:val="00E97EA4"/>
    <w:rPr>
      <w:u w:val="single"/>
    </w:rPr>
  </w:style>
  <w:style w:type="character" w:customStyle="1" w:styleId="BoldandItalics">
    <w:name w:val="Bold and Italics"/>
    <w:qFormat/>
    <w:rsid w:val="00E97EA4"/>
    <w:rPr>
      <w:b/>
      <w:i/>
      <w:u w:val="none"/>
    </w:rPr>
  </w:style>
  <w:style w:type="paragraph" w:styleId="BalloonText">
    <w:name w:val="Balloon Text"/>
    <w:basedOn w:val="Normal"/>
    <w:link w:val="BalloonTextChar"/>
    <w:rsid w:val="00E97EA4"/>
    <w:rPr>
      <w:rFonts w:ascii="Tahoma" w:hAnsi="Tahoma" w:cs="Tahoma"/>
      <w:sz w:val="16"/>
      <w:szCs w:val="16"/>
    </w:rPr>
  </w:style>
  <w:style w:type="character" w:customStyle="1" w:styleId="BalloonTextChar">
    <w:name w:val="Balloon Text Char"/>
    <w:basedOn w:val="DefaultParagraphFont"/>
    <w:link w:val="BalloonText"/>
    <w:rsid w:val="00E97E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E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7E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EA4"/>
    <w:rPr>
      <w:b/>
      <w:color w:val="660033"/>
      <w:spacing w:val="0"/>
    </w:rPr>
  </w:style>
  <w:style w:type="paragraph" w:customStyle="1" w:styleId="Nameditemlist">
    <w:name w:val="Named item list"/>
    <w:basedOn w:val="BodyText"/>
    <w:qFormat/>
    <w:rsid w:val="00E97EA4"/>
    <w:pPr>
      <w:tabs>
        <w:tab w:val="left" w:pos="2835"/>
      </w:tabs>
      <w:ind w:left="2835" w:hanging="2835"/>
    </w:pPr>
  </w:style>
  <w:style w:type="paragraph" w:customStyle="1" w:styleId="BodyTextnopadding">
    <w:name w:val="Body Text no padding"/>
    <w:basedOn w:val="BodyText"/>
    <w:qFormat/>
    <w:rsid w:val="00E97EA4"/>
    <w:pPr>
      <w:spacing w:before="0" w:after="0"/>
    </w:pPr>
  </w:style>
  <w:style w:type="paragraph" w:customStyle="1" w:styleId="BodyTextBold">
    <w:name w:val="Body Text Bold"/>
    <w:basedOn w:val="BodyText"/>
    <w:qFormat/>
    <w:rsid w:val="00E97EA4"/>
    <w:rPr>
      <w:b/>
    </w:rPr>
  </w:style>
  <w:style w:type="character" w:styleId="Hyperlink">
    <w:name w:val="Hyperlink"/>
    <w:basedOn w:val="DefaultParagraphFont"/>
    <w:uiPriority w:val="99"/>
    <w:unhideWhenUsed/>
    <w:rsid w:val="006338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4580</Characters>
  <Application>Microsoft Office Word</Application>
  <DocSecurity>0</DocSecurity>
  <Lines>123</Lines>
  <Paragraphs>80</Paragraphs>
  <ScaleCrop>false</ScaleCrop>
  <Company>Author-it Software Corporation Ltd.</Company>
  <LinksUpToDate>false</LinksUpToDate>
  <CharactersWithSpaces>5259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HLTAHW037 Support the safe use of medications</dc:title>
  <dc:subject>Approved</dc:subject>
  <dc:creator>SkillsIQ</dc:creator>
  <cp:keywords>Release: 2</cp:keywords>
  <dc:description>Review Date: 12 April 2008</dc:description>
  <cp:lastModifiedBy>HSD_TPCMSd.prod</cp:lastModifiedBy>
  <cp:revision>3</cp:revision>
  <dcterms:created xsi:type="dcterms:W3CDTF">2022-11-24T14:01:00Z</dcterms:created>
  <dcterms:modified xsi:type="dcterms:W3CDTF">2022-11-24T14:01:00Z</dcterms:modified>
</cp:coreProperties>
</file>