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5E9" w:rsidP="00034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HLTAHW034 Provide healthy lifestyle programs and advice</w:t>
      </w:r>
      <w:r>
        <w:fldChar w:fldCharType="end"/>
      </w:r>
    </w:p>
    <w:p w:rsidR="000345E9" w:rsidP="000345E9">
      <w:pPr>
        <w:pStyle w:val="Version"/>
        <w:sectPr w:rsidSect="007D5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5515" w:rsidP="007D5515">
      <w:pPr>
        <w:pStyle w:val="SuperHeading"/>
      </w:pPr>
      <w:r w:rsidRPr="007D5515">
        <w:t>HLTAHW034 Provide healthy lifestyle programs and advice</w:t>
      </w:r>
    </w:p>
    <w:p w:rsidR="00000000" w:rsidRPr="007D5515" w:rsidP="007D5515">
      <w:pPr>
        <w:pStyle w:val="Heading1"/>
      </w:pPr>
      <w:bookmarkStart w:id="1" w:name="O_745233"/>
      <w:bookmarkEnd w:id="1"/>
      <w:r w:rsidRPr="007D5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rPr>
                <w:rStyle w:val="SpecialBold"/>
              </w:rPr>
              <w:t>Comments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Updated:</w:t>
            </w:r>
          </w:p>
          <w:p w:rsidR="00000000" w:rsidRPr="007D5515" w:rsidP="007D5515">
            <w:pPr>
              <w:pStyle w:val="ListBullet"/>
            </w:pPr>
            <w:r w:rsidRPr="007D5515">
              <w:t>assessor requirements statement</w:t>
            </w:r>
          </w:p>
          <w:p w:rsidR="00000000" w:rsidRPr="007D5515" w:rsidP="007D5515">
            <w:pPr>
              <w:pStyle w:val="ListBullet"/>
            </w:pPr>
            <w:r w:rsidRPr="007D5515">
              <w:t>foundation skills lead in statement</w:t>
            </w:r>
          </w:p>
          <w:p w:rsidR="00000000" w:rsidRPr="007D5515" w:rsidP="007D5515">
            <w:pPr>
              <w:pStyle w:val="ListBullet"/>
            </w:pPr>
            <w:r w:rsidRPr="007D5515">
              <w:t>licensing statement</w:t>
            </w:r>
          </w:p>
          <w:p w:rsidR="00000000" w:rsidRPr="007D5515" w:rsidP="007D5515">
            <w:pPr>
              <w:pStyle w:val="ListBullet"/>
            </w:pPr>
            <w:r w:rsidRPr="007D5515">
              <w:t>modification history to reflect 2012 standards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Equivalent outcome.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 xml:space="preserve">This version was released in </w:t>
            </w:r>
            <w:r w:rsidRPr="007D5515">
              <w:rPr>
                <w:rStyle w:val="Emphasis"/>
              </w:rPr>
              <w:t>HLT Health Training Package release 1.0</w:t>
            </w:r>
            <w:r w:rsidRPr="007D5515">
              <w:t xml:space="preserve"> and meets the requirements of the 2012 Standards for Training Packages.</w:t>
            </w:r>
          </w:p>
          <w:p w:rsidR="00000000" w:rsidRPr="007D5515" w:rsidP="007D5515">
            <w:pPr>
              <w:pStyle w:val="BodyText"/>
            </w:pPr>
            <w:r w:rsidRPr="007D5515">
              <w:t>Significant changes to elements and performance criteria.</w:t>
            </w:r>
            <w:r w:rsidRPr="007D5515">
              <w:br/>
              <w:t>New evidence requirements for assessment, including volum</w:t>
            </w:r>
            <w:r w:rsidRPr="007D5515">
              <w:t>e and environment requirements.</w:t>
            </w:r>
          </w:p>
        </w:tc>
      </w:tr>
    </w:tbl>
    <w:p w:rsidR="00000000" w:rsidRPr="007D5515" w:rsidP="007D5515">
      <w:pPr>
        <w:pStyle w:val="BodyText"/>
      </w:pPr>
    </w:p>
    <w:p w:rsidR="00000000" w:rsidRPr="007D5515" w:rsidP="007D5515">
      <w:pPr>
        <w:pStyle w:val="AllowPageBreak"/>
      </w:pPr>
    </w:p>
    <w:p w:rsidR="00000000" w:rsidRPr="007D5515" w:rsidP="007D5515">
      <w:pPr>
        <w:pStyle w:val="Heading1"/>
      </w:pPr>
      <w:bookmarkStart w:id="2" w:name="O_745232"/>
      <w:bookmarkEnd w:id="2"/>
      <w:r w:rsidRPr="007D5515">
        <w:t>Application</w:t>
      </w:r>
    </w:p>
    <w:p w:rsidR="00000000" w:rsidRPr="007D5515" w:rsidP="000345E9">
      <w:pPr>
        <w:pStyle w:val="BodyText"/>
      </w:pPr>
      <w:r w:rsidRPr="007D5515">
        <w:t>This unit describes the required skills and knowledge to plan, promote, deliver and evaluate a healthy lifestyle program. It requires application of knowledge of nutrition, cultural awareness a</w:t>
      </w:r>
      <w:r w:rsidRPr="007D5515">
        <w:t>nd an understanding of the dietary, physical and emotional factors that influence healthy lifestyle choices.</w:t>
      </w:r>
    </w:p>
    <w:p w:rsidR="00000000" w:rsidRPr="007D5515" w:rsidP="000345E9">
      <w:pPr>
        <w:pStyle w:val="BodyText"/>
      </w:pPr>
      <w:r w:rsidRPr="007D5515">
        <w:t>This unit applies to those Aboriginal and/or Torres Strait Islander Health Workers providing a range of primary health care services to Aboriginal</w:t>
      </w:r>
      <w:r w:rsidRPr="007D5515">
        <w:t xml:space="preserve"> and/or Torres Strait Islander clients and communities. </w:t>
      </w:r>
    </w:p>
    <w:p w:rsidR="000345E9" w:rsidRPr="000345E9" w:rsidP="000345E9">
      <w:pPr>
        <w:pStyle w:val="BodyText"/>
        <w:rPr>
          <w:i/>
        </w:rPr>
      </w:pPr>
      <w:r w:rsidRPr="000345E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0345E9">
        <w:rPr>
          <w:i/>
        </w:rPr>
        <w:t>.</w:t>
      </w:r>
    </w:p>
    <w:p w:rsidR="00000000" w:rsidRPr="007D5515" w:rsidP="007D5515">
      <w:pPr>
        <w:pStyle w:val="Heading1"/>
      </w:pPr>
      <w:bookmarkStart w:id="3" w:name="O_745231"/>
      <w:bookmarkEnd w:id="3"/>
      <w:r w:rsidRPr="007D5515">
        <w:t>Elements a</w:t>
      </w:r>
      <w:r w:rsidRPr="007D5515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rPr>
                <w:rStyle w:val="SpecialBold"/>
              </w:rPr>
              <w:t>PERFORMANCE CRITERIA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1. Prepare for and promote the training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1.1</w:t>
            </w:r>
            <w:r w:rsidRPr="007D5515">
              <w:tab/>
            </w:r>
            <w:r w:rsidRPr="007D5515">
              <w:t>Identify characteristics of the participants and recognise their specific learning needs</w:t>
            </w:r>
          </w:p>
          <w:p w:rsidR="00000000" w:rsidRPr="007D5515" w:rsidP="007D5515">
            <w:pPr>
              <w:pStyle w:val="BodyText"/>
            </w:pPr>
            <w:r w:rsidRPr="007D5515">
              <w:t>1.2</w:t>
            </w:r>
            <w:r w:rsidRPr="007D5515">
              <w:tab/>
              <w:t>Plan a timetable for program delivery and confirm after consultation with all stakeholders</w:t>
            </w:r>
          </w:p>
          <w:p w:rsidR="00000000" w:rsidRPr="007D5515" w:rsidP="007D5515">
            <w:pPr>
              <w:pStyle w:val="BodyText"/>
            </w:pPr>
            <w:r w:rsidRPr="007D5515">
              <w:t>1.3</w:t>
            </w:r>
            <w:r w:rsidRPr="007D5515">
              <w:tab/>
              <w:t>Identify, arrange and/or order resources in consultation with stakeh</w:t>
            </w:r>
            <w:r w:rsidRPr="007D5515">
              <w:t>olders and/or the community</w:t>
            </w:r>
          </w:p>
          <w:p w:rsidR="00000000" w:rsidRPr="007D5515" w:rsidP="007D5515">
            <w:pPr>
              <w:pStyle w:val="BodyText"/>
            </w:pPr>
            <w:r w:rsidRPr="007D5515">
              <w:t>1.4</w:t>
            </w:r>
            <w:r w:rsidRPr="007D5515">
              <w:tab/>
              <w:t>Present information about the program in a clear and concise manner that is appropriate to the target group and distribute it in a variety of ways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1.5</w:t>
            </w:r>
            <w:r w:rsidRPr="007D5515">
              <w:tab/>
              <w:t>Select training delivery methods appropriate to the participants’ needs a</w:t>
            </w:r>
            <w:r w:rsidRPr="007D5515">
              <w:t>s well as a suitable location and available resources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2. Deliver training in a context appropriate to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2.1</w:t>
            </w:r>
            <w:r w:rsidRPr="007D5515">
              <w:tab/>
              <w:t>Ensure training is delivered in a safe, accessible and culturally secure environment and is based on culturally appropriate practice</w:t>
            </w:r>
            <w:r w:rsidRPr="007D5515">
              <w:t>s</w:t>
            </w:r>
          </w:p>
          <w:p w:rsidR="00000000" w:rsidRPr="007D5515" w:rsidP="007D5515">
            <w:pPr>
              <w:pStyle w:val="BodyText"/>
            </w:pPr>
            <w:r w:rsidRPr="007D5515">
              <w:t>2.2</w:t>
            </w:r>
            <w:r w:rsidRPr="007D5515">
              <w:tab/>
              <w:t xml:space="preserve">Select appropriate strategies and techniques to check for understanding and facilitate the learning process </w:t>
            </w:r>
          </w:p>
          <w:p w:rsidR="00000000" w:rsidRPr="007D5515" w:rsidP="007D5515">
            <w:pPr>
              <w:pStyle w:val="BodyText"/>
            </w:pPr>
            <w:r w:rsidRPr="007D5515">
              <w:t>2.3</w:t>
            </w:r>
            <w:r w:rsidRPr="007D5515">
              <w:tab/>
              <w:t>Negotiate training objectives, planned activities and assessment procedures (if applicable) with participants to meet their specific and/</w:t>
            </w:r>
            <w:r w:rsidRPr="007D5515">
              <w:t>or changing needs</w:t>
            </w:r>
          </w:p>
          <w:p w:rsidR="00000000" w:rsidRPr="007D5515" w:rsidP="007D5515">
            <w:pPr>
              <w:pStyle w:val="BodyText"/>
            </w:pPr>
            <w:r w:rsidRPr="007D5515">
              <w:t>2.4</w:t>
            </w:r>
            <w:r w:rsidRPr="007D5515">
              <w:tab/>
              <w:t>Encourage self-determination and community control to ensure improved healthy lifestyle outcomes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2.5</w:t>
            </w:r>
            <w:r w:rsidRPr="007D5515">
              <w:tab/>
              <w:t xml:space="preserve">Ensure confidentiality for all participants 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3. Discuss behaviour in relation to diet and exercise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3.1</w:t>
            </w:r>
            <w:r w:rsidRPr="007D5515">
              <w:tab/>
            </w:r>
            <w:r w:rsidRPr="007D5515">
              <w:t>Address factors that influence weight gain and the concept of energy balance</w:t>
            </w:r>
          </w:p>
          <w:p w:rsidR="00000000" w:rsidRPr="007D5515" w:rsidP="007D5515">
            <w:pPr>
              <w:pStyle w:val="BodyText"/>
            </w:pPr>
            <w:r w:rsidRPr="007D5515">
              <w:t>3.2</w:t>
            </w:r>
            <w:r w:rsidRPr="007D5515">
              <w:tab/>
              <w:t xml:space="preserve">Explain basic eating patterns for healthy weight and the disadvantages of quick weight-loss diets </w:t>
            </w:r>
          </w:p>
          <w:p w:rsidR="00000000" w:rsidRPr="007D5515" w:rsidP="007D5515">
            <w:pPr>
              <w:pStyle w:val="BodyText"/>
            </w:pPr>
            <w:r w:rsidRPr="007D5515">
              <w:t>3.3</w:t>
            </w:r>
            <w:r w:rsidRPr="007D5515">
              <w:tab/>
              <w:t>Discuss the process and stages of, and factors influencing, behaviour ch</w:t>
            </w:r>
            <w:r w:rsidRPr="007D5515">
              <w:t xml:space="preserve">ange </w:t>
            </w:r>
          </w:p>
          <w:p w:rsidR="00000000" w:rsidRPr="007D5515" w:rsidP="007D5515">
            <w:pPr>
              <w:pStyle w:val="BodyText"/>
            </w:pPr>
            <w:r w:rsidRPr="007D5515">
              <w:t>3.4</w:t>
            </w:r>
            <w:r w:rsidRPr="007D5515">
              <w:tab/>
              <w:t xml:space="preserve">Identify barriers to behaviour change and explore realistic solutions </w:t>
            </w:r>
          </w:p>
          <w:p w:rsidR="00000000" w:rsidRPr="007D5515" w:rsidP="007D5515">
            <w:pPr>
              <w:pStyle w:val="BodyText"/>
            </w:pPr>
            <w:r w:rsidRPr="007D5515">
              <w:t>3.5</w:t>
            </w:r>
            <w:r w:rsidRPr="007D5515">
              <w:tab/>
              <w:t xml:space="preserve">Explain the benefits of physical activity and discuss common myths about physical activity 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3.6</w:t>
            </w:r>
            <w:r w:rsidRPr="007D5515">
              <w:tab/>
              <w:t>Explain how to develop and set SMART (specific, measurable, attainable, rea</w:t>
            </w:r>
            <w:r w:rsidRPr="007D5515">
              <w:t>listic and timely) goals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4. Discuss self-esteem and how it relates to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4.1</w:t>
            </w:r>
            <w:r w:rsidRPr="007D5515">
              <w:tab/>
              <w:t>Discuss self-esteem and the factors that influence it</w:t>
            </w:r>
          </w:p>
          <w:p w:rsidR="00000000" w:rsidRPr="007D5515" w:rsidP="007D5515">
            <w:pPr>
              <w:pStyle w:val="BodyText"/>
            </w:pPr>
            <w:r w:rsidRPr="007D5515">
              <w:t>4.2</w:t>
            </w:r>
            <w:r w:rsidRPr="007D5515">
              <w:tab/>
              <w:t xml:space="preserve">Describe the effects of low self-esteem </w:t>
            </w:r>
          </w:p>
          <w:p w:rsidR="00000000" w:rsidRPr="007D5515" w:rsidP="007D5515">
            <w:pPr>
              <w:pStyle w:val="BodyText"/>
            </w:pPr>
            <w:r w:rsidRPr="007D5515">
              <w:t>4.3</w:t>
            </w:r>
            <w:r w:rsidRPr="007D5515">
              <w:tab/>
              <w:t xml:space="preserve">Explore realistic ways of improving self-esteem </w:t>
            </w:r>
          </w:p>
          <w:p w:rsidR="00000000" w:rsidRPr="007D5515" w:rsidP="007D5515">
            <w:pPr>
              <w:pStyle w:val="BodyText"/>
            </w:pPr>
            <w:r w:rsidRPr="007D5515">
              <w:t>4.4</w:t>
            </w:r>
            <w:r w:rsidRPr="007D5515">
              <w:tab/>
              <w:t xml:space="preserve">Review ways of </w:t>
            </w:r>
            <w:r w:rsidRPr="007D5515">
              <w:t>making and maintaining healthy lifestyle changes and weight loss and associated benefits</w:t>
            </w:r>
          </w:p>
          <w:p w:rsidR="00000000" w:rsidRPr="007D5515" w:rsidP="007D5515">
            <w:pPr>
              <w:pStyle w:val="BodyText"/>
            </w:pPr>
            <w:r w:rsidRPr="007D5515">
              <w:t>4.5</w:t>
            </w:r>
            <w:r w:rsidRPr="007D5515">
              <w:tab/>
              <w:t xml:space="preserve">Discuss ways of seeking ongoing support to help achieve goals 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4.6</w:t>
            </w:r>
            <w:r w:rsidRPr="007D5515">
              <w:tab/>
              <w:t xml:space="preserve">Plan activities to provide ongoing support and help to achieve goals 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5. Develop participants’ skills in interpreting food labels and shopping to a budget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5.1</w:t>
            </w:r>
            <w:r w:rsidRPr="007D5515">
              <w:tab/>
              <w:t>Explain how to identify healthy amounts of fat, salt and sugar from food labels</w:t>
            </w:r>
          </w:p>
          <w:p w:rsidR="00000000" w:rsidRPr="007D5515" w:rsidP="007D5515">
            <w:pPr>
              <w:pStyle w:val="BodyText"/>
            </w:pPr>
            <w:r w:rsidRPr="007D5515">
              <w:t>5.2</w:t>
            </w:r>
            <w:r w:rsidRPr="007D5515">
              <w:tab/>
              <w:t xml:space="preserve">Discuss how to identify dietary terms and other terms for fat and sugar </w:t>
            </w:r>
          </w:p>
          <w:p w:rsidR="00000000" w:rsidRPr="007D5515" w:rsidP="007D5515">
            <w:pPr>
              <w:pStyle w:val="BodyText"/>
            </w:pPr>
            <w:r w:rsidRPr="007D5515">
              <w:t>5.3</w:t>
            </w:r>
            <w:r w:rsidRPr="007D5515">
              <w:tab/>
              <w:t>Discus</w:t>
            </w:r>
            <w:r w:rsidRPr="007D5515">
              <w:t xml:space="preserve">s benefits of budgeting and ways of shopping to get value for money </w:t>
            </w:r>
          </w:p>
          <w:p w:rsidR="00000000" w:rsidRPr="007D5515" w:rsidP="007D5515">
            <w:pPr>
              <w:pStyle w:val="BodyText"/>
            </w:pPr>
            <w:r w:rsidRPr="007D5515">
              <w:t>5.4</w:t>
            </w:r>
            <w:r w:rsidRPr="007D5515">
              <w:tab/>
              <w:t xml:space="preserve">Explain the </w:t>
            </w:r>
            <w:r>
              <w:t>“</w:t>
            </w:r>
            <w:r w:rsidRPr="007D5515">
              <w:t>10 Plan Shopping Guide</w:t>
            </w:r>
            <w:r>
              <w:t>”</w:t>
            </w:r>
            <w:r w:rsidRPr="007D5515">
              <w:t xml:space="preserve"> for balancing diet and budget and provide opportunities for practice </w:t>
            </w:r>
          </w:p>
          <w:p w:rsidR="00000000" w:rsidRPr="007D5515" w:rsidP="007D5515">
            <w:pPr>
              <w:pStyle w:val="BodyText"/>
            </w:pPr>
            <w:r w:rsidRPr="007D5515">
              <w:t>5.5</w:t>
            </w:r>
            <w:r w:rsidRPr="007D5515">
              <w:tab/>
              <w:t>Discuss ways of buying food so that the money goes further and compare p</w:t>
            </w:r>
            <w:r w:rsidRPr="007D5515">
              <w:t xml:space="preserve">rices per kilo </w:t>
            </w:r>
          </w:p>
          <w:p w:rsidR="00000000" w:rsidRPr="007D5515" w:rsidP="007D5515">
            <w:pPr>
              <w:pStyle w:val="BodyText"/>
            </w:pPr>
            <w:r w:rsidRPr="007D5515">
              <w:t>5.6</w:t>
            </w:r>
            <w:r w:rsidRPr="007D5515">
              <w:tab/>
              <w:t>Investigate range of foods available in local store(s) during a shopping tour and read food labels to ascertain nutritional value of particular foods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5.7</w:t>
            </w:r>
            <w:r w:rsidRPr="007D5515">
              <w:tab/>
              <w:t xml:space="preserve">Plan healthy meals for one day 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6. Provide low-fat cooking exercises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6.1</w:t>
            </w:r>
            <w:r w:rsidRPr="007D5515">
              <w:tab/>
              <w:t>Discu</w:t>
            </w:r>
            <w:r w:rsidRPr="007D5515">
              <w:t>ss ways to cut down on fat and demonstrate low-fat cooking methods</w:t>
            </w:r>
          </w:p>
          <w:p w:rsidR="00000000" w:rsidRPr="007D5515" w:rsidP="007D5515">
            <w:pPr>
              <w:pStyle w:val="BodyText"/>
            </w:pPr>
            <w:r w:rsidRPr="007D5515">
              <w:t>6.2</w:t>
            </w:r>
            <w:r w:rsidRPr="007D5515">
              <w:tab/>
              <w:t>Explain the healthy eating pyramid and the principles of healthy eating</w:t>
            </w:r>
          </w:p>
          <w:p w:rsidR="00000000" w:rsidRPr="007D5515" w:rsidP="007D5515">
            <w:pPr>
              <w:pStyle w:val="BodyText"/>
            </w:pPr>
            <w:r w:rsidRPr="007D5515">
              <w:t>6.3</w:t>
            </w:r>
            <w:r w:rsidRPr="007D5515">
              <w:tab/>
              <w:t xml:space="preserve">Sort foods according to the </w:t>
            </w:r>
            <w:r w:rsidRPr="007D5515">
              <w:rPr>
                <w:rStyle w:val="Emphasis"/>
              </w:rPr>
              <w:t>Australian Guide to Healthy Eating</w:t>
            </w:r>
            <w:r w:rsidRPr="007D5515">
              <w:t xml:space="preserve"> and describe the elements of a healthy eating </w:t>
            </w:r>
            <w:r w:rsidRPr="007D5515">
              <w:t xml:space="preserve">plan 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6.4</w:t>
            </w:r>
            <w:r w:rsidRPr="007D5515">
              <w:tab/>
              <w:t>Prepare and cook food using low-fat methods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7. Raise awareness of diabetes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7.1</w:t>
            </w:r>
            <w:r w:rsidRPr="007D5515">
              <w:tab/>
              <w:t xml:space="preserve">Explain risk factors for  type 2 diabetes </w:t>
            </w:r>
          </w:p>
          <w:p w:rsidR="00000000" w:rsidRPr="007D5515" w:rsidP="007D5515">
            <w:pPr>
              <w:pStyle w:val="BodyText"/>
            </w:pPr>
            <w:r w:rsidRPr="007D5515">
              <w:t>7.2</w:t>
            </w:r>
            <w:r w:rsidRPr="007D5515">
              <w:tab/>
              <w:t xml:space="preserve">Address factors involved in type 2 diabetes prevention </w:t>
            </w:r>
          </w:p>
          <w:p w:rsidR="00000000" w:rsidRPr="007D5515" w:rsidP="007D5515">
            <w:pPr>
              <w:pStyle w:val="BodyText"/>
            </w:pPr>
            <w:r w:rsidRPr="007D5515">
              <w:t>7.3</w:t>
            </w:r>
            <w:r w:rsidRPr="007D5515">
              <w:tab/>
              <w:t xml:space="preserve">Describe the signs and symptoms of type 2 diabetes </w:t>
            </w:r>
          </w:p>
          <w:p w:rsidR="00000000" w:rsidRPr="007D5515" w:rsidP="007D5515">
            <w:pPr>
              <w:pStyle w:val="BodyText"/>
            </w:pPr>
            <w:r w:rsidRPr="007D5515">
              <w:t>7.4</w:t>
            </w:r>
            <w:r w:rsidRPr="007D5515">
              <w:tab/>
            </w:r>
            <w:r w:rsidRPr="007D5515">
              <w:t xml:space="preserve">Discuss factors that affect diabetes management and strategies for managing diabetes </w:t>
            </w:r>
          </w:p>
          <w:p w:rsidR="00000000" w:rsidRPr="007D5515" w:rsidP="007D5515">
            <w:pPr>
              <w:pStyle w:val="BodyText"/>
            </w:pPr>
            <w:r w:rsidRPr="007D5515">
              <w:t>7.5</w:t>
            </w:r>
            <w:r w:rsidRPr="007D5515">
              <w:tab/>
              <w:t xml:space="preserve">Provide definitions of type 1 diabetes, type 2 diabetes and gestational diabetes mellitus </w:t>
            </w:r>
          </w:p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7.6</w:t>
            </w:r>
            <w:r w:rsidRPr="007D5515">
              <w:tab/>
              <w:t xml:space="preserve">Describe long- and short-term complications associated with diabetes 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t>8. Review and evaluate the training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BodyText"/>
            </w:pPr>
            <w:r w:rsidRPr="007D5515">
              <w:t>8.1</w:t>
            </w:r>
            <w:r w:rsidRPr="007D5515">
              <w:tab/>
              <w:t xml:space="preserve">Obtain feedback about the program, resources used and outcomes achieved from participants and the community </w:t>
            </w:r>
          </w:p>
          <w:p w:rsidR="00000000" w:rsidRPr="007D5515" w:rsidP="007D5515">
            <w:pPr>
              <w:pStyle w:val="BodyText"/>
            </w:pPr>
            <w:r w:rsidRPr="007D5515">
              <w:t>8.2</w:t>
            </w:r>
            <w:r w:rsidRPr="007D5515">
              <w:tab/>
              <w:t>Encourage participants to self-evaluate and set future personal goals</w:t>
            </w:r>
          </w:p>
          <w:p w:rsidR="00000000" w:rsidRPr="007D5515" w:rsidP="007D5515">
            <w:pPr>
              <w:pStyle w:val="BodyText"/>
            </w:pPr>
            <w:r w:rsidRPr="007D5515">
              <w:t>8.3</w:t>
            </w:r>
            <w:r w:rsidRPr="007D5515">
              <w:tab/>
              <w:t xml:space="preserve">Negotiate changes </w:t>
            </w:r>
            <w:r w:rsidRPr="007D5515">
              <w:t>needed in the program with all stakeholders</w:t>
            </w:r>
          </w:p>
          <w:p w:rsidR="00000000" w:rsidRPr="007D5515" w:rsidP="007D5515">
            <w:pPr>
              <w:pStyle w:val="BodyText"/>
            </w:pPr>
            <w:r w:rsidRPr="007D5515">
              <w:t>8.4</w:t>
            </w:r>
            <w:r w:rsidRPr="007D5515">
              <w:tab/>
              <w:t>Document the program evaluation according to organisational requirements</w:t>
            </w:r>
          </w:p>
          <w:p w:rsidR="00000000" w:rsidRPr="007D5515" w:rsidP="007D5515">
            <w:pPr>
              <w:pStyle w:val="BodyText"/>
            </w:pPr>
            <w:r w:rsidRPr="007D5515">
              <w:t>8.5</w:t>
            </w:r>
            <w:r w:rsidRPr="007D5515">
              <w:tab/>
              <w:t>Suggest improvements to the program delivery plan to supervisor, other individuals, agencies and communities</w:t>
            </w:r>
          </w:p>
          <w:p w:rsidR="00000000" w:rsidRPr="007D5515" w:rsidP="007D5515">
            <w:pPr>
              <w:pStyle w:val="BodyText"/>
            </w:pPr>
            <w:r w:rsidRPr="007D5515">
              <w:t>8.6</w:t>
            </w:r>
            <w:r w:rsidRPr="007D5515">
              <w:tab/>
              <w:t xml:space="preserve">Implement changes </w:t>
            </w:r>
            <w:r w:rsidRPr="007D5515">
              <w:t>to the program delivery plan in consultation with the community and stakeholders as required</w:t>
            </w:r>
          </w:p>
        </w:tc>
      </w:tr>
    </w:tbl>
    <w:p w:rsidR="000345E9" w:rsidP="007D5515">
      <w:pPr>
        <w:pStyle w:val="BodyText"/>
      </w:pPr>
    </w:p>
    <w:p w:rsidR="000345E9" w:rsidP="007D5515">
      <w:pPr>
        <w:pStyle w:val="BodyText"/>
      </w:pPr>
    </w:p>
    <w:p w:rsidR="00000000" w:rsidRPr="007D5515" w:rsidP="007D5515">
      <w:pPr>
        <w:pStyle w:val="Heading1"/>
      </w:pPr>
      <w:bookmarkStart w:id="4" w:name="O_745230"/>
      <w:bookmarkEnd w:id="4"/>
      <w:r w:rsidRPr="007D551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7D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515">
            <w:pPr>
              <w:pStyle w:val="BodyText"/>
              <w:rPr>
                <w:lang w:val="en-NZ"/>
              </w:rPr>
            </w:pPr>
            <w:r w:rsidRPr="007D5515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515" w:rsidP="007D5515">
            <w:pPr>
              <w:pStyle w:val="ListBullet"/>
            </w:pPr>
            <w:r w:rsidRPr="007D5515">
              <w:t>in order to interpret nutritional information, including units in kJ, Cal,  g, mg, mcg, percentages and</w:t>
            </w:r>
            <w:r w:rsidRPr="007D5515">
              <w:t xml:space="preserve"> decimals</w:t>
            </w:r>
          </w:p>
          <w:p w:rsidR="00000000" w:rsidRPr="007D5515" w:rsidP="007D5515">
            <w:pPr>
              <w:pStyle w:val="ListBullet"/>
            </w:pPr>
            <w:r w:rsidRPr="007D5515">
              <w:t xml:space="preserve">in order to calculate daily nutritional requirements and energy expenditure of clients and design meal options to meet needs (carbohydrate, fats, protein amounts per meal/ per day) </w:t>
            </w:r>
          </w:p>
        </w:tc>
      </w:tr>
    </w:tbl>
    <w:p w:rsidR="00000000" w:rsidRPr="007D5515" w:rsidP="000345E9">
      <w:pPr>
        <w:pStyle w:val="BodyText"/>
      </w:pPr>
      <w:r w:rsidRPr="007D5515">
        <w:t>Other foundation skills essential to performance are explicit in the performance criteria of this unit.</w:t>
      </w:r>
    </w:p>
    <w:p w:rsidR="00000000" w:rsidRPr="007D5515" w:rsidP="007D5515">
      <w:pPr>
        <w:pStyle w:val="Heading1"/>
      </w:pPr>
      <w:bookmarkStart w:id="5" w:name="O_745229"/>
      <w:bookmarkEnd w:id="5"/>
      <w:r w:rsidRPr="007D5515">
        <w:t>Unit Mapping Information</w:t>
      </w:r>
    </w:p>
    <w:p w:rsidR="000345E9" w:rsidP="000345E9">
      <w:pPr>
        <w:pStyle w:val="BodyText"/>
      </w:pPr>
      <w:r w:rsidRPr="007D5515">
        <w:t>No equivalent unit.</w:t>
      </w:r>
    </w:p>
    <w:p w:rsidR="00000000" w:rsidRPr="007D5515" w:rsidP="007D5515">
      <w:pPr>
        <w:pStyle w:val="Heading1"/>
      </w:pPr>
      <w:bookmarkStart w:id="6" w:name="O_745234"/>
      <w:bookmarkEnd w:id="6"/>
      <w:r w:rsidRPr="007D5515">
        <w:t>Links</w:t>
      </w:r>
    </w:p>
    <w:p w:rsidR="00000000" w:rsidRPr="007D5515" w:rsidP="000345E9">
      <w:pPr>
        <w:pStyle w:val="BodyText"/>
      </w:pPr>
      <w:r w:rsidRPr="007D5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4CD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D5515" w:rsidP="007D5515"/>
    <w:sectPr w:rsidSect="007D5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15" w:rsidRPr="000345E9" w:rsidP="00034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E9" w:rsidP="007D5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5E9" w:rsidP="007D5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45E9" w:rsidP="007D5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515" w:rsidRPr="000345E9" w:rsidP="00034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E9" w:rsidRPr="002D2AF8" w:rsidP="007D5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HLTAHW034 Provide healthy lifestyle programs and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345E9" w:rsidP="007D5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68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44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515"/>
  </w:style>
  <w:style w:type="character" w:customStyle="1" w:styleId="Heading1Char">
    <w:name w:val="Heading 1 Char"/>
    <w:basedOn w:val="DefaultParagraphFont"/>
    <w:link w:val="Heading1"/>
    <w:rsid w:val="007D5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515"/>
    <w:rPr>
      <w:b/>
      <w:spacing w:val="0"/>
    </w:rPr>
  </w:style>
  <w:style w:type="character" w:styleId="Emphasis">
    <w:name w:val="Emphasis"/>
    <w:basedOn w:val="DefaultParagraphFont"/>
    <w:qFormat/>
    <w:rsid w:val="007D5515"/>
    <w:rPr>
      <w:i/>
    </w:rPr>
  </w:style>
  <w:style w:type="paragraph" w:customStyle="1" w:styleId="SuperHeading">
    <w:name w:val="SuperHeading"/>
    <w:basedOn w:val="Normal"/>
    <w:rsid w:val="007D5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515"/>
  </w:style>
  <w:style w:type="paragraph" w:styleId="TableofFigures">
    <w:name w:val="table of figures"/>
    <w:basedOn w:val="Normal"/>
    <w:next w:val="Normal"/>
    <w:semiHidden/>
    <w:rsid w:val="007D5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515"/>
    <w:rPr>
      <w:rFonts w:ascii="Wingdings" w:hAnsi="Wingdings"/>
    </w:rPr>
  </w:style>
  <w:style w:type="paragraph" w:customStyle="1" w:styleId="TableHeading">
    <w:name w:val="Table Heading"/>
    <w:basedOn w:val="HeadingBase"/>
    <w:rsid w:val="007D5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515"/>
    <w:rPr>
      <w:color w:val="0033CC"/>
      <w:u w:val="none"/>
    </w:rPr>
  </w:style>
  <w:style w:type="paragraph" w:customStyle="1" w:styleId="BodyTextRight">
    <w:name w:val="Body Text Right"/>
    <w:basedOn w:val="BodyText"/>
    <w:rsid w:val="007D5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515"/>
    <w:rPr>
      <w:sz w:val="32"/>
    </w:rPr>
  </w:style>
  <w:style w:type="paragraph" w:customStyle="1" w:styleId="HeadingProcedure">
    <w:name w:val="Heading Procedure"/>
    <w:basedOn w:val="HeadingBase"/>
    <w:next w:val="Normal"/>
    <w:rsid w:val="007D5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515"/>
    <w:pPr>
      <w:spacing w:before="60" w:after="60"/>
    </w:pPr>
  </w:style>
  <w:style w:type="paragraph" w:styleId="ListContinue">
    <w:name w:val="List Continue"/>
    <w:basedOn w:val="List"/>
    <w:rsid w:val="007D5515"/>
    <w:pPr>
      <w:ind w:firstLine="0"/>
    </w:pPr>
  </w:style>
  <w:style w:type="paragraph" w:customStyle="1" w:styleId="ListNote">
    <w:name w:val="List Note"/>
    <w:basedOn w:val="List"/>
    <w:rsid w:val="007D5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515"/>
    <w:rPr>
      <w:rFonts w:ascii="Courier New" w:hAnsi="Courier New"/>
    </w:rPr>
  </w:style>
  <w:style w:type="paragraph" w:customStyle="1" w:styleId="NoteBullet">
    <w:name w:val="Note Bullet"/>
    <w:basedOn w:val="Note"/>
    <w:rsid w:val="007D5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515"/>
    <w:rPr>
      <w:b/>
      <w:smallCaps/>
    </w:rPr>
  </w:style>
  <w:style w:type="paragraph" w:customStyle="1" w:styleId="TableListNumber">
    <w:name w:val="Table List Number"/>
    <w:basedOn w:val="ListNumber"/>
    <w:rsid w:val="007D5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515"/>
    <w:pPr>
      <w:numPr>
        <w:numId w:val="8"/>
      </w:numPr>
    </w:pPr>
  </w:style>
  <w:style w:type="paragraph" w:customStyle="1" w:styleId="ListAlpha2">
    <w:name w:val="List Alpha 2"/>
    <w:basedOn w:val="List2"/>
    <w:rsid w:val="007D5515"/>
    <w:pPr>
      <w:numPr>
        <w:numId w:val="7"/>
      </w:numPr>
    </w:pPr>
  </w:style>
  <w:style w:type="paragraph" w:styleId="List2">
    <w:name w:val="List 2"/>
    <w:basedOn w:val="BodyText"/>
    <w:rsid w:val="007D5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515"/>
    <w:pPr>
      <w:numPr>
        <w:numId w:val="3"/>
      </w:numPr>
    </w:pPr>
  </w:style>
  <w:style w:type="paragraph" w:styleId="ListContinue2">
    <w:name w:val="List Continue 2"/>
    <w:basedOn w:val="List2"/>
    <w:rsid w:val="007D5515"/>
    <w:pPr>
      <w:ind w:firstLine="0"/>
    </w:pPr>
  </w:style>
  <w:style w:type="paragraph" w:styleId="ListContinue3">
    <w:name w:val="List Continue 3"/>
    <w:basedOn w:val="List3"/>
    <w:rsid w:val="007D5515"/>
    <w:pPr>
      <w:ind w:left="1021" w:firstLine="0"/>
    </w:pPr>
  </w:style>
  <w:style w:type="paragraph" w:styleId="ListContinue4">
    <w:name w:val="List Continue 4"/>
    <w:basedOn w:val="List4"/>
    <w:rsid w:val="007D5515"/>
    <w:pPr>
      <w:ind w:firstLine="0"/>
    </w:pPr>
  </w:style>
  <w:style w:type="paragraph" w:styleId="ListContinue5">
    <w:name w:val="List Continue 5"/>
    <w:basedOn w:val="List5"/>
    <w:rsid w:val="007D5515"/>
    <w:pPr>
      <w:ind w:firstLine="0"/>
    </w:pPr>
  </w:style>
  <w:style w:type="paragraph" w:styleId="ListNumber3">
    <w:name w:val="List Number 3"/>
    <w:basedOn w:val="List3"/>
    <w:rsid w:val="007D5515"/>
    <w:pPr>
      <w:numPr>
        <w:numId w:val="4"/>
      </w:numPr>
    </w:pPr>
  </w:style>
  <w:style w:type="paragraph" w:styleId="ListNumber4">
    <w:name w:val="List Number 4"/>
    <w:basedOn w:val="List4"/>
    <w:rsid w:val="007D5515"/>
    <w:pPr>
      <w:numPr>
        <w:numId w:val="5"/>
      </w:numPr>
    </w:pPr>
  </w:style>
  <w:style w:type="paragraph" w:styleId="ListNumber5">
    <w:name w:val="List Number 5"/>
    <w:basedOn w:val="List5"/>
    <w:rsid w:val="007D5515"/>
    <w:pPr>
      <w:numPr>
        <w:numId w:val="6"/>
      </w:numPr>
    </w:pPr>
  </w:style>
  <w:style w:type="paragraph" w:styleId="BlockText">
    <w:name w:val="Block Text"/>
    <w:basedOn w:val="Normal"/>
    <w:rsid w:val="007D5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515"/>
    <w:rPr>
      <w:sz w:val="16"/>
      <w:vertAlign w:val="superscript"/>
    </w:rPr>
  </w:style>
  <w:style w:type="character" w:customStyle="1" w:styleId="Symbols">
    <w:name w:val="Symbols"/>
    <w:basedOn w:val="DefaultParagraphFont"/>
    <w:rsid w:val="007D5515"/>
    <w:rPr>
      <w:rFonts w:ascii="Symbol" w:hAnsi="Symbol"/>
    </w:rPr>
  </w:style>
  <w:style w:type="character" w:customStyle="1" w:styleId="MenuOptions">
    <w:name w:val="Menu Options"/>
    <w:basedOn w:val="DefaultParagraphFont"/>
    <w:rsid w:val="007D5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515"/>
    <w:rPr>
      <w:b/>
    </w:rPr>
  </w:style>
  <w:style w:type="character" w:customStyle="1" w:styleId="Underlined">
    <w:name w:val="Underlined"/>
    <w:basedOn w:val="DefaultParagraphFont"/>
    <w:rsid w:val="007D5515"/>
    <w:rPr>
      <w:u w:val="single"/>
    </w:rPr>
  </w:style>
  <w:style w:type="paragraph" w:customStyle="1" w:styleId="TableBodyTextRight">
    <w:name w:val="Table Body Text Right"/>
    <w:basedOn w:val="TableBodyText"/>
    <w:rsid w:val="007D5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515"/>
    <w:rPr>
      <w:sz w:val="18"/>
    </w:rPr>
  </w:style>
  <w:style w:type="paragraph" w:customStyle="1" w:styleId="BodySmallRight">
    <w:name w:val="Body Small Right"/>
    <w:basedOn w:val="BodyTextRight"/>
    <w:rsid w:val="007D5515"/>
    <w:rPr>
      <w:sz w:val="18"/>
      <w:szCs w:val="18"/>
    </w:rPr>
  </w:style>
  <w:style w:type="paragraph" w:customStyle="1" w:styleId="MarginEdition">
    <w:name w:val="Margin Edition"/>
    <w:basedOn w:val="MarginNote"/>
    <w:rsid w:val="007D5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515"/>
    <w:rPr>
      <w:sz w:val="2"/>
      <w:szCs w:val="2"/>
    </w:rPr>
  </w:style>
  <w:style w:type="character" w:customStyle="1" w:styleId="Small">
    <w:name w:val="Small"/>
    <w:basedOn w:val="DefaultParagraphFont"/>
    <w:rsid w:val="007D5515"/>
    <w:rPr>
      <w:sz w:val="16"/>
    </w:rPr>
  </w:style>
  <w:style w:type="paragraph" w:customStyle="1" w:styleId="WideTable">
    <w:name w:val="Wide Table"/>
    <w:basedOn w:val="Normal"/>
    <w:rsid w:val="007D5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515"/>
  </w:style>
  <w:style w:type="paragraph" w:styleId="Quote">
    <w:name w:val="Quote"/>
    <w:basedOn w:val="Heading1"/>
    <w:link w:val="QuoteChar"/>
    <w:qFormat/>
    <w:rsid w:val="007D5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515"/>
    <w:pPr>
      <w:pageBreakBefore/>
    </w:pPr>
  </w:style>
  <w:style w:type="paragraph" w:customStyle="1" w:styleId="Border">
    <w:name w:val="Border"/>
    <w:basedOn w:val="Normal"/>
    <w:qFormat/>
    <w:rsid w:val="007D5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515"/>
    <w:rPr>
      <w:u w:val="single"/>
    </w:rPr>
  </w:style>
  <w:style w:type="character" w:customStyle="1" w:styleId="BoldandItalics">
    <w:name w:val="Bold and Italics"/>
    <w:qFormat/>
    <w:rsid w:val="007D5515"/>
    <w:rPr>
      <w:b/>
      <w:i/>
      <w:u w:val="none"/>
    </w:rPr>
  </w:style>
  <w:style w:type="paragraph" w:styleId="BalloonText">
    <w:name w:val="Balloon Text"/>
    <w:basedOn w:val="Normal"/>
    <w:link w:val="BalloonTextChar"/>
    <w:rsid w:val="007D5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515"/>
    <w:pPr>
      <w:spacing w:before="0" w:after="0"/>
    </w:pPr>
  </w:style>
  <w:style w:type="paragraph" w:customStyle="1" w:styleId="BodyTextBold">
    <w:name w:val="Body Text Bold"/>
    <w:basedOn w:val="BodyText"/>
    <w:qFormat/>
    <w:rsid w:val="007D5515"/>
    <w:rPr>
      <w:b/>
    </w:rPr>
  </w:style>
  <w:style w:type="character" w:styleId="Hyperlink">
    <w:name w:val="Hyperlink"/>
    <w:basedOn w:val="DefaultParagraphFont"/>
    <w:uiPriority w:val="99"/>
    <w:unhideWhenUsed/>
    <w:rsid w:val="00034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5925</Characters>
  <Application>Microsoft Office Word</Application>
  <DocSecurity>0</DocSecurity>
  <Lines>204</Lines>
  <Paragraphs>104</Paragraphs>
  <ScaleCrop>false</ScaleCrop>
  <Company>Author-it Software Corporation Ltd.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HLTAHW034 Provide healthy lifestyle programs and advice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2022-11-24T13:46:00Z</dcterms:created>
  <dcterms:modified xsi:type="dcterms:W3CDTF">2022-11-24T13:46:00Z</dcterms:modified>
</cp:coreProperties>
</file>