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BCE" w:rsidP="00B26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HLTAHW032 Supervise individual workers</w:t>
      </w:r>
      <w:r>
        <w:fldChar w:fldCharType="end"/>
      </w:r>
    </w:p>
    <w:p w:rsidR="00B26BCE" w:rsidP="00B26BCE">
      <w:pPr>
        <w:pStyle w:val="Version"/>
        <w:sectPr w:rsidSect="008C3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3AEF" w:rsidP="008C3AEF">
      <w:pPr>
        <w:pStyle w:val="SuperHeading"/>
      </w:pPr>
      <w:r w:rsidRPr="008C3AEF">
        <w:t>HLTAHW032 Supervise individual workers</w:t>
      </w:r>
    </w:p>
    <w:p w:rsidR="00000000" w:rsidRPr="008C3AEF" w:rsidP="008C3AEF">
      <w:pPr>
        <w:pStyle w:val="Heading1"/>
      </w:pPr>
      <w:bookmarkStart w:id="1" w:name="O_745191"/>
      <w:bookmarkEnd w:id="1"/>
      <w:r w:rsidRPr="008C3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rPr>
                <w:rStyle w:val="SpecialBold"/>
              </w:rPr>
              <w:t>Comments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Updated:</w:t>
            </w:r>
          </w:p>
          <w:p w:rsidR="00000000" w:rsidRPr="008C3AEF" w:rsidP="008C3AEF">
            <w:pPr>
              <w:pStyle w:val="ListBullet"/>
            </w:pPr>
            <w:r w:rsidRPr="008C3AEF">
              <w:t>assessor requirements statement</w:t>
            </w:r>
          </w:p>
          <w:p w:rsidR="00000000" w:rsidRPr="008C3AEF" w:rsidP="008C3AEF">
            <w:pPr>
              <w:pStyle w:val="ListBullet"/>
            </w:pPr>
            <w:r w:rsidRPr="008C3AEF">
              <w:t>foundation skills lead in statement</w:t>
            </w:r>
          </w:p>
          <w:p w:rsidR="00000000" w:rsidRPr="008C3AEF" w:rsidP="008C3AEF">
            <w:pPr>
              <w:pStyle w:val="ListBullet"/>
            </w:pPr>
            <w:r w:rsidRPr="008C3AEF">
              <w:t>licensing statement</w:t>
            </w:r>
          </w:p>
          <w:p w:rsidR="00000000" w:rsidRPr="008C3AEF" w:rsidP="008C3AEF">
            <w:pPr>
              <w:pStyle w:val="ListBullet"/>
            </w:pPr>
            <w:r w:rsidRPr="008C3AEF">
              <w:t>modification history to reflect 2012 standards</w:t>
            </w:r>
          </w:p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Equivalent outcome.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 xml:space="preserve">This version was released in </w:t>
            </w:r>
            <w:r w:rsidRPr="008C3AEF">
              <w:rPr>
                <w:rStyle w:val="Emphasis"/>
              </w:rPr>
              <w:t>HLT Health Training Package release 1.0</w:t>
            </w:r>
            <w:r w:rsidRPr="008C3AEF">
              <w:t xml:space="preserve"> and meets the requirements of the 2012 Standards for Training Packages.</w:t>
            </w:r>
          </w:p>
          <w:p w:rsidR="00000000" w:rsidRPr="008C3AEF" w:rsidP="008C3AEF">
            <w:pPr>
              <w:pStyle w:val="BodyText"/>
            </w:pPr>
            <w:r w:rsidRPr="008C3AEF">
              <w:t>Significant changes to elements and performance criteria.</w:t>
            </w:r>
            <w:r w:rsidRPr="008C3AEF">
              <w:br/>
              <w:t>New evidence requirements for assessment, including volume and environment requirement</w:t>
            </w:r>
            <w:r w:rsidRPr="008C3AEF">
              <w:t>s.</w:t>
            </w:r>
          </w:p>
        </w:tc>
      </w:tr>
    </w:tbl>
    <w:p w:rsidR="00000000" w:rsidRPr="008C3AEF" w:rsidP="008C3AEF">
      <w:pPr>
        <w:pStyle w:val="BodyText"/>
      </w:pPr>
    </w:p>
    <w:p w:rsidR="00000000" w:rsidRPr="008C3AEF" w:rsidP="008C3AEF">
      <w:pPr>
        <w:pStyle w:val="AllowPageBreak"/>
      </w:pPr>
    </w:p>
    <w:p w:rsidR="00000000" w:rsidRPr="008C3AEF" w:rsidP="008C3AEF">
      <w:pPr>
        <w:pStyle w:val="Heading1"/>
      </w:pPr>
      <w:bookmarkStart w:id="2" w:name="O_745190"/>
      <w:bookmarkEnd w:id="2"/>
      <w:r w:rsidRPr="008C3AEF">
        <w:t>Application</w:t>
      </w:r>
    </w:p>
    <w:p w:rsidR="00000000" w:rsidRPr="008C3AEF" w:rsidP="00B26BCE">
      <w:pPr>
        <w:pStyle w:val="BodyText"/>
      </w:pPr>
      <w:r w:rsidRPr="008C3AEF">
        <w:t>This unit describes the required skills and knowledge of a supervisor or manager supporting individual workers who are part of a team or working alone. It includes induction of new staff, planning work, appraising performa</w:t>
      </w:r>
      <w:r w:rsidRPr="008C3AEF">
        <w:t>nce and supporting workers to manage workload.</w:t>
      </w:r>
    </w:p>
    <w:p w:rsidR="00000000" w:rsidRPr="008C3AEF" w:rsidP="00B26BCE">
      <w:pPr>
        <w:pStyle w:val="BodyText"/>
      </w:pPr>
      <w:r w:rsidRPr="008C3AEF">
        <w:t xml:space="preserve">This unit applies to those Aboriginal and/or Torres Strait Islander Health Workers providing a range of primary health care services to Aboriginal and/or Torres Strait Islander clients and communities. </w:t>
      </w:r>
    </w:p>
    <w:p w:rsidR="00B26BCE" w:rsidRPr="00B26BCE" w:rsidP="00B26BCE">
      <w:pPr>
        <w:pStyle w:val="BodyText"/>
        <w:rPr>
          <w:i/>
        </w:rPr>
      </w:pPr>
      <w:r w:rsidRPr="00B26BCE">
        <w:rPr>
          <w:rStyle w:val="Emphasis"/>
        </w:rPr>
        <w:t xml:space="preserve">The </w:t>
      </w:r>
      <w:r w:rsidRPr="00B26BCE">
        <w:rPr>
          <w:rStyle w:val="Emphasis"/>
        </w:rPr>
        <w:t>skills in this unit must be applied in accordance with Commonwealth and State/Territory legislation, Australian/New Zealand standards and industry codes of practice</w:t>
      </w:r>
      <w:r w:rsidRPr="00B26BCE">
        <w:rPr>
          <w:i/>
        </w:rPr>
        <w:t>.</w:t>
      </w:r>
    </w:p>
    <w:p w:rsidR="00000000" w:rsidRPr="008C3AEF" w:rsidP="008C3AEF">
      <w:pPr>
        <w:pStyle w:val="Heading1"/>
      </w:pPr>
      <w:bookmarkStart w:id="3" w:name="O_745189"/>
      <w:bookmarkEnd w:id="3"/>
      <w:r w:rsidRPr="008C3A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rPr>
                <w:rStyle w:val="SpecialBold"/>
              </w:rPr>
              <w:t>PERFORMANCE CRITERIA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1. Induct and orient new staff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1.1</w:t>
            </w:r>
            <w:r w:rsidRPr="008C3AEF">
              <w:tab/>
              <w:t>Discuss job position, including scope of practice, responsibilities and auth</w:t>
            </w:r>
            <w:r w:rsidRPr="008C3AEF">
              <w:t xml:space="preserve">ority with new workers </w:t>
            </w:r>
          </w:p>
          <w:p w:rsidR="00000000" w:rsidRPr="008C3AEF" w:rsidP="008C3AEF">
            <w:pPr>
              <w:pStyle w:val="BodyText"/>
            </w:pPr>
            <w:r w:rsidRPr="008C3AEF">
              <w:t>1.2</w:t>
            </w:r>
            <w:r w:rsidRPr="008C3AEF">
              <w:tab/>
              <w:t xml:space="preserve">Provide new workers with information about the community, organisation and work group and their industrial rights and responsibilities </w:t>
            </w:r>
          </w:p>
          <w:p w:rsidR="00000000" w:rsidRPr="008C3AEF" w:rsidP="008C3AEF">
            <w:pPr>
              <w:pStyle w:val="BodyText"/>
            </w:pPr>
            <w:r w:rsidRPr="008C3AEF">
              <w:t>1.3</w:t>
            </w:r>
            <w:r w:rsidRPr="008C3AEF">
              <w:tab/>
              <w:t>Enable workers to have access to resources, support and networks required in their role</w:t>
            </w:r>
          </w:p>
          <w:p w:rsidR="00000000" w:rsidRPr="008C3AEF" w:rsidP="008C3AEF">
            <w:pPr>
              <w:pStyle w:val="BodyText"/>
            </w:pPr>
            <w:r w:rsidRPr="008C3AEF">
              <w:t>1.4</w:t>
            </w:r>
            <w:r w:rsidRPr="008C3AEF">
              <w:tab/>
              <w:t xml:space="preserve">Provide new workers with, or facilitate access to, cross-cultural awareness programs as required </w:t>
            </w:r>
          </w:p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1.5</w:t>
            </w:r>
            <w:r w:rsidRPr="008C3AEF">
              <w:tab/>
              <w:t>Identify and plan for any immediate training as   required when joining the organisation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2. Develop individual work plan in consultation with work</w:t>
            </w:r>
            <w:r w:rsidRPr="008C3AEF">
              <w:t>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2.1</w:t>
            </w:r>
            <w:r w:rsidRPr="008C3AEF">
              <w:tab/>
              <w:t xml:space="preserve">Discuss and develop individual work plan to meet work unit objectives and action plans </w:t>
            </w:r>
          </w:p>
          <w:p w:rsidR="00000000" w:rsidRPr="008C3AEF" w:rsidP="008C3AEF">
            <w:pPr>
              <w:pStyle w:val="BodyText"/>
            </w:pPr>
            <w:r w:rsidRPr="008C3AEF">
              <w:t>2.2</w:t>
            </w:r>
            <w:r w:rsidRPr="008C3AEF">
              <w:tab/>
              <w:t>Identify, agree and document performance goals</w:t>
            </w:r>
          </w:p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2.3</w:t>
            </w:r>
            <w:r w:rsidRPr="008C3AEF">
              <w:tab/>
              <w:t>Review work plan regularly in discussion with worker and adjust plan if necessary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3. Undertake performance appraisal with worker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3.1</w:t>
            </w:r>
            <w:r w:rsidRPr="008C3AEF">
              <w:tab/>
              <w:t>Regularly review worker’s performance against agreed criteria/expectations in line with organisation guidelines</w:t>
            </w:r>
          </w:p>
          <w:p w:rsidR="00000000" w:rsidRPr="008C3AEF" w:rsidP="008C3AEF">
            <w:pPr>
              <w:pStyle w:val="BodyText"/>
            </w:pPr>
            <w:r w:rsidRPr="008C3AEF">
              <w:t>3.2</w:t>
            </w:r>
            <w:r w:rsidRPr="008C3AEF">
              <w:tab/>
              <w:t>Provide feedback to worker on performance and discuss</w:t>
            </w:r>
          </w:p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3.3</w:t>
            </w:r>
            <w:r w:rsidRPr="008C3AEF">
              <w:tab/>
              <w:t>Discuss training and developmen</w:t>
            </w:r>
            <w:r w:rsidRPr="008C3AEF">
              <w:t>t needs or preferences with worker and document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4. Support workers in their work role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4.1</w:t>
            </w:r>
            <w:r w:rsidRPr="008C3AEF">
              <w:tab/>
              <w:t>Discuss work load and other work-related issues with workers on a regular basis</w:t>
            </w:r>
          </w:p>
          <w:p w:rsidR="00000000" w:rsidRPr="008C3AEF" w:rsidP="008C3AEF">
            <w:pPr>
              <w:pStyle w:val="BodyText"/>
            </w:pPr>
            <w:r w:rsidRPr="008C3AEF">
              <w:t>4.2</w:t>
            </w:r>
            <w:r w:rsidRPr="008C3AEF">
              <w:tab/>
              <w:t>Explore and implement support mechanisms to address issues in line with indivi</w:t>
            </w:r>
            <w:r w:rsidRPr="008C3AEF">
              <w:t>dual, community and organisation requirements</w:t>
            </w:r>
          </w:p>
          <w:p w:rsidR="00000000" w:rsidRPr="008C3AEF" w:rsidP="008C3AEF">
            <w:pPr>
              <w:pStyle w:val="BodyText"/>
            </w:pPr>
            <w:r w:rsidRPr="008C3AEF">
              <w:t>4.3</w:t>
            </w:r>
            <w:r w:rsidRPr="008C3AEF">
              <w:tab/>
              <w:t xml:space="preserve">Support strategies to address workers’ development needs </w:t>
            </w:r>
          </w:p>
          <w:p w:rsidR="00000000" w:rsidRPr="008C3AEF" w:rsidP="008C3AEF">
            <w:pPr>
              <w:pStyle w:val="BodyText"/>
            </w:pPr>
            <w:r w:rsidRPr="008C3AEF">
              <w:t>4.4</w:t>
            </w:r>
            <w:r w:rsidRPr="008C3AEF">
              <w:tab/>
              <w:t>Provide mentoring support, or opportunities to receive mentoring</w:t>
            </w:r>
          </w:p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4.5</w:t>
            </w:r>
            <w:r w:rsidRPr="008C3AEF">
              <w:tab/>
              <w:t>Provide workers with access to opportunities to discuss their own wellbeing</w:t>
            </w:r>
            <w:r w:rsidRPr="008C3AEF">
              <w:t xml:space="preserve"> and support appropriate assistance as required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t>5. Assist workers to plan career paths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5.1</w:t>
            </w:r>
            <w:r w:rsidRPr="008C3AEF">
              <w:tab/>
              <w:t xml:space="preserve">Discuss workers’ career options and preferences </w:t>
            </w:r>
          </w:p>
          <w:p w:rsidR="00000000" w:rsidRPr="008C3AEF" w:rsidP="008C3AEF">
            <w:pPr>
              <w:pStyle w:val="BodyText"/>
            </w:pPr>
            <w:r w:rsidRPr="008C3AEF">
              <w:t>5.2</w:t>
            </w:r>
            <w:r w:rsidRPr="008C3AEF">
              <w:tab/>
              <w:t xml:space="preserve">Identify opportunities for career progression or development </w:t>
            </w:r>
          </w:p>
          <w:p w:rsidR="00000000" w:rsidRPr="008C3AEF" w:rsidP="008C3AEF">
            <w:pPr>
              <w:pStyle w:val="BodyText"/>
            </w:pPr>
            <w:r w:rsidRPr="008C3AEF">
              <w:t>5.3</w:t>
            </w:r>
            <w:r w:rsidRPr="008C3AEF">
              <w:tab/>
            </w:r>
            <w:r w:rsidRPr="008C3AEF">
              <w:t>Identify training and development needs in regards to desired career path in line with individual preferences and organisation requirements</w:t>
            </w:r>
          </w:p>
          <w:p w:rsidR="00000000" w:rsidRPr="008C3AEF" w:rsidP="008C3AEF">
            <w:pPr>
              <w:pStyle w:val="BodyText"/>
            </w:pPr>
            <w:r w:rsidRPr="008C3AEF">
              <w:t>5.4</w:t>
            </w:r>
            <w:r w:rsidRPr="008C3AEF">
              <w:tab/>
              <w:t>Develop and document an individual training and development plan for worker, to reflect individual and organisat</w:t>
            </w:r>
            <w:r w:rsidRPr="008C3AEF">
              <w:t>ion requirements</w:t>
            </w:r>
          </w:p>
          <w:p w:rsidR="00000000" w:rsidRPr="008C3AEF" w:rsidP="008C3AEF">
            <w:pPr>
              <w:pStyle w:val="BodyText"/>
            </w:pPr>
            <w:r w:rsidRPr="008C3AEF">
              <w:t>5.5</w:t>
            </w:r>
            <w:r w:rsidRPr="008C3AEF">
              <w:tab/>
              <w:t>Assist workers to develop their skills and knowledge in line with individual and organisation guidelines</w:t>
            </w:r>
          </w:p>
        </w:tc>
      </w:tr>
    </w:tbl>
    <w:p w:rsidR="00B26BCE" w:rsidP="008C3AEF">
      <w:pPr>
        <w:pStyle w:val="BodyText"/>
      </w:pPr>
    </w:p>
    <w:p w:rsidR="00B26BCE" w:rsidP="008C3AEF">
      <w:pPr>
        <w:pStyle w:val="BodyText"/>
      </w:pPr>
    </w:p>
    <w:p w:rsidR="00000000" w:rsidRPr="008C3AEF" w:rsidP="008C3AEF">
      <w:pPr>
        <w:pStyle w:val="Heading1"/>
      </w:pPr>
      <w:bookmarkStart w:id="4" w:name="O_745188"/>
      <w:bookmarkEnd w:id="4"/>
      <w:r w:rsidRPr="008C3A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  <w:gridCol w:w="36"/>
      </w:tblGrid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F">
            <w:pPr>
              <w:pStyle w:val="BodyText"/>
              <w:rPr>
                <w:lang w:val="en-NZ"/>
              </w:rPr>
            </w:pPr>
            <w:r w:rsidRPr="008C3AEF">
              <w:rPr>
                <w:rStyle w:val="Emphasis"/>
              </w:rPr>
              <w:t>The Foundation Skills describe those required skills (language, literacy, numeracy and emplo</w:t>
            </w:r>
            <w:r w:rsidRPr="008C3AEF">
              <w:rPr>
                <w:rStyle w:val="Emphasis"/>
              </w:rPr>
              <w:t>yment skills) that are essential to performance.</w:t>
            </w:r>
          </w:p>
        </w:tc>
      </w:tr>
      <w:tr w:rsidTr="008C3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F" w:rsidP="008C3AEF">
            <w:pPr>
              <w:pStyle w:val="BodyText"/>
            </w:pPr>
            <w:r w:rsidRPr="008C3AEF">
              <w:t>Foundation skills essential to performance are explicit in the performance criteria of this unit of competency.</w:t>
            </w:r>
          </w:p>
        </w:tc>
      </w:tr>
    </w:tbl>
    <w:p w:rsidR="00000000" w:rsidRPr="008C3AEF" w:rsidP="008C3AEF">
      <w:pPr>
        <w:pStyle w:val="BodyText"/>
      </w:pPr>
    </w:p>
    <w:p w:rsidR="00000000" w:rsidRPr="008C3AEF" w:rsidP="008C3AEF">
      <w:pPr>
        <w:pStyle w:val="AllowPageBreak"/>
      </w:pPr>
    </w:p>
    <w:p w:rsidR="00000000" w:rsidRPr="008C3AEF" w:rsidP="008C3AEF">
      <w:pPr>
        <w:pStyle w:val="Heading1"/>
      </w:pPr>
      <w:bookmarkStart w:id="5" w:name="O_745187"/>
      <w:bookmarkEnd w:id="5"/>
      <w:r w:rsidRPr="008C3AEF">
        <w:t>Unit Mapping Information</w:t>
      </w:r>
    </w:p>
    <w:p w:rsidR="00B26BCE" w:rsidP="00B26BCE">
      <w:pPr>
        <w:pStyle w:val="BodyText"/>
      </w:pPr>
      <w:r w:rsidRPr="008C3AEF">
        <w:t>No equivalent unit</w:t>
      </w:r>
    </w:p>
    <w:p w:rsidR="00000000" w:rsidRPr="008C3AEF" w:rsidP="008C3AEF">
      <w:pPr>
        <w:pStyle w:val="Heading1"/>
      </w:pPr>
      <w:bookmarkStart w:id="6" w:name="O_745192"/>
      <w:bookmarkEnd w:id="6"/>
      <w:r w:rsidRPr="008C3AEF">
        <w:t>Links</w:t>
      </w:r>
    </w:p>
    <w:p w:rsidR="00000000" w:rsidRPr="008C3AEF" w:rsidP="00B26BCE">
      <w:pPr>
        <w:pStyle w:val="BodyText"/>
      </w:pPr>
      <w:r w:rsidRPr="008C3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196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C3AEF" w:rsidP="008C3AEF"/>
    <w:sectPr w:rsidSect="008C3A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F" w:rsidRPr="00B26BCE" w:rsidP="00B26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CE" w:rsidP="008C3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BCE" w:rsidP="008C3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6BCE" w:rsidP="008C3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AEF" w:rsidRPr="00B26BCE" w:rsidP="00B26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CE" w:rsidRPr="002D2AF8" w:rsidP="008C3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HLTAHW032 Supervise individual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B26BCE" w:rsidP="008C3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2A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00D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AEF"/>
  </w:style>
  <w:style w:type="character" w:customStyle="1" w:styleId="Heading1Char">
    <w:name w:val="Heading 1 Char"/>
    <w:basedOn w:val="DefaultParagraphFont"/>
    <w:link w:val="Heading1"/>
    <w:rsid w:val="008C3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A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AEF"/>
    <w:rPr>
      <w:b/>
      <w:spacing w:val="0"/>
    </w:rPr>
  </w:style>
  <w:style w:type="character" w:styleId="Emphasis">
    <w:name w:val="Emphasis"/>
    <w:basedOn w:val="DefaultParagraphFont"/>
    <w:qFormat/>
    <w:rsid w:val="008C3AEF"/>
    <w:rPr>
      <w:i/>
    </w:rPr>
  </w:style>
  <w:style w:type="paragraph" w:customStyle="1" w:styleId="SuperHeading">
    <w:name w:val="SuperHeading"/>
    <w:basedOn w:val="Normal"/>
    <w:rsid w:val="008C3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A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A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AEF"/>
  </w:style>
  <w:style w:type="paragraph" w:styleId="TableofFigures">
    <w:name w:val="table of figures"/>
    <w:basedOn w:val="Normal"/>
    <w:next w:val="Normal"/>
    <w:semiHidden/>
    <w:rsid w:val="008C3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A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AEF"/>
    <w:rPr>
      <w:rFonts w:ascii="Wingdings" w:hAnsi="Wingdings"/>
    </w:rPr>
  </w:style>
  <w:style w:type="paragraph" w:customStyle="1" w:styleId="TableHeading">
    <w:name w:val="Table Heading"/>
    <w:basedOn w:val="HeadingBase"/>
    <w:rsid w:val="008C3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AEF"/>
    <w:rPr>
      <w:color w:val="0033CC"/>
      <w:u w:val="none"/>
    </w:rPr>
  </w:style>
  <w:style w:type="paragraph" w:customStyle="1" w:styleId="BodyTextRight">
    <w:name w:val="Body Text Right"/>
    <w:basedOn w:val="BodyText"/>
    <w:rsid w:val="008C3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A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AEF"/>
    <w:rPr>
      <w:sz w:val="32"/>
    </w:rPr>
  </w:style>
  <w:style w:type="paragraph" w:customStyle="1" w:styleId="HeadingProcedure">
    <w:name w:val="Heading Procedure"/>
    <w:basedOn w:val="HeadingBase"/>
    <w:next w:val="Normal"/>
    <w:rsid w:val="008C3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AEF"/>
    <w:pPr>
      <w:spacing w:before="60" w:after="60"/>
    </w:pPr>
  </w:style>
  <w:style w:type="paragraph" w:styleId="ListContinue">
    <w:name w:val="List Continue"/>
    <w:basedOn w:val="List"/>
    <w:rsid w:val="008C3AEF"/>
    <w:pPr>
      <w:ind w:firstLine="0"/>
    </w:pPr>
  </w:style>
  <w:style w:type="paragraph" w:customStyle="1" w:styleId="ListNote">
    <w:name w:val="List Note"/>
    <w:basedOn w:val="List"/>
    <w:rsid w:val="008C3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AEF"/>
    <w:rPr>
      <w:rFonts w:ascii="Courier New" w:hAnsi="Courier New"/>
    </w:rPr>
  </w:style>
  <w:style w:type="paragraph" w:customStyle="1" w:styleId="NoteBullet">
    <w:name w:val="Note Bullet"/>
    <w:basedOn w:val="Note"/>
    <w:rsid w:val="008C3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A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AEF"/>
    <w:rPr>
      <w:b/>
      <w:smallCaps/>
    </w:rPr>
  </w:style>
  <w:style w:type="paragraph" w:customStyle="1" w:styleId="TableListNumber">
    <w:name w:val="Table List Number"/>
    <w:basedOn w:val="ListNumber"/>
    <w:rsid w:val="008C3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AEF"/>
    <w:pPr>
      <w:numPr>
        <w:numId w:val="8"/>
      </w:numPr>
    </w:pPr>
  </w:style>
  <w:style w:type="paragraph" w:customStyle="1" w:styleId="ListAlpha2">
    <w:name w:val="List Alpha 2"/>
    <w:basedOn w:val="List2"/>
    <w:rsid w:val="008C3AEF"/>
    <w:pPr>
      <w:numPr>
        <w:numId w:val="7"/>
      </w:numPr>
    </w:pPr>
  </w:style>
  <w:style w:type="paragraph" w:styleId="List2">
    <w:name w:val="List 2"/>
    <w:basedOn w:val="BodyText"/>
    <w:rsid w:val="008C3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A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A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AEF"/>
    <w:pPr>
      <w:numPr>
        <w:numId w:val="3"/>
      </w:numPr>
    </w:pPr>
  </w:style>
  <w:style w:type="paragraph" w:styleId="ListContinue2">
    <w:name w:val="List Continue 2"/>
    <w:basedOn w:val="List2"/>
    <w:rsid w:val="008C3AEF"/>
    <w:pPr>
      <w:ind w:firstLine="0"/>
    </w:pPr>
  </w:style>
  <w:style w:type="paragraph" w:styleId="ListContinue3">
    <w:name w:val="List Continue 3"/>
    <w:basedOn w:val="List3"/>
    <w:rsid w:val="008C3AEF"/>
    <w:pPr>
      <w:ind w:left="1021" w:firstLine="0"/>
    </w:pPr>
  </w:style>
  <w:style w:type="paragraph" w:styleId="ListContinue4">
    <w:name w:val="List Continue 4"/>
    <w:basedOn w:val="List4"/>
    <w:rsid w:val="008C3AEF"/>
    <w:pPr>
      <w:ind w:firstLine="0"/>
    </w:pPr>
  </w:style>
  <w:style w:type="paragraph" w:styleId="ListContinue5">
    <w:name w:val="List Continue 5"/>
    <w:basedOn w:val="List5"/>
    <w:rsid w:val="008C3AEF"/>
    <w:pPr>
      <w:ind w:firstLine="0"/>
    </w:pPr>
  </w:style>
  <w:style w:type="paragraph" w:styleId="ListNumber3">
    <w:name w:val="List Number 3"/>
    <w:basedOn w:val="List3"/>
    <w:rsid w:val="008C3AEF"/>
    <w:pPr>
      <w:numPr>
        <w:numId w:val="4"/>
      </w:numPr>
    </w:pPr>
  </w:style>
  <w:style w:type="paragraph" w:styleId="ListNumber4">
    <w:name w:val="List Number 4"/>
    <w:basedOn w:val="List4"/>
    <w:rsid w:val="008C3AEF"/>
    <w:pPr>
      <w:numPr>
        <w:numId w:val="5"/>
      </w:numPr>
    </w:pPr>
  </w:style>
  <w:style w:type="paragraph" w:styleId="ListNumber5">
    <w:name w:val="List Number 5"/>
    <w:basedOn w:val="List5"/>
    <w:rsid w:val="008C3AEF"/>
    <w:pPr>
      <w:numPr>
        <w:numId w:val="6"/>
      </w:numPr>
    </w:pPr>
  </w:style>
  <w:style w:type="paragraph" w:styleId="BlockText">
    <w:name w:val="Block Text"/>
    <w:basedOn w:val="Normal"/>
    <w:rsid w:val="008C3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AEF"/>
    <w:rPr>
      <w:sz w:val="16"/>
      <w:vertAlign w:val="superscript"/>
    </w:rPr>
  </w:style>
  <w:style w:type="character" w:customStyle="1" w:styleId="Symbols">
    <w:name w:val="Symbols"/>
    <w:basedOn w:val="DefaultParagraphFont"/>
    <w:rsid w:val="008C3AEF"/>
    <w:rPr>
      <w:rFonts w:ascii="Symbol" w:hAnsi="Symbol"/>
    </w:rPr>
  </w:style>
  <w:style w:type="character" w:customStyle="1" w:styleId="MenuOptions">
    <w:name w:val="Menu Options"/>
    <w:basedOn w:val="DefaultParagraphFont"/>
    <w:rsid w:val="008C3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AEF"/>
    <w:rPr>
      <w:b/>
    </w:rPr>
  </w:style>
  <w:style w:type="character" w:customStyle="1" w:styleId="Underlined">
    <w:name w:val="Underlined"/>
    <w:basedOn w:val="DefaultParagraphFont"/>
    <w:rsid w:val="008C3AEF"/>
    <w:rPr>
      <w:u w:val="single"/>
    </w:rPr>
  </w:style>
  <w:style w:type="paragraph" w:customStyle="1" w:styleId="TableBodyTextRight">
    <w:name w:val="Table Body Text Right"/>
    <w:basedOn w:val="TableBodyText"/>
    <w:rsid w:val="008C3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AEF"/>
    <w:rPr>
      <w:sz w:val="18"/>
    </w:rPr>
  </w:style>
  <w:style w:type="paragraph" w:customStyle="1" w:styleId="BodySmallRight">
    <w:name w:val="Body Small Right"/>
    <w:basedOn w:val="BodyTextRight"/>
    <w:rsid w:val="008C3AEF"/>
    <w:rPr>
      <w:sz w:val="18"/>
      <w:szCs w:val="18"/>
    </w:rPr>
  </w:style>
  <w:style w:type="paragraph" w:customStyle="1" w:styleId="MarginEdition">
    <w:name w:val="Margin Edition"/>
    <w:basedOn w:val="MarginNote"/>
    <w:rsid w:val="008C3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AEF"/>
    <w:rPr>
      <w:sz w:val="2"/>
      <w:szCs w:val="2"/>
    </w:rPr>
  </w:style>
  <w:style w:type="character" w:customStyle="1" w:styleId="Small">
    <w:name w:val="Small"/>
    <w:basedOn w:val="DefaultParagraphFont"/>
    <w:rsid w:val="008C3AEF"/>
    <w:rPr>
      <w:sz w:val="16"/>
    </w:rPr>
  </w:style>
  <w:style w:type="paragraph" w:customStyle="1" w:styleId="WideTable">
    <w:name w:val="Wide Table"/>
    <w:basedOn w:val="Normal"/>
    <w:rsid w:val="008C3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AEF"/>
  </w:style>
  <w:style w:type="paragraph" w:styleId="Quote">
    <w:name w:val="Quote"/>
    <w:basedOn w:val="Heading1"/>
    <w:link w:val="QuoteChar"/>
    <w:qFormat/>
    <w:rsid w:val="008C3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AEF"/>
    <w:pPr>
      <w:pageBreakBefore/>
    </w:pPr>
  </w:style>
  <w:style w:type="paragraph" w:customStyle="1" w:styleId="Border">
    <w:name w:val="Border"/>
    <w:basedOn w:val="Normal"/>
    <w:qFormat/>
    <w:rsid w:val="008C3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AEF"/>
    <w:rPr>
      <w:u w:val="single"/>
    </w:rPr>
  </w:style>
  <w:style w:type="character" w:customStyle="1" w:styleId="BoldandItalics">
    <w:name w:val="Bold and Italics"/>
    <w:qFormat/>
    <w:rsid w:val="008C3AEF"/>
    <w:rPr>
      <w:b/>
      <w:i/>
      <w:u w:val="none"/>
    </w:rPr>
  </w:style>
  <w:style w:type="paragraph" w:styleId="BalloonText">
    <w:name w:val="Balloon Text"/>
    <w:basedOn w:val="Normal"/>
    <w:link w:val="BalloonTextChar"/>
    <w:rsid w:val="008C3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AEF"/>
    <w:pPr>
      <w:spacing w:before="0" w:after="0"/>
    </w:pPr>
  </w:style>
  <w:style w:type="paragraph" w:customStyle="1" w:styleId="BodyTextBold">
    <w:name w:val="Body Text Bold"/>
    <w:basedOn w:val="BodyText"/>
    <w:qFormat/>
    <w:rsid w:val="008C3AEF"/>
    <w:rPr>
      <w:b/>
    </w:rPr>
  </w:style>
  <w:style w:type="character" w:styleId="Hyperlink">
    <w:name w:val="Hyperlink"/>
    <w:basedOn w:val="DefaultParagraphFont"/>
    <w:uiPriority w:val="99"/>
    <w:unhideWhenUsed/>
    <w:rsid w:val="00B26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3742</Characters>
  <Application>Microsoft Office Word</Application>
  <DocSecurity>0</DocSecurity>
  <Lines>129</Lines>
  <Paragraphs>69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HLTAHW032 Supervise individual workers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2022-11-24T14:05:00Z</dcterms:created>
  <dcterms:modified xsi:type="dcterms:W3CDTF">2022-11-24T14:05:00Z</dcterms:modified>
</cp:coreProperties>
</file>