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4AF" w:rsidP="00A93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HLTAHW030 Provide information and strategies in eye health</w:t>
      </w:r>
      <w:r>
        <w:fldChar w:fldCharType="end"/>
      </w:r>
    </w:p>
    <w:p w:rsidR="00A934AF" w:rsidP="00A934AF">
      <w:pPr>
        <w:pStyle w:val="Version"/>
        <w:sectPr w:rsidSect="00872E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2E4D" w:rsidP="00872E4D">
      <w:pPr>
        <w:pStyle w:val="SuperHeading"/>
      </w:pPr>
      <w:r w:rsidRPr="00872E4D">
        <w:t>HLTAHW030 Provide information and strategies in eye health</w:t>
      </w:r>
    </w:p>
    <w:p w:rsidR="00000000" w:rsidRPr="00872E4D" w:rsidP="00872E4D">
      <w:pPr>
        <w:pStyle w:val="Heading1"/>
      </w:pPr>
      <w:bookmarkStart w:id="1" w:name="O_745068"/>
      <w:bookmarkEnd w:id="1"/>
      <w:r w:rsidRPr="00872E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4D" w:rsidP="00872E4D">
            <w:pPr>
              <w:pStyle w:val="BodyText"/>
            </w:pPr>
            <w:r w:rsidRPr="00872E4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rPr>
                <w:rStyle w:val="SpecialBold"/>
              </w:rPr>
              <w:t>Comments</w:t>
            </w: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4D" w:rsidP="00872E4D">
            <w:pPr>
              <w:pStyle w:val="BodyText"/>
            </w:pPr>
            <w:r w:rsidRPr="00872E4D">
              <w:t>Updated:</w:t>
            </w:r>
          </w:p>
          <w:p w:rsidR="00000000" w:rsidRPr="00872E4D" w:rsidP="00872E4D">
            <w:pPr>
              <w:pStyle w:val="ListBullet"/>
            </w:pPr>
            <w:r w:rsidRPr="00872E4D">
              <w:t>assessor requirements statement</w:t>
            </w:r>
          </w:p>
          <w:p w:rsidR="00000000" w:rsidRPr="00872E4D" w:rsidP="00872E4D">
            <w:pPr>
              <w:pStyle w:val="ListBullet"/>
            </w:pPr>
            <w:r w:rsidRPr="00872E4D">
              <w:t>foundation skills lead in statement</w:t>
            </w:r>
          </w:p>
          <w:p w:rsidR="00000000" w:rsidRPr="00872E4D" w:rsidP="00872E4D">
            <w:pPr>
              <w:pStyle w:val="ListBullet"/>
            </w:pPr>
            <w:r w:rsidRPr="00872E4D">
              <w:t>licensing statement</w:t>
            </w:r>
          </w:p>
          <w:p w:rsidR="00000000" w:rsidRPr="00872E4D" w:rsidP="00872E4D">
            <w:pPr>
              <w:pStyle w:val="ListBullet"/>
            </w:pPr>
            <w:r w:rsidRPr="00872E4D">
              <w:t>modification history to reflect 2012 standards</w:t>
            </w:r>
          </w:p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Equivalent outcome.</w:t>
            </w: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4D" w:rsidP="00872E4D">
            <w:pPr>
              <w:pStyle w:val="BodyText"/>
            </w:pPr>
            <w:r w:rsidRPr="00872E4D">
              <w:t xml:space="preserve">This version was released in </w:t>
            </w:r>
            <w:r w:rsidRPr="00872E4D">
              <w:rPr>
                <w:rStyle w:val="Emphasis"/>
              </w:rPr>
              <w:t>HLT Health Training Package release 1.0</w:t>
            </w:r>
            <w:r w:rsidRPr="00872E4D">
              <w:t xml:space="preserve"> and meets the requirements of the 2012 Standards for Training Packages.</w:t>
            </w:r>
          </w:p>
          <w:p w:rsidR="00000000" w:rsidRPr="00872E4D" w:rsidP="00872E4D">
            <w:pPr>
              <w:pStyle w:val="BodyText"/>
            </w:pPr>
            <w:r w:rsidRPr="00872E4D">
              <w:t>Significant changes to elements and performance criteria.</w:t>
            </w:r>
            <w:r w:rsidRPr="00872E4D">
              <w:br/>
              <w:t>New evidence requirements for assessment, including volum</w:t>
            </w:r>
            <w:r w:rsidRPr="00872E4D">
              <w:t>e and environment requirements.</w:t>
            </w:r>
          </w:p>
        </w:tc>
      </w:tr>
    </w:tbl>
    <w:p w:rsidR="00000000" w:rsidRPr="00872E4D" w:rsidP="00872E4D">
      <w:pPr>
        <w:pStyle w:val="BodyText"/>
      </w:pPr>
    </w:p>
    <w:p w:rsidR="00000000" w:rsidRPr="00872E4D" w:rsidP="00872E4D">
      <w:pPr>
        <w:pStyle w:val="AllowPageBreak"/>
      </w:pPr>
    </w:p>
    <w:p w:rsidR="00000000" w:rsidRPr="00872E4D" w:rsidP="00872E4D">
      <w:pPr>
        <w:pStyle w:val="Heading1"/>
      </w:pPr>
      <w:bookmarkStart w:id="2" w:name="O_745067"/>
      <w:bookmarkEnd w:id="2"/>
      <w:r w:rsidRPr="00872E4D">
        <w:t>Application</w:t>
      </w:r>
    </w:p>
    <w:p w:rsidR="00000000" w:rsidRPr="00872E4D" w:rsidP="00A934AF">
      <w:pPr>
        <w:pStyle w:val="BodyText"/>
      </w:pPr>
      <w:r w:rsidRPr="00872E4D">
        <w:t>This unit describes the skills and knowledge required to conduct health promotion related to eye health as part of primary health care services for Aboriginal and/or Torres Strait Islander comm</w:t>
      </w:r>
      <w:r w:rsidRPr="00872E4D">
        <w:t>unities.</w:t>
      </w:r>
    </w:p>
    <w:p w:rsidR="00000000" w:rsidRPr="00872E4D" w:rsidP="00A934AF">
      <w:pPr>
        <w:pStyle w:val="BodyText"/>
      </w:pPr>
      <w:r w:rsidRPr="00872E4D">
        <w:t>This unit applies to those Aboriginal and/or Torres Strait Islander Health Workers providing a range of primary health care services to Aboriginal and/or Torres Strait Islander clients and communities.</w:t>
      </w:r>
    </w:p>
    <w:p w:rsidR="00A934AF" w:rsidRPr="00A934AF" w:rsidP="00A934AF">
      <w:pPr>
        <w:pStyle w:val="BodyText"/>
        <w:rPr>
          <w:i/>
        </w:rPr>
      </w:pPr>
      <w:r w:rsidRPr="00A934AF">
        <w:rPr>
          <w:rStyle w:val="Emphasis"/>
        </w:rPr>
        <w:t>The skills in this unit must be applied in</w:t>
      </w:r>
      <w:r w:rsidRPr="00A934AF">
        <w:rPr>
          <w:rStyle w:val="Emphasis"/>
        </w:rPr>
        <w:t xml:space="preserve"> accordance with Commonwealth and State/Territory legislation, Australian/New Zealand standards and industry codes of practice</w:t>
      </w:r>
      <w:r w:rsidRPr="00A934AF">
        <w:rPr>
          <w:i/>
        </w:rPr>
        <w:t>.</w:t>
      </w:r>
    </w:p>
    <w:p w:rsidR="00000000" w:rsidRPr="00872E4D" w:rsidP="00872E4D">
      <w:pPr>
        <w:pStyle w:val="Heading1"/>
      </w:pPr>
      <w:bookmarkStart w:id="3" w:name="O_745066"/>
      <w:bookmarkEnd w:id="3"/>
      <w:r w:rsidRPr="00872E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4D" w:rsidP="00872E4D">
            <w:pPr>
              <w:pStyle w:val="BodyText"/>
            </w:pPr>
            <w:r w:rsidRPr="00872E4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rPr>
                <w:rStyle w:val="SpecialBold"/>
              </w:rPr>
              <w:t>PERFORMANCE CRITERIA</w:t>
            </w: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4D" w:rsidP="00872E4D">
            <w:pPr>
              <w:pStyle w:val="BodyText"/>
            </w:pPr>
            <w:r w:rsidRPr="00872E4D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1. Provide information, support and community education related to eye health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4D" w:rsidP="00872E4D">
            <w:pPr>
              <w:pStyle w:val="BodyText"/>
            </w:pPr>
            <w:r w:rsidRPr="00872E4D">
              <w:t>1.1</w:t>
            </w:r>
            <w:r w:rsidRPr="00872E4D">
              <w:tab/>
              <w:t>Provide accurate information to the community about eye health and a</w:t>
            </w:r>
            <w:r w:rsidRPr="00872E4D">
              <w:t xml:space="preserve">ssociated risk factors </w:t>
            </w:r>
          </w:p>
          <w:p w:rsidR="00000000" w:rsidRPr="00872E4D" w:rsidP="00872E4D">
            <w:pPr>
              <w:pStyle w:val="BodyText"/>
            </w:pPr>
            <w:r w:rsidRPr="00872E4D">
              <w:t>1.2</w:t>
            </w:r>
            <w:r w:rsidRPr="00872E4D">
              <w:tab/>
              <w:t>Provide information about the importance of regular eye checks, compliance with treatment regimens and medications, and the need to follow-up and monitor eye problems</w:t>
            </w:r>
          </w:p>
          <w:p w:rsidR="00000000" w:rsidRPr="00872E4D" w:rsidP="00872E4D">
            <w:pPr>
              <w:pStyle w:val="BodyText"/>
            </w:pPr>
            <w:r w:rsidRPr="00872E4D">
              <w:t>1.3</w:t>
            </w:r>
            <w:r w:rsidRPr="00872E4D">
              <w:tab/>
              <w:t>Provide information on available eye health care resource</w:t>
            </w:r>
            <w:r w:rsidRPr="00872E4D">
              <w:t xml:space="preserve">s and services, including specialist resources </w:t>
            </w:r>
          </w:p>
          <w:p w:rsidR="00000000" w:rsidRPr="00872E4D" w:rsidP="00872E4D">
            <w:pPr>
              <w:pStyle w:val="BodyText"/>
            </w:pPr>
            <w:r w:rsidRPr="00872E4D">
              <w:t xml:space="preserve">1.4    </w:t>
            </w:r>
            <w:r w:rsidRPr="00872E4D">
              <w:tab/>
              <w:t>Support clients in self-care practices related to eye health, as required</w:t>
            </w:r>
          </w:p>
          <w:p w:rsidR="00000000" w:rsidRPr="00872E4D" w:rsidP="00872E4D">
            <w:pPr>
              <w:pStyle w:val="BodyText"/>
            </w:pPr>
            <w:r w:rsidRPr="00872E4D">
              <w:t>1.5</w:t>
            </w:r>
            <w:r w:rsidRPr="00872E4D">
              <w:tab/>
              <w:t>Explain common eye conditions to the community including their treatment and management strategies</w:t>
            </w:r>
          </w:p>
          <w:p w:rsidR="00000000" w:rsidRPr="00872E4D" w:rsidP="00872E4D">
            <w:pPr>
              <w:pStyle w:val="BodyText"/>
            </w:pPr>
            <w:r w:rsidRPr="00872E4D">
              <w:t>1.6</w:t>
            </w:r>
            <w:r w:rsidRPr="00872E4D">
              <w:tab/>
              <w:t>Discuss with commun</w:t>
            </w:r>
            <w:r w:rsidRPr="00872E4D">
              <w:t xml:space="preserve">ity members using appropriate resources how a healthy lifestyle affects the eye </w:t>
            </w:r>
          </w:p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1.7</w:t>
            </w:r>
            <w:r w:rsidRPr="00872E4D">
              <w:tab/>
              <w:t>Promote community eye education and awareness using available resources</w:t>
            </w: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2. Perform an eye health check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4D" w:rsidP="00872E4D">
            <w:pPr>
              <w:pStyle w:val="BodyText"/>
            </w:pPr>
            <w:r w:rsidRPr="00872E4D">
              <w:t>2.1</w:t>
            </w:r>
            <w:r w:rsidRPr="00872E4D">
              <w:tab/>
              <w:t>Establish trust with the client through active</w:t>
            </w:r>
          </w:p>
          <w:p w:rsidR="00000000" w:rsidRPr="00872E4D" w:rsidP="00872E4D">
            <w:pPr>
              <w:pStyle w:val="BodyText"/>
            </w:pPr>
            <w:r w:rsidRPr="00872E4D">
              <w:t xml:space="preserve">          pro</w:t>
            </w:r>
            <w:r w:rsidRPr="00872E4D">
              <w:t>motion of and strict adherence to confidentiality</w:t>
            </w:r>
          </w:p>
          <w:p w:rsidR="00000000" w:rsidRPr="00872E4D" w:rsidP="00872E4D">
            <w:pPr>
              <w:pStyle w:val="BodyText"/>
            </w:pPr>
            <w:r w:rsidRPr="00872E4D">
              <w:t>2.2</w:t>
            </w:r>
            <w:r w:rsidRPr="00872E4D">
              <w:tab/>
              <w:t xml:space="preserve">Use effective, culturally appropriate and safe communication skills to obtain a history from the client </w:t>
            </w:r>
          </w:p>
          <w:p w:rsidR="00000000" w:rsidRPr="00872E4D" w:rsidP="00872E4D">
            <w:pPr>
              <w:pStyle w:val="BodyText"/>
            </w:pPr>
            <w:r w:rsidRPr="00872E4D">
              <w:t>2.3</w:t>
            </w:r>
            <w:r w:rsidRPr="00872E4D">
              <w:tab/>
              <w:t>Measure distance, near and pinhole Visual Acuity</w:t>
            </w:r>
          </w:p>
          <w:p w:rsidR="00000000" w:rsidRPr="00872E4D" w:rsidP="00872E4D">
            <w:pPr>
              <w:pStyle w:val="BodyText"/>
            </w:pPr>
            <w:r w:rsidRPr="00872E4D">
              <w:t>2.4</w:t>
            </w:r>
            <w:r w:rsidRPr="00872E4D">
              <w:tab/>
            </w:r>
            <w:r w:rsidRPr="00872E4D">
              <w:t>Diagnose conjunctivitis, corneal foreign bodies and minor ocular trauma</w:t>
            </w:r>
          </w:p>
          <w:p w:rsidR="00000000" w:rsidRPr="00872E4D" w:rsidP="00872E4D">
            <w:pPr>
              <w:pStyle w:val="BodyText"/>
            </w:pPr>
            <w:r w:rsidRPr="00872E4D">
              <w:t>2.5</w:t>
            </w:r>
            <w:r w:rsidRPr="00872E4D">
              <w:tab/>
              <w:t xml:space="preserve">Identify and grade the severity of trachoma </w:t>
            </w:r>
          </w:p>
          <w:p w:rsidR="00000000" w:rsidRPr="00872E4D" w:rsidP="00872E4D">
            <w:pPr>
              <w:pStyle w:val="BodyText"/>
            </w:pPr>
            <w:r w:rsidRPr="00872E4D">
              <w:t xml:space="preserve">2.6   </w:t>
            </w:r>
            <w:r w:rsidRPr="00872E4D">
              <w:tab/>
              <w:t>Identify and refer clients who require full eye examination by an Optometrist or Ophthalmologist</w:t>
            </w:r>
          </w:p>
          <w:p w:rsidR="00000000" w:rsidRPr="00872E4D" w:rsidP="00872E4D">
            <w:pPr>
              <w:pStyle w:val="BodyText"/>
            </w:pPr>
            <w:r w:rsidRPr="00872E4D">
              <w:t xml:space="preserve">2.7    </w:t>
            </w:r>
            <w:r w:rsidRPr="00872E4D">
              <w:tab/>
              <w:t>Take retinal photograph</w:t>
            </w:r>
            <w:r w:rsidRPr="00872E4D">
              <w:t>s as required</w:t>
            </w:r>
          </w:p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 xml:space="preserve"> </w:t>
            </w: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3. Treat eye health issues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4D" w:rsidP="00872E4D">
            <w:pPr>
              <w:pStyle w:val="BodyText"/>
            </w:pPr>
            <w:r w:rsidRPr="00872E4D">
              <w:t>3.1     Recommend treatment eye drops for patients with conjunctivitis</w:t>
            </w:r>
          </w:p>
          <w:p w:rsidR="00000000" w:rsidRPr="00872E4D" w:rsidP="00872E4D">
            <w:pPr>
              <w:pStyle w:val="BodyText"/>
            </w:pPr>
            <w:r w:rsidRPr="00872E4D">
              <w:t xml:space="preserve">3.2     Show clients the correct procedure for instilling </w:t>
            </w:r>
            <w:r w:rsidRPr="00872E4D">
              <w:t>eye drops or applying ointment</w:t>
            </w:r>
          </w:p>
          <w:p w:rsidR="00000000" w:rsidRPr="00872E4D" w:rsidP="00872E4D">
            <w:pPr>
              <w:pStyle w:val="BodyText"/>
            </w:pPr>
            <w:r w:rsidRPr="00872E4D">
              <w:t>3.3</w:t>
            </w:r>
            <w:r w:rsidRPr="00872E4D">
              <w:rPr>
                <w:rStyle w:val="Emphasis"/>
              </w:rPr>
              <w:t xml:space="preserve">     </w:t>
            </w:r>
            <w:r w:rsidRPr="00872E4D">
              <w:t>Perform basic first aid procedures to addres</w:t>
            </w:r>
            <w:r w:rsidRPr="00872E4D">
              <w:t>s acute eye problems, as required</w:t>
            </w:r>
          </w:p>
          <w:p w:rsidR="00000000" w:rsidRPr="00872E4D" w:rsidP="00872E4D">
            <w:pPr>
              <w:pStyle w:val="BodyText"/>
            </w:pPr>
            <w:r w:rsidRPr="00872E4D">
              <w:t>3.4     Assist patients to understand common surgical concepts using relevant eye care resources at an appropriate level</w:t>
            </w:r>
          </w:p>
          <w:p w:rsidR="00000000" w:rsidRPr="00872E4D" w:rsidP="00872E4D">
            <w:pPr>
              <w:pStyle w:val="BodyText"/>
            </w:pPr>
            <w:r w:rsidRPr="00872E4D">
              <w:t>3.5     Instil dilating or anaesthetic eye drops</w:t>
            </w:r>
          </w:p>
          <w:p w:rsidR="00000000" w:rsidRPr="00872E4D" w:rsidP="00872E4D">
            <w:pPr>
              <w:pStyle w:val="BodyText"/>
            </w:pPr>
            <w:r w:rsidRPr="00872E4D">
              <w:t>3.6</w:t>
            </w:r>
            <w:r w:rsidRPr="00872E4D">
              <w:rPr>
                <w:rStyle w:val="Emphasis"/>
              </w:rPr>
              <w:t xml:space="preserve">     </w:t>
            </w:r>
            <w:r w:rsidRPr="00872E4D">
              <w:t>Treat conjunctivitis, corneal foreign bodies</w:t>
            </w:r>
            <w:r w:rsidRPr="00872E4D">
              <w:t xml:space="preserve"> and minor ocular trauma</w:t>
            </w:r>
          </w:p>
          <w:p w:rsidR="00000000" w:rsidP="00872E4D">
            <w:pPr>
              <w:pStyle w:val="BodyText"/>
              <w:rPr>
                <w:lang w:val="en-NZ"/>
              </w:rPr>
            </w:pP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4. Organise visiting Optometry or Ophthalmology Clinic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4D" w:rsidP="00872E4D">
            <w:pPr>
              <w:pStyle w:val="BodyText"/>
            </w:pPr>
            <w:r w:rsidRPr="00872E4D">
              <w:t>4.1</w:t>
            </w:r>
            <w:r w:rsidRPr="00872E4D">
              <w:tab/>
              <w:t>Schedule dates for visiting clinic</w:t>
            </w:r>
          </w:p>
          <w:p w:rsidR="00000000" w:rsidRPr="00872E4D" w:rsidP="00872E4D">
            <w:pPr>
              <w:pStyle w:val="BodyText"/>
            </w:pPr>
            <w:r w:rsidRPr="00872E4D">
              <w:t>4.2</w:t>
            </w:r>
            <w:r w:rsidRPr="00872E4D">
              <w:tab/>
              <w:t xml:space="preserve">Arrange travel for practitioners involved in the visiting clinic </w:t>
            </w:r>
          </w:p>
          <w:p w:rsidR="00000000" w:rsidRPr="00872E4D" w:rsidP="00872E4D">
            <w:pPr>
              <w:pStyle w:val="BodyText"/>
            </w:pPr>
            <w:r w:rsidRPr="00872E4D">
              <w:t>4.3</w:t>
            </w:r>
            <w:r w:rsidRPr="00872E4D">
              <w:tab/>
              <w:t>Promote details of the visiting clinic in the community using</w:t>
            </w:r>
            <w:r w:rsidRPr="00872E4D">
              <w:t xml:space="preserve"> appropriate methods</w:t>
            </w:r>
          </w:p>
          <w:p w:rsidR="00000000" w:rsidRPr="00872E4D" w:rsidP="00872E4D">
            <w:pPr>
              <w:pStyle w:val="BodyText"/>
            </w:pPr>
            <w:r w:rsidRPr="00872E4D">
              <w:t>4.4</w:t>
            </w:r>
            <w:r w:rsidRPr="00872E4D">
              <w:tab/>
              <w:t xml:space="preserve">Confirm and arrange for required equipment as part of the clinic with visiting practitioners </w:t>
            </w:r>
          </w:p>
          <w:p w:rsidR="00000000" w:rsidRPr="00872E4D" w:rsidP="00872E4D">
            <w:pPr>
              <w:pStyle w:val="BodyText"/>
            </w:pPr>
            <w:r w:rsidRPr="00872E4D">
              <w:t>4.5</w:t>
            </w:r>
            <w:r w:rsidRPr="00872E4D">
              <w:tab/>
              <w:t>Organise patient lists and bookings</w:t>
            </w:r>
          </w:p>
          <w:p w:rsidR="00000000" w:rsidRPr="00872E4D" w:rsidP="00872E4D">
            <w:pPr>
              <w:pStyle w:val="BodyText"/>
            </w:pPr>
            <w:r w:rsidRPr="00872E4D">
              <w:t>4.6</w:t>
            </w:r>
            <w:r w:rsidRPr="00872E4D">
              <w:tab/>
              <w:t xml:space="preserve">Arrange language translation services as required </w:t>
            </w:r>
          </w:p>
          <w:p w:rsidR="00000000" w:rsidRPr="00872E4D" w:rsidP="00872E4D">
            <w:pPr>
              <w:pStyle w:val="BodyText"/>
            </w:pPr>
            <w:r w:rsidRPr="00872E4D">
              <w:t>4.7</w:t>
            </w:r>
            <w:r w:rsidRPr="00872E4D">
              <w:tab/>
            </w:r>
            <w:r w:rsidRPr="00872E4D">
              <w:t xml:space="preserve">Provide protocols and information to support culturally appropriate practice and communication to visiting practitioner/s </w:t>
            </w:r>
          </w:p>
          <w:p w:rsidR="00000000" w:rsidRPr="00872E4D" w:rsidP="00872E4D">
            <w:pPr>
              <w:pStyle w:val="BodyText"/>
            </w:pPr>
            <w:r w:rsidRPr="00872E4D">
              <w:t>4.8</w:t>
            </w:r>
            <w:r w:rsidRPr="00872E4D">
              <w:tab/>
              <w:t>Accompany visiting practitioner/s to remote locations and support culturally appropriate and safe interactions</w:t>
            </w:r>
          </w:p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4.9</w:t>
            </w:r>
            <w:r w:rsidRPr="00872E4D">
              <w:tab/>
              <w:t>Complete all r</w:t>
            </w:r>
            <w:r w:rsidRPr="00872E4D">
              <w:t xml:space="preserve">elevant paper work, patient records and recall lists </w:t>
            </w: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5. Support client referrals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4D" w:rsidP="00872E4D">
            <w:pPr>
              <w:pStyle w:val="BodyText"/>
            </w:pPr>
            <w:r w:rsidRPr="00872E4D">
              <w:t>5.1</w:t>
            </w:r>
            <w:r w:rsidRPr="00872E4D">
              <w:tab/>
              <w:t xml:space="preserve">Coordinate hospital visits for patients </w:t>
            </w:r>
          </w:p>
          <w:p w:rsidR="00000000" w:rsidRPr="00872E4D" w:rsidP="00872E4D">
            <w:pPr>
              <w:pStyle w:val="BodyText"/>
            </w:pPr>
            <w:r w:rsidRPr="00872E4D">
              <w:t>5.2</w:t>
            </w:r>
            <w:r w:rsidRPr="00872E4D">
              <w:tab/>
              <w:t xml:space="preserve">Arrange patient transport to the appointment </w:t>
            </w:r>
          </w:p>
          <w:p w:rsidR="00000000" w:rsidRPr="00872E4D" w:rsidP="00872E4D">
            <w:pPr>
              <w:pStyle w:val="BodyText"/>
            </w:pPr>
            <w:r w:rsidRPr="00872E4D">
              <w:t>5.3</w:t>
            </w:r>
            <w:r w:rsidRPr="00872E4D">
              <w:tab/>
              <w:t>Facilitate access to services for people with low vision</w:t>
            </w:r>
          </w:p>
          <w:p w:rsidR="00000000" w:rsidRPr="00872E4D" w:rsidP="00872E4D">
            <w:pPr>
              <w:pStyle w:val="BodyText"/>
            </w:pPr>
            <w:r w:rsidRPr="00872E4D">
              <w:t>5.4</w:t>
            </w:r>
            <w:r w:rsidRPr="00872E4D">
              <w:tab/>
              <w:t>Maintain p</w:t>
            </w:r>
            <w:r w:rsidRPr="00872E4D">
              <w:t>atient records and recall lists</w:t>
            </w:r>
          </w:p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5.5</w:t>
            </w:r>
            <w:r w:rsidRPr="00872E4D">
              <w:tab/>
              <w:t>Provide support and follow-up to patients</w:t>
            </w: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6. Arrange for spectacles for clients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4D" w:rsidP="00872E4D">
            <w:pPr>
              <w:pStyle w:val="BodyText"/>
            </w:pPr>
            <w:r w:rsidRPr="00872E4D">
              <w:t>6.1</w:t>
            </w:r>
            <w:r w:rsidRPr="00872E4D">
              <w:tab/>
              <w:t>Assist clients to select suitable spectacles</w:t>
            </w:r>
          </w:p>
          <w:p w:rsidR="00000000" w:rsidRPr="00872E4D" w:rsidP="00872E4D">
            <w:pPr>
              <w:pStyle w:val="BodyText"/>
            </w:pPr>
            <w:r w:rsidRPr="00872E4D">
              <w:t>6.2</w:t>
            </w:r>
            <w:r w:rsidRPr="00872E4D">
              <w:tab/>
              <w:t>Take pupillary distance (PD), Bifocal and progressive height measurements for order</w:t>
            </w:r>
            <w:r w:rsidRPr="00872E4D">
              <w:t>ing spectacles</w:t>
            </w:r>
          </w:p>
          <w:p w:rsidR="00000000" w:rsidRPr="00872E4D" w:rsidP="00872E4D">
            <w:pPr>
              <w:pStyle w:val="BodyText"/>
            </w:pPr>
            <w:r w:rsidRPr="00872E4D">
              <w:t>6.3</w:t>
            </w:r>
            <w:r w:rsidRPr="00872E4D">
              <w:tab/>
              <w:t>Make appropriate fitting and adjustments of spectacles to client’s face and ears</w:t>
            </w:r>
          </w:p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6.4</w:t>
            </w:r>
            <w:r w:rsidRPr="00872E4D">
              <w:tab/>
              <w:t>Repair damaged spectacles for continued use, as appropriate</w:t>
            </w: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t>7. Follow-up eye health care programs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4D" w:rsidP="00872E4D">
            <w:pPr>
              <w:pStyle w:val="BodyText"/>
            </w:pPr>
            <w:r w:rsidRPr="00872E4D">
              <w:t>7.1</w:t>
            </w:r>
            <w:r w:rsidRPr="00872E4D">
              <w:tab/>
            </w:r>
            <w:r w:rsidRPr="00872E4D">
              <w:t>Record and collect patient data to contribute to eye health profile according to the organisational policies and procedures</w:t>
            </w:r>
          </w:p>
          <w:p w:rsidR="00000000" w:rsidRPr="00872E4D" w:rsidP="00872E4D">
            <w:pPr>
              <w:pStyle w:val="BodyText"/>
            </w:pPr>
            <w:r w:rsidRPr="00872E4D">
              <w:t>7.2</w:t>
            </w:r>
            <w:r w:rsidRPr="00872E4D">
              <w:tab/>
              <w:t>Evaluate eye health programs in line with organisation guidelines and community requirements</w:t>
            </w:r>
          </w:p>
          <w:p w:rsidR="00000000" w:rsidRPr="00872E4D" w:rsidP="00872E4D">
            <w:pPr>
              <w:pStyle w:val="BodyText"/>
            </w:pPr>
            <w:r w:rsidRPr="00872E4D">
              <w:t>7.3</w:t>
            </w:r>
            <w:r w:rsidRPr="00872E4D">
              <w:tab/>
              <w:t>Maintain client confidentiality</w:t>
            </w:r>
            <w:r w:rsidRPr="00872E4D">
              <w:t xml:space="preserve"> in line with organisation guidelines</w:t>
            </w:r>
          </w:p>
          <w:p w:rsidR="00000000" w:rsidRPr="00872E4D" w:rsidP="00872E4D">
            <w:pPr>
              <w:pStyle w:val="BodyText"/>
            </w:pPr>
            <w:r w:rsidRPr="00872E4D">
              <w:t>7.4</w:t>
            </w:r>
            <w:r w:rsidRPr="00872E4D">
              <w:tab/>
              <w:t>Regularly update and maintain records of eye health care programs according to organisational policies and procedures</w:t>
            </w:r>
          </w:p>
          <w:p w:rsidR="00000000" w:rsidRPr="00872E4D" w:rsidP="00872E4D">
            <w:pPr>
              <w:pStyle w:val="BodyText"/>
            </w:pPr>
            <w:r w:rsidRPr="00872E4D">
              <w:t>7.5</w:t>
            </w:r>
            <w:r w:rsidRPr="00872E4D">
              <w:tab/>
              <w:t>Implement strategies to improve eye health in line with community requirements and organisat</w:t>
            </w:r>
            <w:r w:rsidRPr="00872E4D">
              <w:t>ion guidelines</w:t>
            </w:r>
          </w:p>
        </w:tc>
      </w:tr>
    </w:tbl>
    <w:p w:rsidR="00A934AF" w:rsidP="00872E4D">
      <w:pPr>
        <w:pStyle w:val="BodyText"/>
      </w:pPr>
    </w:p>
    <w:p w:rsidR="00A934AF" w:rsidP="00872E4D">
      <w:pPr>
        <w:pStyle w:val="BodyText"/>
      </w:pPr>
    </w:p>
    <w:p w:rsidR="00000000" w:rsidRPr="00872E4D" w:rsidP="00872E4D">
      <w:pPr>
        <w:pStyle w:val="Heading1"/>
      </w:pPr>
      <w:bookmarkStart w:id="4" w:name="O_745065"/>
      <w:bookmarkEnd w:id="4"/>
      <w:r w:rsidRPr="00872E4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E4D">
            <w:pPr>
              <w:pStyle w:val="BodyText"/>
              <w:rPr>
                <w:lang w:val="en-NZ"/>
              </w:rPr>
            </w:pPr>
            <w:r w:rsidRPr="00872E4D">
              <w:rPr>
                <w:rStyle w:val="Emphasis"/>
              </w:rPr>
              <w:t xml:space="preserve">The Foundation Skills describe those required skills (language, literacy, numeracy and </w:t>
            </w:r>
            <w:r w:rsidRPr="00872E4D">
              <w:t xml:space="preserve">employment </w:t>
            </w:r>
            <w:r w:rsidRPr="00872E4D">
              <w:rPr>
                <w:rStyle w:val="Emphasis"/>
              </w:rPr>
              <w:t>skills) that are essential to performance.</w:t>
            </w:r>
          </w:p>
        </w:tc>
      </w:tr>
      <w:tr w:rsidTr="0087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E4D" w:rsidP="00872E4D">
            <w:pPr>
              <w:pStyle w:val="BodyText"/>
            </w:pPr>
            <w:r w:rsidRPr="00872E4D">
              <w:t>Foundation skills essential to performance are explicit in the performance criteria of this unit of competency.</w:t>
            </w:r>
          </w:p>
        </w:tc>
      </w:tr>
    </w:tbl>
    <w:p w:rsidR="00000000" w:rsidRPr="00872E4D" w:rsidP="00872E4D">
      <w:pPr>
        <w:pStyle w:val="BodyText"/>
      </w:pPr>
    </w:p>
    <w:p w:rsidR="00000000" w:rsidRPr="00872E4D" w:rsidP="00872E4D">
      <w:pPr>
        <w:pStyle w:val="AllowPageBreak"/>
      </w:pPr>
    </w:p>
    <w:p w:rsidR="00000000" w:rsidRPr="00872E4D" w:rsidP="00872E4D">
      <w:pPr>
        <w:pStyle w:val="Heading1"/>
      </w:pPr>
      <w:bookmarkStart w:id="5" w:name="O_745064"/>
      <w:bookmarkEnd w:id="5"/>
      <w:r w:rsidRPr="00872E4D">
        <w:t>Unit Mapping Information</w:t>
      </w:r>
    </w:p>
    <w:p w:rsidR="00A934AF" w:rsidP="00A934AF">
      <w:pPr>
        <w:pStyle w:val="BodyText"/>
      </w:pPr>
      <w:r w:rsidRPr="00872E4D">
        <w:t>No equivalent unit.</w:t>
      </w:r>
    </w:p>
    <w:p w:rsidR="00000000" w:rsidRPr="00872E4D" w:rsidP="00872E4D">
      <w:pPr>
        <w:pStyle w:val="Heading1"/>
      </w:pPr>
      <w:bookmarkStart w:id="6" w:name="O_745069"/>
      <w:bookmarkEnd w:id="6"/>
      <w:r w:rsidRPr="00872E4D">
        <w:t>Links</w:t>
      </w:r>
    </w:p>
    <w:p w:rsidR="00000000" w:rsidRPr="00872E4D" w:rsidP="00A934AF">
      <w:pPr>
        <w:pStyle w:val="BodyText"/>
      </w:pPr>
      <w:r w:rsidRPr="00872E4D">
        <w:t>Companion Volume implementation guides are found in VETN</w:t>
      </w:r>
      <w:r w:rsidRPr="00872E4D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A578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72E4D" w:rsidP="00872E4D"/>
    <w:sectPr w:rsidSect="00872E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4D" w:rsidRPr="00A934AF" w:rsidP="00A93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AF" w:rsidP="00872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4AF" w:rsidP="00872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34AF" w:rsidP="00872E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E4D" w:rsidRPr="00A934AF" w:rsidP="00A93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AF" w:rsidRPr="002D2AF8" w:rsidP="00872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HLTAHW030 Provide information and strategies in eye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A934AF" w:rsidP="00872E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A48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46B4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E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E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E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E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E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E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E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E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E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E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E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E4D"/>
  </w:style>
  <w:style w:type="character" w:customStyle="1" w:styleId="Heading1Char">
    <w:name w:val="Heading 1 Char"/>
    <w:basedOn w:val="DefaultParagraphFont"/>
    <w:link w:val="Heading1"/>
    <w:rsid w:val="00872E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E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E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E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E4D"/>
    <w:rPr>
      <w:b/>
      <w:spacing w:val="0"/>
    </w:rPr>
  </w:style>
  <w:style w:type="character" w:styleId="Emphasis">
    <w:name w:val="Emphasis"/>
    <w:basedOn w:val="DefaultParagraphFont"/>
    <w:qFormat/>
    <w:rsid w:val="00872E4D"/>
    <w:rPr>
      <w:i/>
    </w:rPr>
  </w:style>
  <w:style w:type="paragraph" w:customStyle="1" w:styleId="SuperHeading">
    <w:name w:val="SuperHeading"/>
    <w:basedOn w:val="Normal"/>
    <w:rsid w:val="00872E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E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E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E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E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E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E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E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E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E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E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E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E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E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E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E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E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E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E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E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E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E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E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E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E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E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E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E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E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E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E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2E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E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E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E4D"/>
  </w:style>
  <w:style w:type="paragraph" w:styleId="TableofFigures">
    <w:name w:val="table of figures"/>
    <w:basedOn w:val="Normal"/>
    <w:next w:val="Normal"/>
    <w:semiHidden/>
    <w:rsid w:val="00872E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E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2E4D"/>
    <w:rPr>
      <w:rFonts w:ascii="Wingdings" w:hAnsi="Wingdings"/>
    </w:rPr>
  </w:style>
  <w:style w:type="paragraph" w:customStyle="1" w:styleId="TableHeading">
    <w:name w:val="Table Heading"/>
    <w:basedOn w:val="HeadingBase"/>
    <w:rsid w:val="00872E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E4D"/>
    <w:rPr>
      <w:color w:val="0033CC"/>
      <w:u w:val="none"/>
    </w:rPr>
  </w:style>
  <w:style w:type="paragraph" w:customStyle="1" w:styleId="BodyTextRight">
    <w:name w:val="Body Text Right"/>
    <w:basedOn w:val="BodyText"/>
    <w:rsid w:val="00872E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E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E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E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E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E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E4D"/>
    <w:rPr>
      <w:sz w:val="32"/>
    </w:rPr>
  </w:style>
  <w:style w:type="paragraph" w:customStyle="1" w:styleId="HeadingProcedure">
    <w:name w:val="Heading Procedure"/>
    <w:basedOn w:val="HeadingBase"/>
    <w:next w:val="Normal"/>
    <w:rsid w:val="00872E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E4D"/>
    <w:pPr>
      <w:spacing w:before="60" w:after="60"/>
    </w:pPr>
  </w:style>
  <w:style w:type="paragraph" w:styleId="ListContinue">
    <w:name w:val="List Continue"/>
    <w:basedOn w:val="List"/>
    <w:rsid w:val="00872E4D"/>
    <w:pPr>
      <w:ind w:firstLine="0"/>
    </w:pPr>
  </w:style>
  <w:style w:type="paragraph" w:customStyle="1" w:styleId="ListNote">
    <w:name w:val="List Note"/>
    <w:basedOn w:val="List"/>
    <w:rsid w:val="00872E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E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E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E4D"/>
    <w:rPr>
      <w:rFonts w:ascii="Courier New" w:hAnsi="Courier New"/>
    </w:rPr>
  </w:style>
  <w:style w:type="paragraph" w:customStyle="1" w:styleId="NoteBullet">
    <w:name w:val="Note Bullet"/>
    <w:basedOn w:val="Note"/>
    <w:rsid w:val="00872E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E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E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E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E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2E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E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E4D"/>
    <w:rPr>
      <w:b/>
      <w:smallCaps/>
    </w:rPr>
  </w:style>
  <w:style w:type="paragraph" w:customStyle="1" w:styleId="TableListNumber">
    <w:name w:val="Table List Number"/>
    <w:basedOn w:val="ListNumber"/>
    <w:rsid w:val="00872E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E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E4D"/>
    <w:pPr>
      <w:numPr>
        <w:numId w:val="8"/>
      </w:numPr>
    </w:pPr>
  </w:style>
  <w:style w:type="paragraph" w:customStyle="1" w:styleId="ListAlpha2">
    <w:name w:val="List Alpha 2"/>
    <w:basedOn w:val="List2"/>
    <w:rsid w:val="00872E4D"/>
    <w:pPr>
      <w:numPr>
        <w:numId w:val="7"/>
      </w:numPr>
    </w:pPr>
  </w:style>
  <w:style w:type="paragraph" w:styleId="List2">
    <w:name w:val="List 2"/>
    <w:basedOn w:val="BodyText"/>
    <w:rsid w:val="00872E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E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E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E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E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E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2E4D"/>
    <w:pPr>
      <w:numPr>
        <w:numId w:val="3"/>
      </w:numPr>
    </w:pPr>
  </w:style>
  <w:style w:type="paragraph" w:styleId="ListContinue2">
    <w:name w:val="List Continue 2"/>
    <w:basedOn w:val="List2"/>
    <w:rsid w:val="00872E4D"/>
    <w:pPr>
      <w:ind w:firstLine="0"/>
    </w:pPr>
  </w:style>
  <w:style w:type="paragraph" w:styleId="ListContinue3">
    <w:name w:val="List Continue 3"/>
    <w:basedOn w:val="List3"/>
    <w:rsid w:val="00872E4D"/>
    <w:pPr>
      <w:ind w:left="1021" w:firstLine="0"/>
    </w:pPr>
  </w:style>
  <w:style w:type="paragraph" w:styleId="ListContinue4">
    <w:name w:val="List Continue 4"/>
    <w:basedOn w:val="List4"/>
    <w:rsid w:val="00872E4D"/>
    <w:pPr>
      <w:ind w:firstLine="0"/>
    </w:pPr>
  </w:style>
  <w:style w:type="paragraph" w:styleId="ListContinue5">
    <w:name w:val="List Continue 5"/>
    <w:basedOn w:val="List5"/>
    <w:rsid w:val="00872E4D"/>
    <w:pPr>
      <w:ind w:firstLine="0"/>
    </w:pPr>
  </w:style>
  <w:style w:type="paragraph" w:styleId="ListNumber3">
    <w:name w:val="List Number 3"/>
    <w:basedOn w:val="List3"/>
    <w:rsid w:val="00872E4D"/>
    <w:pPr>
      <w:numPr>
        <w:numId w:val="4"/>
      </w:numPr>
    </w:pPr>
  </w:style>
  <w:style w:type="paragraph" w:styleId="ListNumber4">
    <w:name w:val="List Number 4"/>
    <w:basedOn w:val="List4"/>
    <w:rsid w:val="00872E4D"/>
    <w:pPr>
      <w:numPr>
        <w:numId w:val="5"/>
      </w:numPr>
    </w:pPr>
  </w:style>
  <w:style w:type="paragraph" w:styleId="ListNumber5">
    <w:name w:val="List Number 5"/>
    <w:basedOn w:val="List5"/>
    <w:rsid w:val="00872E4D"/>
    <w:pPr>
      <w:numPr>
        <w:numId w:val="6"/>
      </w:numPr>
    </w:pPr>
  </w:style>
  <w:style w:type="paragraph" w:styleId="BlockText">
    <w:name w:val="Block Text"/>
    <w:basedOn w:val="Normal"/>
    <w:rsid w:val="00872E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E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E4D"/>
    <w:rPr>
      <w:sz w:val="16"/>
      <w:vertAlign w:val="superscript"/>
    </w:rPr>
  </w:style>
  <w:style w:type="character" w:customStyle="1" w:styleId="Symbols">
    <w:name w:val="Symbols"/>
    <w:basedOn w:val="DefaultParagraphFont"/>
    <w:rsid w:val="00872E4D"/>
    <w:rPr>
      <w:rFonts w:ascii="Symbol" w:hAnsi="Symbol"/>
    </w:rPr>
  </w:style>
  <w:style w:type="character" w:customStyle="1" w:styleId="MenuOptions">
    <w:name w:val="Menu Options"/>
    <w:basedOn w:val="DefaultParagraphFont"/>
    <w:rsid w:val="00872E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E4D"/>
    <w:rPr>
      <w:b/>
    </w:rPr>
  </w:style>
  <w:style w:type="character" w:customStyle="1" w:styleId="Underlined">
    <w:name w:val="Underlined"/>
    <w:basedOn w:val="DefaultParagraphFont"/>
    <w:rsid w:val="00872E4D"/>
    <w:rPr>
      <w:u w:val="single"/>
    </w:rPr>
  </w:style>
  <w:style w:type="paragraph" w:customStyle="1" w:styleId="TableBodyTextRight">
    <w:name w:val="Table Body Text Right"/>
    <w:basedOn w:val="TableBodyText"/>
    <w:rsid w:val="00872E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E4D"/>
    <w:rPr>
      <w:sz w:val="18"/>
    </w:rPr>
  </w:style>
  <w:style w:type="paragraph" w:customStyle="1" w:styleId="BodySmallRight">
    <w:name w:val="Body Small Right"/>
    <w:basedOn w:val="BodyTextRight"/>
    <w:rsid w:val="00872E4D"/>
    <w:rPr>
      <w:sz w:val="18"/>
      <w:szCs w:val="18"/>
    </w:rPr>
  </w:style>
  <w:style w:type="paragraph" w:customStyle="1" w:styleId="MarginEdition">
    <w:name w:val="Margin Edition"/>
    <w:basedOn w:val="MarginNote"/>
    <w:rsid w:val="00872E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E4D"/>
    <w:rPr>
      <w:sz w:val="2"/>
      <w:szCs w:val="2"/>
    </w:rPr>
  </w:style>
  <w:style w:type="character" w:customStyle="1" w:styleId="Small">
    <w:name w:val="Small"/>
    <w:basedOn w:val="DefaultParagraphFont"/>
    <w:rsid w:val="00872E4D"/>
    <w:rPr>
      <w:sz w:val="16"/>
    </w:rPr>
  </w:style>
  <w:style w:type="paragraph" w:customStyle="1" w:styleId="WideTable">
    <w:name w:val="Wide Table"/>
    <w:basedOn w:val="Normal"/>
    <w:rsid w:val="00872E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E4D"/>
  </w:style>
  <w:style w:type="paragraph" w:styleId="Quote">
    <w:name w:val="Quote"/>
    <w:basedOn w:val="Heading1"/>
    <w:link w:val="QuoteChar"/>
    <w:qFormat/>
    <w:rsid w:val="00872E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E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E4D"/>
    <w:pPr>
      <w:pageBreakBefore/>
    </w:pPr>
  </w:style>
  <w:style w:type="paragraph" w:customStyle="1" w:styleId="Border">
    <w:name w:val="Border"/>
    <w:basedOn w:val="Normal"/>
    <w:qFormat/>
    <w:rsid w:val="00872E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E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E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E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E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E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E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E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E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E4D"/>
    <w:rPr>
      <w:u w:val="single"/>
    </w:rPr>
  </w:style>
  <w:style w:type="character" w:customStyle="1" w:styleId="BoldandItalics">
    <w:name w:val="Bold and Italics"/>
    <w:qFormat/>
    <w:rsid w:val="00872E4D"/>
    <w:rPr>
      <w:b/>
      <w:i/>
      <w:u w:val="none"/>
    </w:rPr>
  </w:style>
  <w:style w:type="paragraph" w:styleId="BalloonText">
    <w:name w:val="Balloon Text"/>
    <w:basedOn w:val="Normal"/>
    <w:link w:val="BalloonTextChar"/>
    <w:rsid w:val="00872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E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E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E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E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E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E4D"/>
    <w:pPr>
      <w:spacing w:before="0" w:after="0"/>
    </w:pPr>
  </w:style>
  <w:style w:type="paragraph" w:customStyle="1" w:styleId="BodyTextBold">
    <w:name w:val="Body Text Bold"/>
    <w:basedOn w:val="BodyText"/>
    <w:qFormat/>
    <w:rsid w:val="00872E4D"/>
    <w:rPr>
      <w:b/>
    </w:rPr>
  </w:style>
  <w:style w:type="character" w:styleId="Hyperlink">
    <w:name w:val="Hyperlink"/>
    <w:basedOn w:val="DefaultParagraphFont"/>
    <w:uiPriority w:val="99"/>
    <w:unhideWhenUsed/>
    <w:rsid w:val="00A93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827</Words>
  <Characters>5140</Characters>
  <Application>Microsoft Office Word</Application>
  <DocSecurity>0</DocSecurity>
  <Lines>177</Lines>
  <Paragraphs>99</Paragraphs>
  <ScaleCrop>false</ScaleCrop>
  <Company>Author-it Software Corporation Ltd.</Company>
  <LinksUpToDate>false</LinksUpToDate>
  <CharactersWithSpaces>5868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HLTAHW030 Provide information and strategies in eye health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2022-11-24T13:45:00Z</dcterms:created>
  <dcterms:modified xsi:type="dcterms:W3CDTF">2022-11-24T13:45:00Z</dcterms:modified>
</cp:coreProperties>
</file>