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C32" w:rsidP="00201C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HLTAHW029 Provide information and strategies in maternal and infant health</w:t>
      </w:r>
      <w:r>
        <w:fldChar w:fldCharType="end"/>
      </w:r>
    </w:p>
    <w:p w:rsidR="00201C32" w:rsidP="00201C32">
      <w:pPr>
        <w:pStyle w:val="Version"/>
        <w:sectPr w:rsidSect="008D0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0BF2" w:rsidP="008D0BF2">
      <w:pPr>
        <w:pStyle w:val="SuperHeading"/>
      </w:pPr>
      <w:r w:rsidRPr="008D0BF2">
        <w:t>HLTAHW029 Provide information and strategies in maternal and infant health</w:t>
      </w:r>
    </w:p>
    <w:p w:rsidR="00000000" w:rsidRPr="008D0BF2" w:rsidP="008D0BF2">
      <w:pPr>
        <w:pStyle w:val="Heading1"/>
      </w:pPr>
      <w:bookmarkStart w:id="1" w:name="O_745054"/>
      <w:bookmarkEnd w:id="1"/>
      <w:r w:rsidRPr="008D0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F2" w:rsidP="008D0BF2">
            <w:pPr>
              <w:pStyle w:val="BodyText"/>
            </w:pPr>
            <w:r w:rsidRPr="008D0BF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rPr>
                <w:rStyle w:val="SpecialBold"/>
              </w:rPr>
              <w:t>Comments</w:t>
            </w:r>
          </w:p>
        </w:tc>
      </w:tr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F2" w:rsidP="008D0BF2">
            <w:pPr>
              <w:pStyle w:val="BodyText"/>
            </w:pPr>
            <w:r w:rsidRPr="008D0BF2">
              <w:t>Updated:</w:t>
            </w:r>
          </w:p>
          <w:p w:rsidR="00000000" w:rsidRPr="008D0BF2" w:rsidP="008D0BF2">
            <w:pPr>
              <w:pStyle w:val="ListBullet"/>
            </w:pPr>
            <w:r w:rsidRPr="008D0BF2">
              <w:t>assessor requirements statement</w:t>
            </w:r>
          </w:p>
          <w:p w:rsidR="00000000" w:rsidRPr="008D0BF2" w:rsidP="008D0BF2">
            <w:pPr>
              <w:pStyle w:val="ListBullet"/>
            </w:pPr>
            <w:r w:rsidRPr="008D0BF2">
              <w:t>foundation skills lead in statement</w:t>
            </w:r>
          </w:p>
          <w:p w:rsidR="00000000" w:rsidRPr="008D0BF2" w:rsidP="008D0BF2">
            <w:pPr>
              <w:pStyle w:val="ListBullet"/>
            </w:pPr>
            <w:r w:rsidRPr="008D0BF2">
              <w:t>licensing statement</w:t>
            </w:r>
          </w:p>
          <w:p w:rsidR="00000000" w:rsidRPr="008D0BF2" w:rsidP="008D0BF2">
            <w:pPr>
              <w:pStyle w:val="ListBullet"/>
            </w:pPr>
            <w:r w:rsidRPr="008D0BF2">
              <w:t>modification history to reflect 2012 standards</w:t>
            </w:r>
          </w:p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t>Equivalent outcome.</w:t>
            </w:r>
          </w:p>
        </w:tc>
      </w:tr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F2" w:rsidP="008D0BF2">
            <w:pPr>
              <w:pStyle w:val="BodyText"/>
            </w:pPr>
            <w:r w:rsidRPr="008D0BF2">
              <w:t xml:space="preserve">This version was released in </w:t>
            </w:r>
            <w:r w:rsidRPr="008D0BF2">
              <w:rPr>
                <w:rStyle w:val="Emphasis"/>
              </w:rPr>
              <w:t>HLT Health Training Package release 1.0</w:t>
            </w:r>
            <w:r w:rsidRPr="008D0BF2">
              <w:t xml:space="preserve"> and meets the requirements of the 2012 Standards for Training Packages.</w:t>
            </w:r>
          </w:p>
          <w:p w:rsidR="00000000" w:rsidRPr="008D0BF2" w:rsidP="008D0BF2">
            <w:pPr>
              <w:pStyle w:val="BodyText"/>
            </w:pPr>
            <w:r w:rsidRPr="008D0BF2">
              <w:t>Significant</w:t>
            </w:r>
            <w:r w:rsidRPr="008D0BF2">
              <w:t xml:space="preserve"> changes to elements and performance criteria.</w:t>
            </w:r>
            <w:r w:rsidRPr="008D0BF2">
              <w:br/>
              <w:t>New evidence requirements for assessment, including volume and environment requirements.</w:t>
            </w:r>
          </w:p>
        </w:tc>
      </w:tr>
    </w:tbl>
    <w:p w:rsidR="00000000" w:rsidRPr="008D0BF2" w:rsidP="008D0BF2">
      <w:pPr>
        <w:pStyle w:val="BodyText"/>
      </w:pPr>
    </w:p>
    <w:p w:rsidR="00000000" w:rsidRPr="008D0BF2" w:rsidP="008D0BF2">
      <w:pPr>
        <w:pStyle w:val="AllowPageBreak"/>
      </w:pPr>
    </w:p>
    <w:p w:rsidR="00000000" w:rsidRPr="008D0BF2" w:rsidP="008D0BF2">
      <w:pPr>
        <w:pStyle w:val="Heading1"/>
      </w:pPr>
      <w:bookmarkStart w:id="2" w:name="O_745053"/>
      <w:bookmarkEnd w:id="2"/>
      <w:r w:rsidRPr="008D0BF2">
        <w:t>Application</w:t>
      </w:r>
    </w:p>
    <w:p w:rsidR="00000000" w:rsidRPr="008D0BF2" w:rsidP="00201C32">
      <w:pPr>
        <w:pStyle w:val="BodyText"/>
      </w:pPr>
      <w:r w:rsidRPr="008D0BF2">
        <w:t>This unit describes the required skills and knowledge to conduct health promotion related</w:t>
      </w:r>
      <w:r w:rsidRPr="008D0BF2">
        <w:t xml:space="preserve"> to maternal and child health as part of primary health care services for Aboriginal and/or Torres Strait Islander communities.</w:t>
      </w:r>
    </w:p>
    <w:p w:rsidR="00000000" w:rsidRPr="008D0BF2" w:rsidP="00201C32">
      <w:pPr>
        <w:pStyle w:val="BodyText"/>
      </w:pPr>
      <w:r w:rsidRPr="008D0BF2">
        <w:t>It applies to those Aboriginal and/or Torres Strait Islander Health Workers providing a range of primary health care services t</w:t>
      </w:r>
      <w:r w:rsidRPr="008D0BF2">
        <w:t xml:space="preserve">o Aboriginal and/or Torres Strait Islander clients and communities. </w:t>
      </w:r>
    </w:p>
    <w:p w:rsidR="00201C32" w:rsidRPr="00201C32" w:rsidP="00201C32">
      <w:pPr>
        <w:pStyle w:val="BodyText"/>
        <w:rPr>
          <w:i/>
        </w:rPr>
      </w:pPr>
      <w:r w:rsidRPr="00201C32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201C32">
        <w:rPr>
          <w:i/>
        </w:rPr>
        <w:t>.</w:t>
      </w:r>
    </w:p>
    <w:p w:rsidR="00000000" w:rsidRPr="008D0BF2" w:rsidP="008D0BF2">
      <w:pPr>
        <w:pStyle w:val="Heading1"/>
      </w:pPr>
      <w:bookmarkStart w:id="3" w:name="O_745052"/>
      <w:bookmarkEnd w:id="3"/>
      <w:r w:rsidRPr="008D0B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F2" w:rsidP="008D0BF2">
            <w:pPr>
              <w:pStyle w:val="BodyText"/>
            </w:pPr>
            <w:r w:rsidRPr="008D0BF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rPr>
                <w:rStyle w:val="SpecialBold"/>
              </w:rPr>
              <w:t>PERFORMANCE CRITERIA</w:t>
            </w:r>
          </w:p>
        </w:tc>
      </w:tr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F2" w:rsidP="008D0BF2">
            <w:pPr>
              <w:pStyle w:val="BodyText"/>
            </w:pPr>
            <w:r w:rsidRPr="008D0BF2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t>1. Provide health information, support and care for women and families in pregnancy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F2" w:rsidP="008D0BF2">
            <w:pPr>
              <w:pStyle w:val="BodyText"/>
            </w:pPr>
            <w:r w:rsidRPr="008D0BF2">
              <w:t>1.1</w:t>
            </w:r>
            <w:r w:rsidRPr="008D0BF2">
              <w:tab/>
              <w:t>Develop positive relationships with women and families</w:t>
            </w:r>
          </w:p>
          <w:p w:rsidR="00000000" w:rsidRPr="008D0BF2" w:rsidP="008D0BF2">
            <w:pPr>
              <w:pStyle w:val="BodyText"/>
            </w:pPr>
            <w:r w:rsidRPr="008D0BF2">
              <w:t xml:space="preserve">1.2    Provide information and support on maintaining good health and wellbeing prior to and during pregnancy </w:t>
            </w:r>
          </w:p>
          <w:p w:rsidR="00000000" w:rsidRPr="008D0BF2" w:rsidP="008D0BF2">
            <w:pPr>
              <w:pStyle w:val="BodyText"/>
            </w:pPr>
            <w:r w:rsidRPr="008D0BF2">
              <w:t>1.</w:t>
            </w:r>
            <w:r w:rsidRPr="008D0BF2">
              <w:t>3    Provide emotional support to women and families as appropriate during pregnancy</w:t>
            </w:r>
            <w:r w:rsidRPr="008D0BF2">
              <w:tab/>
            </w:r>
          </w:p>
          <w:p w:rsidR="00000000" w:rsidRPr="008D0BF2" w:rsidP="008D0BF2">
            <w:pPr>
              <w:pStyle w:val="BodyText"/>
            </w:pPr>
            <w:r w:rsidRPr="008D0BF2">
              <w:t>1.4    Identify and discuss risk factors for mother and baby and refer to appropriate support agencies</w:t>
            </w:r>
          </w:p>
          <w:p w:rsidR="00000000" w:rsidRPr="008D0BF2" w:rsidP="008D0BF2">
            <w:pPr>
              <w:pStyle w:val="BodyText"/>
            </w:pPr>
            <w:r w:rsidRPr="008D0BF2">
              <w:t>1.5    Identify, support and advocate safe birthing practices and c</w:t>
            </w:r>
            <w:r w:rsidRPr="008D0BF2">
              <w:t xml:space="preserve">ultural beliefs </w:t>
            </w:r>
          </w:p>
          <w:p w:rsidR="00000000" w:rsidRPr="008D0BF2" w:rsidP="008D0BF2">
            <w:pPr>
              <w:pStyle w:val="BodyText"/>
            </w:pPr>
            <w:r w:rsidRPr="008D0BF2">
              <w:t>1.6</w:t>
            </w:r>
            <w:r w:rsidRPr="008D0BF2">
              <w:tab/>
              <w:t>Discuss roles, relationships and responsibilities to support safe birthing, including the role of the Aboriginal and/or Torres Strait Islander Health Worker as an advocate for women and families</w:t>
            </w:r>
          </w:p>
          <w:p w:rsidR="00000000" w:rsidRPr="008D0BF2" w:rsidP="008D0BF2">
            <w:pPr>
              <w:pStyle w:val="BodyText"/>
            </w:pPr>
            <w:r w:rsidRPr="008D0BF2">
              <w:t>1.7</w:t>
            </w:r>
            <w:r w:rsidRPr="008D0BF2">
              <w:tab/>
              <w:t xml:space="preserve">Deliver, implement and monitor care </w:t>
            </w:r>
            <w:r w:rsidRPr="008D0BF2">
              <w:t>as per standard treatment protocol in accordance with legislative guidelines</w:t>
            </w:r>
          </w:p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t>1.8    Work with a team to deliver effective health promotion and education for Aboriginal and/or Torres Strait Islander families using appropriate facilitation, problem-solving a</w:t>
            </w:r>
            <w:r w:rsidRPr="008D0BF2">
              <w:t>nd instructional practices</w:t>
            </w:r>
          </w:p>
        </w:tc>
      </w:tr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F2">
            <w:pPr>
              <w:pStyle w:val="BodyText"/>
              <w:rPr>
                <w:lang w:val="en-NZ"/>
              </w:rPr>
            </w:pPr>
          </w:p>
        </w:tc>
      </w:tr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t>2. Provide health information, support and care after birth for women, infants and families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F2" w:rsidP="008D0BF2">
            <w:pPr>
              <w:pStyle w:val="BodyText"/>
            </w:pPr>
            <w:r w:rsidRPr="008D0BF2">
              <w:t>2.1</w:t>
            </w:r>
            <w:r w:rsidRPr="008D0BF2">
              <w:tab/>
              <w:t>Provide information and support for self-care and wellbeing during the post-natal period</w:t>
            </w:r>
          </w:p>
          <w:p w:rsidR="00000000" w:rsidRPr="008D0BF2" w:rsidP="008D0BF2">
            <w:pPr>
              <w:pStyle w:val="BodyText"/>
            </w:pPr>
            <w:r w:rsidRPr="008D0BF2">
              <w:t>2.2</w:t>
            </w:r>
            <w:r w:rsidRPr="008D0BF2">
              <w:tab/>
            </w:r>
            <w:r w:rsidRPr="008D0BF2">
              <w:t xml:space="preserve">Provide advice to mothers on routine care of the newborn </w:t>
            </w:r>
          </w:p>
          <w:p w:rsidR="00000000" w:rsidRPr="008D0BF2" w:rsidP="008D0BF2">
            <w:pPr>
              <w:pStyle w:val="BodyText"/>
            </w:pPr>
            <w:r w:rsidRPr="008D0BF2">
              <w:t>2.3</w:t>
            </w:r>
            <w:r w:rsidRPr="008D0BF2">
              <w:tab/>
              <w:t>Implement strategies to establish and support breastfeeding</w:t>
            </w:r>
          </w:p>
          <w:p w:rsidR="00000000" w:rsidRPr="008D0BF2" w:rsidP="008D0BF2">
            <w:pPr>
              <w:pStyle w:val="BodyText"/>
            </w:pPr>
            <w:r w:rsidRPr="008D0BF2">
              <w:t>2.4</w:t>
            </w:r>
            <w:r w:rsidRPr="008D0BF2">
              <w:tab/>
              <w:t xml:space="preserve">Discuss with mother and family the importance of nutrition, physical activity, rest, sleep and support with the care of family in </w:t>
            </w:r>
            <w:r w:rsidRPr="008D0BF2">
              <w:t xml:space="preserve">the immediate post-natal period </w:t>
            </w:r>
          </w:p>
          <w:p w:rsidR="00000000" w:rsidRPr="008D0BF2" w:rsidP="008D0BF2">
            <w:pPr>
              <w:pStyle w:val="BodyText"/>
            </w:pPr>
            <w:r w:rsidRPr="008D0BF2">
              <w:t>2.5</w:t>
            </w:r>
            <w:r w:rsidRPr="008D0BF2">
              <w:tab/>
              <w:t>Identify minor post-natal problems for mother and newborn and provide advice and referral to appropriate agencies</w:t>
            </w:r>
          </w:p>
          <w:p w:rsidR="00000000" w:rsidRPr="008D0BF2" w:rsidP="008D0BF2">
            <w:pPr>
              <w:pStyle w:val="BodyText"/>
            </w:pPr>
            <w:r w:rsidRPr="008D0BF2">
              <w:t>2.6</w:t>
            </w:r>
            <w:r w:rsidRPr="008D0BF2">
              <w:tab/>
              <w:t>Deliver, implement and monitor care in the post-natal period as per standard treatment protocol in ac</w:t>
            </w:r>
            <w:r w:rsidRPr="008D0BF2">
              <w:t>cordance with legislative guidelines</w:t>
            </w:r>
          </w:p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t>2.7    Work with a team to deliver effective health promotion and education for Aboriginal and/or Torres Strait Islander families using appropriate facilitation, problem-solving and instructional practices</w:t>
            </w:r>
          </w:p>
        </w:tc>
      </w:tr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F2">
            <w:pPr>
              <w:pStyle w:val="BodyText"/>
              <w:rPr>
                <w:lang w:val="en-NZ"/>
              </w:rPr>
            </w:pPr>
          </w:p>
        </w:tc>
      </w:tr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t>3. Suppor</w:t>
            </w:r>
            <w:r w:rsidRPr="008D0BF2">
              <w:t>t maternal, infant and family health and wellbeing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F2" w:rsidP="008D0BF2">
            <w:pPr>
              <w:pStyle w:val="BodyText"/>
            </w:pPr>
            <w:r w:rsidRPr="008D0BF2">
              <w:t>3.1</w:t>
            </w:r>
            <w:r w:rsidRPr="008D0BF2">
              <w:tab/>
              <w:t>Deliver, implement and monitor care as per standard treatment protocol in accordance with legislative guidelines</w:t>
            </w:r>
          </w:p>
          <w:p w:rsidR="00000000" w:rsidRPr="008D0BF2" w:rsidP="008D0BF2">
            <w:pPr>
              <w:pStyle w:val="BodyText"/>
            </w:pPr>
            <w:r w:rsidRPr="008D0BF2">
              <w:t>3.2</w:t>
            </w:r>
            <w:r w:rsidRPr="008D0BF2">
              <w:tab/>
              <w:t>Organise reminders, transport and other assistance to attend care and/or provide sup</w:t>
            </w:r>
            <w:r w:rsidRPr="008D0BF2">
              <w:t>port according to women’s needs</w:t>
            </w:r>
          </w:p>
          <w:p w:rsidR="00000000" w:rsidRPr="008D0BF2" w:rsidP="008D0BF2">
            <w:pPr>
              <w:pStyle w:val="BodyText"/>
            </w:pPr>
            <w:r w:rsidRPr="008D0BF2">
              <w:t>3.3</w:t>
            </w:r>
            <w:r w:rsidRPr="008D0BF2">
              <w:tab/>
              <w:t>Implement strategies to improve maternal and/or infant health in line with community requirements and organisation</w:t>
            </w:r>
          </w:p>
          <w:p w:rsidR="00000000" w:rsidRPr="008D0BF2" w:rsidP="008D0BF2">
            <w:pPr>
              <w:pStyle w:val="BodyText"/>
            </w:pPr>
            <w:r w:rsidRPr="008D0BF2">
              <w:t>3.4    Identify, engage and support high-risk families</w:t>
            </w:r>
          </w:p>
          <w:p w:rsidR="00000000" w:rsidRPr="008D0BF2" w:rsidP="008D0BF2">
            <w:pPr>
              <w:pStyle w:val="BodyText"/>
            </w:pPr>
            <w:r w:rsidRPr="008D0BF2">
              <w:t>3.5</w:t>
            </w:r>
            <w:r w:rsidRPr="008D0BF2">
              <w:tab/>
              <w:t>Provide support and referral to appropriate ag</w:t>
            </w:r>
            <w:r w:rsidRPr="008D0BF2">
              <w:t>encies as required</w:t>
            </w:r>
          </w:p>
          <w:p w:rsidR="00000000" w:rsidRPr="008D0BF2" w:rsidP="008D0BF2">
            <w:pPr>
              <w:pStyle w:val="BodyText"/>
            </w:pPr>
            <w:r w:rsidRPr="008D0BF2">
              <w:t>3.6    Keep statistics on attendance for antenatal care and birthing outcomes and use to evaluate maternal health program</w:t>
            </w:r>
          </w:p>
          <w:p w:rsidR="00000000" w:rsidRPr="008D0BF2" w:rsidP="008D0BF2">
            <w:pPr>
              <w:pStyle w:val="BodyText"/>
            </w:pPr>
          </w:p>
        </w:tc>
      </w:tr>
    </w:tbl>
    <w:p w:rsidR="00201C32" w:rsidP="008D0BF2">
      <w:pPr>
        <w:pStyle w:val="BodyText"/>
      </w:pPr>
    </w:p>
    <w:p w:rsidR="00201C32" w:rsidP="008D0BF2">
      <w:pPr>
        <w:pStyle w:val="BodyText"/>
      </w:pPr>
    </w:p>
    <w:p w:rsidR="00000000" w:rsidRPr="008D0BF2" w:rsidP="008D0BF2">
      <w:pPr>
        <w:pStyle w:val="Heading1"/>
      </w:pPr>
      <w:bookmarkStart w:id="4" w:name="O_745051"/>
      <w:bookmarkEnd w:id="4"/>
      <w:r w:rsidRPr="008D0BF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F2">
            <w:pPr>
              <w:pStyle w:val="BodyText"/>
              <w:rPr>
                <w:lang w:val="en-NZ"/>
              </w:rPr>
            </w:pPr>
            <w:r w:rsidRPr="008D0BF2">
              <w:rPr>
                <w:rStyle w:val="Emphasis"/>
              </w:rPr>
              <w:t xml:space="preserve">The Foundation Skills describe those required skills (language, literacy, numeracy and </w:t>
            </w:r>
            <w:r w:rsidRPr="008D0BF2">
              <w:t xml:space="preserve">employment </w:t>
            </w:r>
            <w:r w:rsidRPr="008D0BF2">
              <w:rPr>
                <w:rStyle w:val="Emphasis"/>
              </w:rPr>
              <w:t>skills) that are essential to performance.</w:t>
            </w:r>
          </w:p>
        </w:tc>
      </w:tr>
      <w:tr w:rsidTr="008D0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F2" w:rsidP="008D0BF2">
            <w:pPr>
              <w:pStyle w:val="BodyText"/>
            </w:pPr>
            <w:r w:rsidRPr="008D0BF2">
              <w:t>Foundation skills essential to performance are explicit in the performance criteria of this unit of competency.</w:t>
            </w:r>
          </w:p>
        </w:tc>
      </w:tr>
    </w:tbl>
    <w:p w:rsidR="00000000" w:rsidRPr="008D0BF2" w:rsidP="008D0BF2">
      <w:pPr>
        <w:pStyle w:val="BodyText"/>
      </w:pPr>
    </w:p>
    <w:p w:rsidR="00000000" w:rsidRPr="008D0BF2" w:rsidP="008D0BF2">
      <w:pPr>
        <w:pStyle w:val="AllowPageBreak"/>
      </w:pPr>
    </w:p>
    <w:p w:rsidR="00000000" w:rsidRPr="008D0BF2" w:rsidP="008D0BF2">
      <w:pPr>
        <w:pStyle w:val="Heading1"/>
      </w:pPr>
      <w:bookmarkStart w:id="5" w:name="O_745050"/>
      <w:bookmarkEnd w:id="5"/>
      <w:r w:rsidRPr="008D0BF2">
        <w:t>Unit Mapping Information</w:t>
      </w:r>
    </w:p>
    <w:p w:rsidR="00201C32" w:rsidP="00201C32">
      <w:pPr>
        <w:pStyle w:val="BodyText"/>
      </w:pPr>
      <w:r w:rsidRPr="008D0BF2">
        <w:t>No equivalent unit.</w:t>
      </w:r>
    </w:p>
    <w:p w:rsidR="00000000" w:rsidRPr="008D0BF2" w:rsidP="008D0BF2">
      <w:pPr>
        <w:pStyle w:val="Heading1"/>
      </w:pPr>
      <w:bookmarkStart w:id="6" w:name="O_745055"/>
      <w:bookmarkEnd w:id="6"/>
      <w:r w:rsidRPr="008D0BF2">
        <w:t>Links</w:t>
      </w:r>
    </w:p>
    <w:p w:rsidR="00000000" w:rsidRPr="008D0BF2" w:rsidP="00201C32">
      <w:pPr>
        <w:pStyle w:val="BodyText"/>
      </w:pPr>
      <w:r w:rsidRPr="008D0B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2612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D0BF2" w:rsidP="008D0BF2"/>
    <w:sectPr w:rsidSect="008D0B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F2" w:rsidRPr="00201C32" w:rsidP="00201C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C32" w:rsidP="008D0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C32" w:rsidP="008D0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01C32" w:rsidP="008D0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C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BF2" w:rsidRPr="00201C32" w:rsidP="00201C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C32" w:rsidRPr="002D2AF8" w:rsidP="008D0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HLTAHW029 Provide information and strategies in maternal and infant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201C32" w:rsidP="008D0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080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B49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BF2"/>
  </w:style>
  <w:style w:type="character" w:customStyle="1" w:styleId="Heading1Char">
    <w:name w:val="Heading 1 Char"/>
    <w:basedOn w:val="DefaultParagraphFont"/>
    <w:link w:val="Heading1"/>
    <w:rsid w:val="008D0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B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BF2"/>
    <w:rPr>
      <w:b/>
      <w:spacing w:val="0"/>
    </w:rPr>
  </w:style>
  <w:style w:type="character" w:styleId="Emphasis">
    <w:name w:val="Emphasis"/>
    <w:basedOn w:val="DefaultParagraphFont"/>
    <w:qFormat/>
    <w:rsid w:val="008D0BF2"/>
    <w:rPr>
      <w:i/>
    </w:rPr>
  </w:style>
  <w:style w:type="paragraph" w:customStyle="1" w:styleId="SuperHeading">
    <w:name w:val="SuperHeading"/>
    <w:basedOn w:val="Normal"/>
    <w:rsid w:val="008D0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0B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0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B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0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BF2"/>
  </w:style>
  <w:style w:type="paragraph" w:styleId="TableofFigures">
    <w:name w:val="table of figures"/>
    <w:basedOn w:val="Normal"/>
    <w:next w:val="Normal"/>
    <w:semiHidden/>
    <w:rsid w:val="008D0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B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0BF2"/>
    <w:rPr>
      <w:rFonts w:ascii="Wingdings" w:hAnsi="Wingdings"/>
    </w:rPr>
  </w:style>
  <w:style w:type="paragraph" w:customStyle="1" w:styleId="TableHeading">
    <w:name w:val="Table Heading"/>
    <w:basedOn w:val="HeadingBase"/>
    <w:rsid w:val="008D0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BF2"/>
    <w:rPr>
      <w:color w:val="0033CC"/>
      <w:u w:val="none"/>
    </w:rPr>
  </w:style>
  <w:style w:type="paragraph" w:customStyle="1" w:styleId="BodyTextRight">
    <w:name w:val="Body Text Right"/>
    <w:basedOn w:val="BodyText"/>
    <w:rsid w:val="008D0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B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BF2"/>
    <w:rPr>
      <w:sz w:val="32"/>
    </w:rPr>
  </w:style>
  <w:style w:type="paragraph" w:customStyle="1" w:styleId="HeadingProcedure">
    <w:name w:val="Heading Procedure"/>
    <w:basedOn w:val="HeadingBase"/>
    <w:next w:val="Normal"/>
    <w:rsid w:val="008D0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BF2"/>
    <w:pPr>
      <w:spacing w:before="60" w:after="60"/>
    </w:pPr>
  </w:style>
  <w:style w:type="paragraph" w:styleId="ListContinue">
    <w:name w:val="List Continue"/>
    <w:basedOn w:val="List"/>
    <w:rsid w:val="008D0BF2"/>
    <w:pPr>
      <w:ind w:firstLine="0"/>
    </w:pPr>
  </w:style>
  <w:style w:type="paragraph" w:customStyle="1" w:styleId="ListNote">
    <w:name w:val="List Note"/>
    <w:basedOn w:val="List"/>
    <w:rsid w:val="008D0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BF2"/>
    <w:rPr>
      <w:rFonts w:ascii="Courier New" w:hAnsi="Courier New"/>
    </w:rPr>
  </w:style>
  <w:style w:type="paragraph" w:customStyle="1" w:styleId="NoteBullet">
    <w:name w:val="Note Bullet"/>
    <w:basedOn w:val="Note"/>
    <w:rsid w:val="008D0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B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0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BF2"/>
    <w:rPr>
      <w:b/>
      <w:smallCaps/>
    </w:rPr>
  </w:style>
  <w:style w:type="paragraph" w:customStyle="1" w:styleId="TableListNumber">
    <w:name w:val="Table List Number"/>
    <w:basedOn w:val="ListNumber"/>
    <w:rsid w:val="008D0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BF2"/>
    <w:pPr>
      <w:numPr>
        <w:numId w:val="8"/>
      </w:numPr>
    </w:pPr>
  </w:style>
  <w:style w:type="paragraph" w:customStyle="1" w:styleId="ListAlpha2">
    <w:name w:val="List Alpha 2"/>
    <w:basedOn w:val="List2"/>
    <w:rsid w:val="008D0BF2"/>
    <w:pPr>
      <w:numPr>
        <w:numId w:val="7"/>
      </w:numPr>
    </w:pPr>
  </w:style>
  <w:style w:type="paragraph" w:styleId="List2">
    <w:name w:val="List 2"/>
    <w:basedOn w:val="BodyText"/>
    <w:rsid w:val="008D0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B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B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0BF2"/>
    <w:pPr>
      <w:numPr>
        <w:numId w:val="3"/>
      </w:numPr>
    </w:pPr>
  </w:style>
  <w:style w:type="paragraph" w:styleId="ListContinue2">
    <w:name w:val="List Continue 2"/>
    <w:basedOn w:val="List2"/>
    <w:rsid w:val="008D0BF2"/>
    <w:pPr>
      <w:ind w:firstLine="0"/>
    </w:pPr>
  </w:style>
  <w:style w:type="paragraph" w:styleId="ListContinue3">
    <w:name w:val="List Continue 3"/>
    <w:basedOn w:val="List3"/>
    <w:rsid w:val="008D0BF2"/>
    <w:pPr>
      <w:ind w:left="1021" w:firstLine="0"/>
    </w:pPr>
  </w:style>
  <w:style w:type="paragraph" w:styleId="ListContinue4">
    <w:name w:val="List Continue 4"/>
    <w:basedOn w:val="List4"/>
    <w:rsid w:val="008D0BF2"/>
    <w:pPr>
      <w:ind w:firstLine="0"/>
    </w:pPr>
  </w:style>
  <w:style w:type="paragraph" w:styleId="ListContinue5">
    <w:name w:val="List Continue 5"/>
    <w:basedOn w:val="List5"/>
    <w:rsid w:val="008D0BF2"/>
    <w:pPr>
      <w:ind w:firstLine="0"/>
    </w:pPr>
  </w:style>
  <w:style w:type="paragraph" w:styleId="ListNumber3">
    <w:name w:val="List Number 3"/>
    <w:basedOn w:val="List3"/>
    <w:rsid w:val="008D0BF2"/>
    <w:pPr>
      <w:numPr>
        <w:numId w:val="4"/>
      </w:numPr>
    </w:pPr>
  </w:style>
  <w:style w:type="paragraph" w:styleId="ListNumber4">
    <w:name w:val="List Number 4"/>
    <w:basedOn w:val="List4"/>
    <w:rsid w:val="008D0BF2"/>
    <w:pPr>
      <w:numPr>
        <w:numId w:val="5"/>
      </w:numPr>
    </w:pPr>
  </w:style>
  <w:style w:type="paragraph" w:styleId="ListNumber5">
    <w:name w:val="List Number 5"/>
    <w:basedOn w:val="List5"/>
    <w:rsid w:val="008D0BF2"/>
    <w:pPr>
      <w:numPr>
        <w:numId w:val="6"/>
      </w:numPr>
    </w:pPr>
  </w:style>
  <w:style w:type="paragraph" w:styleId="BlockText">
    <w:name w:val="Block Text"/>
    <w:basedOn w:val="Normal"/>
    <w:rsid w:val="008D0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BF2"/>
    <w:rPr>
      <w:sz w:val="16"/>
      <w:vertAlign w:val="superscript"/>
    </w:rPr>
  </w:style>
  <w:style w:type="character" w:customStyle="1" w:styleId="Symbols">
    <w:name w:val="Symbols"/>
    <w:basedOn w:val="DefaultParagraphFont"/>
    <w:rsid w:val="008D0BF2"/>
    <w:rPr>
      <w:rFonts w:ascii="Symbol" w:hAnsi="Symbol"/>
    </w:rPr>
  </w:style>
  <w:style w:type="character" w:customStyle="1" w:styleId="MenuOptions">
    <w:name w:val="Menu Options"/>
    <w:basedOn w:val="DefaultParagraphFont"/>
    <w:rsid w:val="008D0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BF2"/>
    <w:rPr>
      <w:b/>
    </w:rPr>
  </w:style>
  <w:style w:type="character" w:customStyle="1" w:styleId="Underlined">
    <w:name w:val="Underlined"/>
    <w:basedOn w:val="DefaultParagraphFont"/>
    <w:rsid w:val="008D0BF2"/>
    <w:rPr>
      <w:u w:val="single"/>
    </w:rPr>
  </w:style>
  <w:style w:type="paragraph" w:customStyle="1" w:styleId="TableBodyTextRight">
    <w:name w:val="Table Body Text Right"/>
    <w:basedOn w:val="TableBodyText"/>
    <w:rsid w:val="008D0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BF2"/>
    <w:rPr>
      <w:sz w:val="18"/>
    </w:rPr>
  </w:style>
  <w:style w:type="paragraph" w:customStyle="1" w:styleId="BodySmallRight">
    <w:name w:val="Body Small Right"/>
    <w:basedOn w:val="BodyTextRight"/>
    <w:rsid w:val="008D0BF2"/>
    <w:rPr>
      <w:sz w:val="18"/>
      <w:szCs w:val="18"/>
    </w:rPr>
  </w:style>
  <w:style w:type="paragraph" w:customStyle="1" w:styleId="MarginEdition">
    <w:name w:val="Margin Edition"/>
    <w:basedOn w:val="MarginNote"/>
    <w:rsid w:val="008D0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BF2"/>
    <w:rPr>
      <w:sz w:val="2"/>
      <w:szCs w:val="2"/>
    </w:rPr>
  </w:style>
  <w:style w:type="character" w:customStyle="1" w:styleId="Small">
    <w:name w:val="Small"/>
    <w:basedOn w:val="DefaultParagraphFont"/>
    <w:rsid w:val="008D0BF2"/>
    <w:rPr>
      <w:sz w:val="16"/>
    </w:rPr>
  </w:style>
  <w:style w:type="paragraph" w:customStyle="1" w:styleId="WideTable">
    <w:name w:val="Wide Table"/>
    <w:basedOn w:val="Normal"/>
    <w:rsid w:val="008D0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BF2"/>
  </w:style>
  <w:style w:type="paragraph" w:styleId="Quote">
    <w:name w:val="Quote"/>
    <w:basedOn w:val="Heading1"/>
    <w:link w:val="QuoteChar"/>
    <w:qFormat/>
    <w:rsid w:val="008D0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BF2"/>
    <w:pPr>
      <w:pageBreakBefore/>
    </w:pPr>
  </w:style>
  <w:style w:type="paragraph" w:customStyle="1" w:styleId="Border">
    <w:name w:val="Border"/>
    <w:basedOn w:val="Normal"/>
    <w:qFormat/>
    <w:rsid w:val="008D0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BF2"/>
    <w:rPr>
      <w:u w:val="single"/>
    </w:rPr>
  </w:style>
  <w:style w:type="character" w:customStyle="1" w:styleId="BoldandItalics">
    <w:name w:val="Bold and Italics"/>
    <w:qFormat/>
    <w:rsid w:val="008D0BF2"/>
    <w:rPr>
      <w:b/>
      <w:i/>
      <w:u w:val="none"/>
    </w:rPr>
  </w:style>
  <w:style w:type="paragraph" w:styleId="BalloonText">
    <w:name w:val="Balloon Text"/>
    <w:basedOn w:val="Normal"/>
    <w:link w:val="BalloonTextChar"/>
    <w:rsid w:val="008D0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BF2"/>
    <w:pPr>
      <w:spacing w:before="0" w:after="0"/>
    </w:pPr>
  </w:style>
  <w:style w:type="paragraph" w:customStyle="1" w:styleId="BodyTextBold">
    <w:name w:val="Body Text Bold"/>
    <w:basedOn w:val="BodyText"/>
    <w:qFormat/>
    <w:rsid w:val="008D0BF2"/>
    <w:rPr>
      <w:b/>
    </w:rPr>
  </w:style>
  <w:style w:type="character" w:styleId="Hyperlink">
    <w:name w:val="Hyperlink"/>
    <w:basedOn w:val="DefaultParagraphFont"/>
    <w:uiPriority w:val="99"/>
    <w:unhideWhenUsed/>
    <w:rsid w:val="00201C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4137</Characters>
  <Application>Microsoft Office Word</Application>
  <DocSecurity>0</DocSecurity>
  <Lines>133</Lines>
  <Paragraphs>67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HLTAHW029 Provide information and strategies in maternal and infant health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2022-11-24T14:01:00Z</dcterms:created>
  <dcterms:modified xsi:type="dcterms:W3CDTF">2022-11-24T14:01:00Z</dcterms:modified>
</cp:coreProperties>
</file>