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2FA" w:rsidP="00F60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HLTAHW028 Provide information and strategies in chronic condition care</w:t>
      </w:r>
      <w:r>
        <w:fldChar w:fldCharType="end"/>
      </w:r>
    </w:p>
    <w:p w:rsidR="00F602FA" w:rsidP="00F602FA">
      <w:pPr>
        <w:pStyle w:val="Version"/>
        <w:sectPr w:rsidSect="00521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1227" w:rsidP="00521227">
      <w:pPr>
        <w:pStyle w:val="SuperHeading"/>
      </w:pPr>
      <w:r w:rsidRPr="00521227">
        <w:t>HLTAHW028 Provide information and strategies in chronic condition care</w:t>
      </w:r>
    </w:p>
    <w:p w:rsidR="00000000" w:rsidRPr="00521227" w:rsidP="00521227">
      <w:pPr>
        <w:pStyle w:val="Heading1"/>
      </w:pPr>
      <w:bookmarkStart w:id="1" w:name="O_745040"/>
      <w:bookmarkEnd w:id="1"/>
      <w:r w:rsidRPr="005212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rPr>
                <w:rStyle w:val="SpecialBold"/>
              </w:rPr>
              <w:t>Comments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t>Updated:</w:t>
            </w:r>
          </w:p>
          <w:p w:rsidR="00000000" w:rsidRPr="00521227" w:rsidP="00521227">
            <w:pPr>
              <w:pStyle w:val="ListBullet"/>
            </w:pPr>
            <w:r w:rsidRPr="00521227">
              <w:t>assessor requirements statement</w:t>
            </w:r>
          </w:p>
          <w:p w:rsidR="00000000" w:rsidRPr="00521227" w:rsidP="00521227">
            <w:pPr>
              <w:pStyle w:val="ListBullet"/>
            </w:pPr>
            <w:r w:rsidRPr="00521227">
              <w:t>foundation skills lead in statement</w:t>
            </w:r>
          </w:p>
          <w:p w:rsidR="00000000" w:rsidRPr="00521227" w:rsidP="00521227">
            <w:pPr>
              <w:pStyle w:val="ListBullet"/>
            </w:pPr>
            <w:r w:rsidRPr="00521227">
              <w:t>licensing statement</w:t>
            </w:r>
          </w:p>
          <w:p w:rsidR="00000000" w:rsidRPr="00521227" w:rsidP="00521227">
            <w:pPr>
              <w:pStyle w:val="ListBullet"/>
            </w:pPr>
            <w:r w:rsidRPr="00521227">
              <w:t>modification history to reflect 2012 standards</w:t>
            </w:r>
          </w:p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Equivalent outcome.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t xml:space="preserve">This version was released in </w:t>
            </w:r>
            <w:r w:rsidRPr="00521227">
              <w:rPr>
                <w:rStyle w:val="Emphasis"/>
              </w:rPr>
              <w:t>HLT Health Training Package release 1.0</w:t>
            </w:r>
            <w:r w:rsidRPr="00521227">
              <w:t xml:space="preserve"> and meets the requirements of the 2012 Standards for Training Packages.</w:t>
            </w:r>
          </w:p>
          <w:p w:rsidR="00000000" w:rsidRPr="00521227" w:rsidP="00521227">
            <w:pPr>
              <w:pStyle w:val="BodyText"/>
            </w:pPr>
            <w:r w:rsidRPr="00521227">
              <w:t>Significant cha</w:t>
            </w:r>
            <w:r w:rsidRPr="00521227">
              <w:t>nges to elements and performance criteria.</w:t>
            </w:r>
            <w:r w:rsidRPr="00521227">
              <w:br/>
              <w:t>New evidence requirements for assessment, including volume and environment requirements.</w:t>
            </w:r>
          </w:p>
        </w:tc>
      </w:tr>
    </w:tbl>
    <w:p w:rsidR="00000000" w:rsidRPr="00521227" w:rsidP="00521227">
      <w:pPr>
        <w:pStyle w:val="BodyText"/>
      </w:pPr>
    </w:p>
    <w:p w:rsidR="00000000" w:rsidRPr="00521227" w:rsidP="00521227">
      <w:pPr>
        <w:pStyle w:val="AllowPageBreak"/>
      </w:pPr>
    </w:p>
    <w:p w:rsidR="00000000" w:rsidRPr="00521227" w:rsidP="00521227">
      <w:pPr>
        <w:pStyle w:val="Heading1"/>
      </w:pPr>
      <w:bookmarkStart w:id="2" w:name="O_745039"/>
      <w:bookmarkEnd w:id="2"/>
      <w:r w:rsidRPr="00521227">
        <w:t>Application</w:t>
      </w:r>
    </w:p>
    <w:p w:rsidR="00000000" w:rsidRPr="00521227" w:rsidP="00F602FA">
      <w:pPr>
        <w:pStyle w:val="BodyText"/>
      </w:pPr>
      <w:r w:rsidRPr="00521227">
        <w:t xml:space="preserve">This unit describes the skills and competencies required to conduct health promotion related </w:t>
      </w:r>
      <w:r w:rsidRPr="00521227">
        <w:t>to chronic conditions as part of primary health care services for Aboriginal and/or Torres Strait Islander communities.</w:t>
      </w:r>
    </w:p>
    <w:p w:rsidR="00000000" w:rsidRPr="00521227" w:rsidP="00F602FA">
      <w:pPr>
        <w:pStyle w:val="BodyText"/>
      </w:pPr>
      <w:r w:rsidRPr="00521227">
        <w:t xml:space="preserve">The unit applies to those Aboriginal and/or Torres Strait Islander Health Workers providing a range of primary health care services to </w:t>
      </w:r>
      <w:r w:rsidRPr="00521227">
        <w:t xml:space="preserve">Aboriginal and/or Torres Strait Islander clients and communities. </w:t>
      </w:r>
    </w:p>
    <w:p w:rsidR="00F602FA" w:rsidRPr="00F602FA" w:rsidP="00F602FA">
      <w:pPr>
        <w:pStyle w:val="BodyText"/>
        <w:rPr>
          <w:i/>
        </w:rPr>
      </w:pPr>
      <w:r w:rsidRPr="00F602FA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602FA">
        <w:rPr>
          <w:i/>
        </w:rPr>
        <w:t>.</w:t>
      </w:r>
    </w:p>
    <w:p w:rsidR="00000000" w:rsidRPr="00521227" w:rsidP="00521227">
      <w:pPr>
        <w:pStyle w:val="Heading1"/>
      </w:pPr>
      <w:bookmarkStart w:id="3" w:name="O_745038"/>
      <w:bookmarkEnd w:id="3"/>
      <w:r w:rsidRPr="005212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rPr>
                <w:rStyle w:val="SpecialBold"/>
              </w:rPr>
              <w:t>PERFORMANCE CRITERIA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1. Promote the prevention of chronic conditions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t>1.1</w:t>
            </w:r>
            <w:r w:rsidRPr="00521227">
              <w:tab/>
              <w:t>Consider identified community and individual client needs in determining priorities and potential areas to be addressed by chronic condition health promotion</w:t>
            </w:r>
          </w:p>
          <w:p w:rsidR="00000000" w:rsidRPr="00521227" w:rsidP="00521227">
            <w:pPr>
              <w:pStyle w:val="BodyText"/>
            </w:pPr>
            <w:r w:rsidRPr="00521227">
              <w:t>1.2</w:t>
            </w:r>
            <w:r w:rsidRPr="00521227">
              <w:tab/>
              <w:t>Identify primary, secondary and tertiary p</w:t>
            </w:r>
            <w:r w:rsidRPr="00521227">
              <w:t>revention strategies for prevalent chronic conditions across the lifespan</w:t>
            </w:r>
          </w:p>
          <w:p w:rsidR="00000000" w:rsidRPr="00521227" w:rsidP="00521227">
            <w:pPr>
              <w:pStyle w:val="BodyText"/>
            </w:pPr>
            <w:r w:rsidRPr="00521227">
              <w:t>1.3</w:t>
            </w:r>
            <w:r w:rsidRPr="00521227">
              <w:tab/>
              <w:t>Provide accurate information about the nature, prevalence and potential impacts of chronic conditions in relation to Aboriginal and/or Torres Strait Islander communities</w:t>
            </w:r>
          </w:p>
          <w:p w:rsidR="00000000" w:rsidRPr="00521227" w:rsidP="00521227">
            <w:pPr>
              <w:pStyle w:val="BodyText"/>
            </w:pPr>
            <w:r w:rsidRPr="00521227">
              <w:t>1.4</w:t>
            </w:r>
            <w:r w:rsidRPr="00521227">
              <w:tab/>
              <w:t>Prov</w:t>
            </w:r>
            <w:r w:rsidRPr="00521227">
              <w:t>ide health information in plain language, using culturally appropriate and safe communication skills, and visual aids where appropriate</w:t>
            </w:r>
          </w:p>
          <w:p w:rsidR="00000000" w:rsidRPr="00521227" w:rsidP="00521227">
            <w:pPr>
              <w:pStyle w:val="BodyText"/>
            </w:pPr>
            <w:r w:rsidRPr="00521227">
              <w:t>1.5</w:t>
            </w:r>
            <w:r w:rsidRPr="00521227">
              <w:tab/>
              <w:t>Discuss risk factors relating to specific chronic conditions in the context of local, cultural, community, family an</w:t>
            </w:r>
            <w:r w:rsidRPr="00521227">
              <w:t>d individual issues</w:t>
            </w:r>
          </w:p>
          <w:p w:rsidR="00000000" w:rsidRPr="00521227" w:rsidP="00521227">
            <w:pPr>
              <w:pStyle w:val="BodyText"/>
            </w:pPr>
            <w:r w:rsidRPr="00521227">
              <w:t>1.6</w:t>
            </w:r>
            <w:r w:rsidRPr="00521227">
              <w:tab/>
              <w:t>Explain and/or demonstrate practices for early detection of specific chronic conditions</w:t>
            </w:r>
          </w:p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1.7</w:t>
            </w:r>
            <w:r w:rsidRPr="00521227">
              <w:tab/>
              <w:t>Provide practical advice relating to maintaining good health in relation to prevalent chronic conditions and in line with individual and com</w:t>
            </w:r>
            <w:r w:rsidRPr="00521227">
              <w:t>munity needs and organisational guidelines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2. Provide support to clients with chronic conditions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t>2.1</w:t>
            </w:r>
            <w:r w:rsidRPr="00521227">
              <w:tab/>
              <w:t>Equip clients with common chronic conditions to make decisions about their health</w:t>
            </w:r>
          </w:p>
          <w:p w:rsidR="00000000" w:rsidRPr="00521227" w:rsidP="00521227">
            <w:pPr>
              <w:pStyle w:val="BodyText"/>
            </w:pPr>
            <w:r w:rsidRPr="00521227">
              <w:t>2.2</w:t>
            </w:r>
            <w:r w:rsidRPr="00521227">
              <w:tab/>
              <w:t>Assist clients with chronic conditions to actively participate in</w:t>
            </w:r>
            <w:r w:rsidRPr="00521227">
              <w:t xml:space="preserve"> the development of multidisciplinary care plans </w:t>
            </w:r>
          </w:p>
          <w:p w:rsidR="00000000" w:rsidRPr="00521227" w:rsidP="00521227">
            <w:pPr>
              <w:pStyle w:val="BodyText"/>
            </w:pPr>
            <w:r w:rsidRPr="00521227">
              <w:t>2.3</w:t>
            </w:r>
            <w:r w:rsidRPr="00521227">
              <w:tab/>
              <w:t>Use culturally appropriate educational resources for chronic condition programs</w:t>
            </w:r>
          </w:p>
          <w:p w:rsidR="00000000" w:rsidRPr="00521227" w:rsidP="00521227">
            <w:pPr>
              <w:pStyle w:val="BodyText"/>
            </w:pPr>
            <w:r w:rsidRPr="00521227">
              <w:t>2.4</w:t>
            </w:r>
            <w:r w:rsidRPr="00521227">
              <w:tab/>
            </w:r>
            <w:r w:rsidRPr="00521227">
              <w:t>Provide information about resources available in the community and state in relation to addressing chronic condition issues</w:t>
            </w:r>
          </w:p>
          <w:p w:rsidR="00000000" w:rsidRPr="00521227" w:rsidP="00521227">
            <w:pPr>
              <w:pStyle w:val="BodyText"/>
            </w:pPr>
            <w:r w:rsidRPr="00521227">
              <w:t>2.5</w:t>
            </w:r>
            <w:r w:rsidRPr="00521227">
              <w:tab/>
              <w:t xml:space="preserve">Support clients to take a self-care approach to maintaining health in line with individual needs </w:t>
            </w:r>
          </w:p>
          <w:p w:rsidR="00000000" w:rsidRPr="00521227" w:rsidP="00521227">
            <w:pPr>
              <w:pStyle w:val="BodyText"/>
            </w:pPr>
            <w:r w:rsidRPr="00521227">
              <w:t>2.6</w:t>
            </w:r>
            <w:r w:rsidRPr="00521227">
              <w:tab/>
              <w:t>Make appropriate referrals</w:t>
            </w:r>
            <w:r w:rsidRPr="00521227">
              <w:t xml:space="preserve"> for clients with chronic conditions in accordance with organisation procedures and policies</w:t>
            </w:r>
          </w:p>
          <w:p w:rsidR="00000000" w:rsidRPr="00521227" w:rsidP="00521227">
            <w:pPr>
              <w:pStyle w:val="BodyText"/>
            </w:pPr>
            <w:r w:rsidRPr="00521227">
              <w:t>2.7</w:t>
            </w:r>
            <w:r w:rsidRPr="00521227">
              <w:tab/>
              <w:t>Maintain confidentiality to reflect community and organisation guidelines</w:t>
            </w:r>
          </w:p>
          <w:p w:rsidR="00000000" w:rsidRPr="00521227" w:rsidP="00521227">
            <w:pPr>
              <w:pStyle w:val="BodyText"/>
            </w:pPr>
            <w:r w:rsidRPr="00521227">
              <w:t>2.8</w:t>
            </w:r>
            <w:r w:rsidRPr="00521227">
              <w:tab/>
              <w:t>Offer brief interventions for smoking cessation as required, using motivational i</w:t>
            </w:r>
            <w:r w:rsidRPr="00521227">
              <w:t xml:space="preserve">nterviewing and other relevant techniques </w:t>
            </w:r>
          </w:p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2.9</w:t>
            </w:r>
            <w:r w:rsidRPr="00521227">
              <w:tab/>
              <w:t>Identify patterns of alcohol consumption and offer brief interventions as required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t>3. Follow-up clients with chronic conditions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BodyText"/>
            </w:pPr>
            <w:r w:rsidRPr="00521227">
              <w:t>3.1</w:t>
            </w:r>
            <w:r w:rsidRPr="00521227">
              <w:tab/>
              <w:t>Identify clients with chronic conditions who are significantly overdue fo</w:t>
            </w:r>
            <w:r w:rsidRPr="00521227">
              <w:t>r health care checks and engage follow-up and active recall strategies according to organisation procedures and policies</w:t>
            </w:r>
          </w:p>
          <w:p w:rsidR="00000000" w:rsidRPr="00521227" w:rsidP="00521227">
            <w:pPr>
              <w:pStyle w:val="BodyText"/>
            </w:pPr>
            <w:r w:rsidRPr="00521227">
              <w:t>3.2</w:t>
            </w:r>
            <w:r w:rsidRPr="00521227">
              <w:tab/>
              <w:t>Identify social and environmental factors that impact on chronic conditions and address them in partnership with the Aboriginal com</w:t>
            </w:r>
            <w:r w:rsidRPr="00521227">
              <w:t>munity and other agencies</w:t>
            </w:r>
          </w:p>
        </w:tc>
      </w:tr>
    </w:tbl>
    <w:p w:rsidR="00F602FA" w:rsidP="00521227">
      <w:pPr>
        <w:pStyle w:val="BodyText"/>
      </w:pPr>
    </w:p>
    <w:p w:rsidR="00F602FA" w:rsidP="00521227">
      <w:pPr>
        <w:pStyle w:val="BodyText"/>
      </w:pPr>
    </w:p>
    <w:p w:rsidR="00000000" w:rsidRPr="00521227" w:rsidP="00521227">
      <w:pPr>
        <w:pStyle w:val="Heading1"/>
      </w:pPr>
      <w:bookmarkStart w:id="4" w:name="O_745037"/>
      <w:bookmarkEnd w:id="4"/>
      <w:r w:rsidRPr="005212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ListBullet"/>
              <w:rPr>
                <w:lang w:val="en-NZ"/>
              </w:rPr>
            </w:pPr>
            <w:r w:rsidRPr="00521227">
              <w:t>in order to offer blood pressure checks, check medication dosages, and blood glucose readings</w:t>
            </w:r>
          </w:p>
        </w:tc>
      </w:tr>
      <w:tr w:rsidTr="00521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227">
            <w:pPr>
              <w:pStyle w:val="BodyText"/>
              <w:rPr>
                <w:lang w:val="en-NZ"/>
              </w:rPr>
            </w:pPr>
            <w:r w:rsidRPr="00521227">
              <w:rPr>
                <w:rStyle w:val="Emphasis"/>
              </w:rPr>
              <w:t>Reading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227" w:rsidP="00521227">
            <w:pPr>
              <w:pStyle w:val="ListBullet"/>
            </w:pPr>
            <w:r w:rsidRPr="00521227">
              <w:t>in order to interpret protocols for the management of conditions, and interpret and contribute to the development of implementation of care plans</w:t>
            </w:r>
          </w:p>
        </w:tc>
      </w:tr>
    </w:tbl>
    <w:p w:rsidR="00000000" w:rsidRPr="00521227" w:rsidP="00F602FA">
      <w:pPr>
        <w:pStyle w:val="BodyText"/>
      </w:pPr>
      <w:r w:rsidRPr="00521227">
        <w:t>Other</w:t>
      </w:r>
      <w:r w:rsidRPr="00521227">
        <w:t xml:space="preserve"> foundation skills essential to performance are explicit in the performance criteria of this unit.</w:t>
      </w:r>
    </w:p>
    <w:p w:rsidR="00000000" w:rsidRPr="00521227" w:rsidP="00521227">
      <w:pPr>
        <w:pStyle w:val="Heading1"/>
      </w:pPr>
      <w:bookmarkStart w:id="5" w:name="O_745036"/>
      <w:bookmarkEnd w:id="5"/>
      <w:r w:rsidRPr="00521227">
        <w:t>Unit Mapping Information</w:t>
      </w:r>
    </w:p>
    <w:p w:rsidR="00F602FA" w:rsidP="00F602FA">
      <w:pPr>
        <w:pStyle w:val="BodyText"/>
      </w:pPr>
      <w:r w:rsidRPr="00521227">
        <w:t>No equivalent unit.</w:t>
      </w:r>
    </w:p>
    <w:p w:rsidR="00000000" w:rsidRPr="00521227" w:rsidP="00521227">
      <w:pPr>
        <w:pStyle w:val="Heading1"/>
      </w:pPr>
      <w:bookmarkStart w:id="6" w:name="O_745041"/>
      <w:bookmarkEnd w:id="6"/>
      <w:r w:rsidRPr="00521227">
        <w:t>Links</w:t>
      </w:r>
    </w:p>
    <w:p w:rsidR="00000000" w:rsidRPr="00521227" w:rsidP="00F602FA">
      <w:pPr>
        <w:pStyle w:val="BodyText"/>
      </w:pPr>
      <w:r w:rsidRPr="005212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96CD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1227" w:rsidP="00521227"/>
    <w:sectPr w:rsidSect="005212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27" w:rsidRPr="00F602FA" w:rsidP="00F60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FA" w:rsidP="00521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2FA" w:rsidP="00521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02FA" w:rsidP="00521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227" w:rsidRPr="00F602FA" w:rsidP="00F60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FA" w:rsidRPr="002D2AF8" w:rsidP="00521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HLTAHW028 Provide information and strategies in chronic condition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602FA" w:rsidP="00521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43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A0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227"/>
  </w:style>
  <w:style w:type="character" w:customStyle="1" w:styleId="Heading1Char">
    <w:name w:val="Heading 1 Char"/>
    <w:basedOn w:val="DefaultParagraphFont"/>
    <w:link w:val="Heading1"/>
    <w:rsid w:val="00521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2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2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227"/>
    <w:rPr>
      <w:b/>
      <w:spacing w:val="0"/>
    </w:rPr>
  </w:style>
  <w:style w:type="character" w:styleId="Emphasis">
    <w:name w:val="Emphasis"/>
    <w:basedOn w:val="DefaultParagraphFont"/>
    <w:qFormat/>
    <w:rsid w:val="00521227"/>
    <w:rPr>
      <w:i/>
    </w:rPr>
  </w:style>
  <w:style w:type="paragraph" w:customStyle="1" w:styleId="SuperHeading">
    <w:name w:val="SuperHeading"/>
    <w:basedOn w:val="Normal"/>
    <w:rsid w:val="00521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2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2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2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1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227"/>
  </w:style>
  <w:style w:type="paragraph" w:styleId="TableofFigures">
    <w:name w:val="table of figures"/>
    <w:basedOn w:val="Normal"/>
    <w:next w:val="Normal"/>
    <w:semiHidden/>
    <w:rsid w:val="00521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2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227"/>
    <w:rPr>
      <w:rFonts w:ascii="Wingdings" w:hAnsi="Wingdings"/>
    </w:rPr>
  </w:style>
  <w:style w:type="paragraph" w:customStyle="1" w:styleId="TableHeading">
    <w:name w:val="Table Heading"/>
    <w:basedOn w:val="HeadingBase"/>
    <w:rsid w:val="00521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227"/>
    <w:rPr>
      <w:color w:val="0033CC"/>
      <w:u w:val="none"/>
    </w:rPr>
  </w:style>
  <w:style w:type="paragraph" w:customStyle="1" w:styleId="BodyTextRight">
    <w:name w:val="Body Text Right"/>
    <w:basedOn w:val="BodyText"/>
    <w:rsid w:val="00521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2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227"/>
    <w:rPr>
      <w:sz w:val="32"/>
    </w:rPr>
  </w:style>
  <w:style w:type="paragraph" w:customStyle="1" w:styleId="HeadingProcedure">
    <w:name w:val="Heading Procedure"/>
    <w:basedOn w:val="HeadingBase"/>
    <w:next w:val="Normal"/>
    <w:rsid w:val="00521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227"/>
    <w:pPr>
      <w:spacing w:before="60" w:after="60"/>
    </w:pPr>
  </w:style>
  <w:style w:type="paragraph" w:styleId="ListContinue">
    <w:name w:val="List Continue"/>
    <w:basedOn w:val="List"/>
    <w:rsid w:val="00521227"/>
    <w:pPr>
      <w:ind w:firstLine="0"/>
    </w:pPr>
  </w:style>
  <w:style w:type="paragraph" w:customStyle="1" w:styleId="ListNote">
    <w:name w:val="List Note"/>
    <w:basedOn w:val="List"/>
    <w:rsid w:val="00521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227"/>
    <w:rPr>
      <w:rFonts w:ascii="Courier New" w:hAnsi="Courier New"/>
    </w:rPr>
  </w:style>
  <w:style w:type="paragraph" w:customStyle="1" w:styleId="NoteBullet">
    <w:name w:val="Note Bullet"/>
    <w:basedOn w:val="Note"/>
    <w:rsid w:val="00521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2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227"/>
    <w:rPr>
      <w:b/>
      <w:smallCaps/>
    </w:rPr>
  </w:style>
  <w:style w:type="paragraph" w:customStyle="1" w:styleId="TableListNumber">
    <w:name w:val="Table List Number"/>
    <w:basedOn w:val="ListNumber"/>
    <w:rsid w:val="00521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227"/>
    <w:pPr>
      <w:numPr>
        <w:numId w:val="8"/>
      </w:numPr>
    </w:pPr>
  </w:style>
  <w:style w:type="paragraph" w:customStyle="1" w:styleId="ListAlpha2">
    <w:name w:val="List Alpha 2"/>
    <w:basedOn w:val="List2"/>
    <w:rsid w:val="00521227"/>
    <w:pPr>
      <w:numPr>
        <w:numId w:val="7"/>
      </w:numPr>
    </w:pPr>
  </w:style>
  <w:style w:type="paragraph" w:styleId="List2">
    <w:name w:val="List 2"/>
    <w:basedOn w:val="BodyText"/>
    <w:rsid w:val="00521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2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2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227"/>
    <w:pPr>
      <w:numPr>
        <w:numId w:val="3"/>
      </w:numPr>
    </w:pPr>
  </w:style>
  <w:style w:type="paragraph" w:styleId="ListContinue2">
    <w:name w:val="List Continue 2"/>
    <w:basedOn w:val="List2"/>
    <w:rsid w:val="00521227"/>
    <w:pPr>
      <w:ind w:firstLine="0"/>
    </w:pPr>
  </w:style>
  <w:style w:type="paragraph" w:styleId="ListContinue3">
    <w:name w:val="List Continue 3"/>
    <w:basedOn w:val="List3"/>
    <w:rsid w:val="00521227"/>
    <w:pPr>
      <w:ind w:left="1021" w:firstLine="0"/>
    </w:pPr>
  </w:style>
  <w:style w:type="paragraph" w:styleId="ListContinue4">
    <w:name w:val="List Continue 4"/>
    <w:basedOn w:val="List4"/>
    <w:rsid w:val="00521227"/>
    <w:pPr>
      <w:ind w:firstLine="0"/>
    </w:pPr>
  </w:style>
  <w:style w:type="paragraph" w:styleId="ListContinue5">
    <w:name w:val="List Continue 5"/>
    <w:basedOn w:val="List5"/>
    <w:rsid w:val="00521227"/>
    <w:pPr>
      <w:ind w:firstLine="0"/>
    </w:pPr>
  </w:style>
  <w:style w:type="paragraph" w:styleId="ListNumber3">
    <w:name w:val="List Number 3"/>
    <w:basedOn w:val="List3"/>
    <w:rsid w:val="00521227"/>
    <w:pPr>
      <w:numPr>
        <w:numId w:val="4"/>
      </w:numPr>
    </w:pPr>
  </w:style>
  <w:style w:type="paragraph" w:styleId="ListNumber4">
    <w:name w:val="List Number 4"/>
    <w:basedOn w:val="List4"/>
    <w:rsid w:val="00521227"/>
    <w:pPr>
      <w:numPr>
        <w:numId w:val="5"/>
      </w:numPr>
    </w:pPr>
  </w:style>
  <w:style w:type="paragraph" w:styleId="ListNumber5">
    <w:name w:val="List Number 5"/>
    <w:basedOn w:val="List5"/>
    <w:rsid w:val="00521227"/>
    <w:pPr>
      <w:numPr>
        <w:numId w:val="6"/>
      </w:numPr>
    </w:pPr>
  </w:style>
  <w:style w:type="paragraph" w:styleId="BlockText">
    <w:name w:val="Block Text"/>
    <w:basedOn w:val="Normal"/>
    <w:rsid w:val="00521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227"/>
    <w:rPr>
      <w:sz w:val="16"/>
      <w:vertAlign w:val="superscript"/>
    </w:rPr>
  </w:style>
  <w:style w:type="character" w:customStyle="1" w:styleId="Symbols">
    <w:name w:val="Symbols"/>
    <w:basedOn w:val="DefaultParagraphFont"/>
    <w:rsid w:val="00521227"/>
    <w:rPr>
      <w:rFonts w:ascii="Symbol" w:hAnsi="Symbol"/>
    </w:rPr>
  </w:style>
  <w:style w:type="character" w:customStyle="1" w:styleId="MenuOptions">
    <w:name w:val="Menu Options"/>
    <w:basedOn w:val="DefaultParagraphFont"/>
    <w:rsid w:val="00521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227"/>
    <w:rPr>
      <w:b/>
    </w:rPr>
  </w:style>
  <w:style w:type="character" w:customStyle="1" w:styleId="Underlined">
    <w:name w:val="Underlined"/>
    <w:basedOn w:val="DefaultParagraphFont"/>
    <w:rsid w:val="00521227"/>
    <w:rPr>
      <w:u w:val="single"/>
    </w:rPr>
  </w:style>
  <w:style w:type="paragraph" w:customStyle="1" w:styleId="TableBodyTextRight">
    <w:name w:val="Table Body Text Right"/>
    <w:basedOn w:val="TableBodyText"/>
    <w:rsid w:val="00521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227"/>
    <w:rPr>
      <w:sz w:val="18"/>
    </w:rPr>
  </w:style>
  <w:style w:type="paragraph" w:customStyle="1" w:styleId="BodySmallRight">
    <w:name w:val="Body Small Right"/>
    <w:basedOn w:val="BodyTextRight"/>
    <w:rsid w:val="00521227"/>
    <w:rPr>
      <w:sz w:val="18"/>
      <w:szCs w:val="18"/>
    </w:rPr>
  </w:style>
  <w:style w:type="paragraph" w:customStyle="1" w:styleId="MarginEdition">
    <w:name w:val="Margin Edition"/>
    <w:basedOn w:val="MarginNote"/>
    <w:rsid w:val="00521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227"/>
    <w:rPr>
      <w:sz w:val="2"/>
      <w:szCs w:val="2"/>
    </w:rPr>
  </w:style>
  <w:style w:type="character" w:customStyle="1" w:styleId="Small">
    <w:name w:val="Small"/>
    <w:basedOn w:val="DefaultParagraphFont"/>
    <w:rsid w:val="00521227"/>
    <w:rPr>
      <w:sz w:val="16"/>
    </w:rPr>
  </w:style>
  <w:style w:type="paragraph" w:customStyle="1" w:styleId="WideTable">
    <w:name w:val="Wide Table"/>
    <w:basedOn w:val="Normal"/>
    <w:rsid w:val="00521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227"/>
  </w:style>
  <w:style w:type="paragraph" w:styleId="Quote">
    <w:name w:val="Quote"/>
    <w:basedOn w:val="Heading1"/>
    <w:link w:val="QuoteChar"/>
    <w:qFormat/>
    <w:rsid w:val="00521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227"/>
    <w:pPr>
      <w:pageBreakBefore/>
    </w:pPr>
  </w:style>
  <w:style w:type="paragraph" w:customStyle="1" w:styleId="Border">
    <w:name w:val="Border"/>
    <w:basedOn w:val="Normal"/>
    <w:qFormat/>
    <w:rsid w:val="00521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227"/>
    <w:rPr>
      <w:u w:val="single"/>
    </w:rPr>
  </w:style>
  <w:style w:type="character" w:customStyle="1" w:styleId="BoldandItalics">
    <w:name w:val="Bold and Italics"/>
    <w:qFormat/>
    <w:rsid w:val="00521227"/>
    <w:rPr>
      <w:b/>
      <w:i/>
      <w:u w:val="none"/>
    </w:rPr>
  </w:style>
  <w:style w:type="paragraph" w:styleId="BalloonText">
    <w:name w:val="Balloon Text"/>
    <w:basedOn w:val="Normal"/>
    <w:link w:val="BalloonTextChar"/>
    <w:rsid w:val="00521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227"/>
    <w:pPr>
      <w:spacing w:before="0" w:after="0"/>
    </w:pPr>
  </w:style>
  <w:style w:type="paragraph" w:customStyle="1" w:styleId="BodyTextBold">
    <w:name w:val="Body Text Bold"/>
    <w:basedOn w:val="BodyText"/>
    <w:qFormat/>
    <w:rsid w:val="00521227"/>
    <w:rPr>
      <w:b/>
    </w:rPr>
  </w:style>
  <w:style w:type="character" w:styleId="Hyperlink">
    <w:name w:val="Hyperlink"/>
    <w:basedOn w:val="DefaultParagraphFont"/>
    <w:uiPriority w:val="99"/>
    <w:unhideWhenUsed/>
    <w:rsid w:val="00F60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4193</Characters>
  <Application>Microsoft Office Word</Application>
  <DocSecurity>0</DocSecurity>
  <Lines>135</Lines>
  <Paragraphs>68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HLTAHW028 Provide information and strategies in chronic condition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2022-11-24T13:46:00Z</dcterms:created>
  <dcterms:modified xsi:type="dcterms:W3CDTF">2022-11-24T13:46:00Z</dcterms:modified>
</cp:coreProperties>
</file>