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35B" w:rsidP="005C635B">
      <w:pPr>
        <w:pStyle w:val="Title"/>
      </w:pPr>
      <w:r>
        <w:fldChar w:fldCharType="begin"/>
      </w:r>
      <w:r>
        <w:instrText xml:space="preserve"> TITLE   \* MERGEFORMAT </w:instrText>
      </w:r>
      <w:r>
        <w:fldChar w:fldCharType="separate"/>
      </w:r>
      <w:r>
        <w:t>HLTAHW027 Provide information and strategies in sexual health for women</w:t>
      </w:r>
      <w:r>
        <w:fldChar w:fldCharType="end"/>
      </w:r>
    </w:p>
    <w:p w:rsidR="005C635B" w:rsidP="005C635B">
      <w:pPr>
        <w:pStyle w:val="Version"/>
        <w:sectPr w:rsidSect="001A3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3EB9" w:rsidP="001A3EB9">
      <w:pPr>
        <w:pStyle w:val="SuperHeading"/>
      </w:pPr>
      <w:r w:rsidRPr="001A3EB9">
        <w:t>HLTAHW027 Provide information and strategies in sexual health for women</w:t>
      </w:r>
    </w:p>
    <w:p w:rsidR="00000000" w:rsidRPr="001A3EB9" w:rsidP="001A3EB9">
      <w:pPr>
        <w:pStyle w:val="Heading1"/>
      </w:pPr>
      <w:bookmarkStart w:id="1" w:name="O_745026"/>
      <w:bookmarkEnd w:id="1"/>
      <w:r w:rsidRPr="001A3EB9">
        <w:t>Modification History</w:t>
      </w:r>
    </w:p>
    <w:tbl>
      <w:tblPr>
        <w:tblW w:w="0" w:type="auto"/>
        <w:tblLayout w:type="fixed"/>
        <w:tblCellMar>
          <w:left w:w="62" w:type="dxa"/>
          <w:right w:w="62" w:type="dxa"/>
        </w:tblCellMar>
        <w:tblLook w:val="0000"/>
      </w:tblPr>
      <w:tblGrid>
        <w:gridCol w:w="3060"/>
        <w:gridCol w:w="6074"/>
      </w:tblGrid>
      <w:tr w:rsidTr="001A3EB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rPr>
                <w:rStyle w:val="SpecialBold"/>
              </w:rPr>
              <w:t>Comments</w:t>
            </w:r>
          </w:p>
        </w:tc>
      </w:tr>
      <w:tr w:rsidTr="001A3E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t>Updated:</w:t>
            </w:r>
          </w:p>
          <w:p w:rsidR="00000000" w:rsidRPr="001A3EB9" w:rsidP="001A3EB9">
            <w:pPr>
              <w:pStyle w:val="ListBullet"/>
            </w:pPr>
            <w:r w:rsidRPr="001A3EB9">
              <w:t>assessor requirements statement</w:t>
            </w:r>
          </w:p>
          <w:p w:rsidR="00000000" w:rsidRPr="001A3EB9" w:rsidP="001A3EB9">
            <w:pPr>
              <w:pStyle w:val="ListBullet"/>
            </w:pPr>
            <w:r w:rsidRPr="001A3EB9">
              <w:t>foundation skills lead in statement</w:t>
            </w:r>
          </w:p>
          <w:p w:rsidR="00000000" w:rsidRPr="001A3EB9" w:rsidP="001A3EB9">
            <w:pPr>
              <w:pStyle w:val="ListBullet"/>
            </w:pPr>
            <w:r w:rsidRPr="001A3EB9">
              <w:t>licensing statement</w:t>
            </w:r>
          </w:p>
          <w:p w:rsidR="00000000" w:rsidRPr="001A3EB9" w:rsidP="001A3EB9">
            <w:pPr>
              <w:pStyle w:val="ListBullet"/>
            </w:pPr>
            <w:r w:rsidRPr="001A3EB9">
              <w:t>modification history</w:t>
            </w:r>
            <w:r w:rsidRPr="001A3EB9">
              <w:t xml:space="preserve"> to reflect 2012 standards</w:t>
            </w:r>
          </w:p>
          <w:p w:rsidR="00000000" w:rsidP="001A3EB9">
            <w:pPr>
              <w:pStyle w:val="BodyText"/>
              <w:rPr>
                <w:lang w:val="en-NZ"/>
              </w:rPr>
            </w:pPr>
            <w:r w:rsidRPr="001A3EB9">
              <w:t>Equivalent outcome.</w:t>
            </w:r>
          </w:p>
        </w:tc>
      </w:tr>
      <w:tr w:rsidTr="001A3E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t xml:space="preserve">This version was released in </w:t>
            </w:r>
            <w:r w:rsidRPr="001A3EB9">
              <w:rPr>
                <w:rStyle w:val="Emphasis"/>
              </w:rPr>
              <w:t>HLT Health Training Package release 1.0</w:t>
            </w:r>
            <w:r w:rsidRPr="001A3EB9">
              <w:t xml:space="preserve"> and meets the requirements of the 2012 Standards for Training Packages.</w:t>
            </w:r>
          </w:p>
          <w:p w:rsidR="00000000" w:rsidRPr="001A3EB9" w:rsidP="001A3EB9">
            <w:pPr>
              <w:pStyle w:val="BodyText"/>
            </w:pPr>
            <w:r w:rsidRPr="001A3EB9">
              <w:t>Significant changes to elements and performance criteria.</w:t>
            </w:r>
            <w:r w:rsidRPr="001A3EB9">
              <w:br/>
              <w:t>New evidence requirements for assessment, including volume and environment requirements.</w:t>
            </w:r>
          </w:p>
        </w:tc>
      </w:tr>
    </w:tbl>
    <w:p w:rsidR="00000000" w:rsidRPr="001A3EB9" w:rsidP="001A3EB9">
      <w:pPr>
        <w:pStyle w:val="BodyText"/>
      </w:pPr>
    </w:p>
    <w:p w:rsidR="00000000" w:rsidRPr="001A3EB9" w:rsidP="001A3EB9">
      <w:pPr>
        <w:pStyle w:val="AllowPageBreak"/>
      </w:pPr>
    </w:p>
    <w:p w:rsidR="00000000" w:rsidRPr="001A3EB9" w:rsidP="001A3EB9">
      <w:pPr>
        <w:pStyle w:val="Heading1"/>
      </w:pPr>
      <w:bookmarkStart w:id="2" w:name="O_745025"/>
      <w:bookmarkEnd w:id="2"/>
      <w:r w:rsidRPr="001A3EB9">
        <w:t>Application</w:t>
      </w:r>
    </w:p>
    <w:p w:rsidR="00000000" w:rsidRPr="001A3EB9" w:rsidP="005C635B">
      <w:pPr>
        <w:pStyle w:val="BodyText"/>
      </w:pPr>
      <w:r w:rsidRPr="001A3EB9">
        <w:t>This unit describes the skills and competencies required to conduct health promotion related to sexual and reproductive health for wome</w:t>
      </w:r>
      <w:r w:rsidRPr="001A3EB9">
        <w:t>n as part of primary health care services for Aboriginal and/or Torres Strait Islander communities.</w:t>
      </w:r>
    </w:p>
    <w:p w:rsidR="00000000" w:rsidRPr="001A3EB9" w:rsidP="005C635B">
      <w:pPr>
        <w:pStyle w:val="BodyText"/>
      </w:pPr>
      <w:r w:rsidRPr="001A3EB9">
        <w:t>This unit applies to those Aboriginal and/or Torres Strait Islander Health Workers providing a range of primary health care services to Aboriginal and/or T</w:t>
      </w:r>
      <w:r w:rsidRPr="001A3EB9">
        <w:t xml:space="preserve">orres Strait Islander clients and communities. </w:t>
      </w:r>
    </w:p>
    <w:p w:rsidR="005C635B" w:rsidRPr="005C635B" w:rsidP="005C635B">
      <w:pPr>
        <w:pStyle w:val="BodyText"/>
        <w:rPr>
          <w:i/>
        </w:rPr>
      </w:pPr>
      <w:r w:rsidRPr="005C635B">
        <w:rPr>
          <w:rStyle w:val="Emphasis"/>
        </w:rPr>
        <w:t>The skills in this unit must be applied in accordance with Commonwealth and State/Territory legislation, Australian/New Zealand standards and industry codes of practice</w:t>
      </w:r>
      <w:r w:rsidRPr="005C635B">
        <w:rPr>
          <w:i/>
        </w:rPr>
        <w:t>.</w:t>
      </w:r>
    </w:p>
    <w:p w:rsidR="00000000" w:rsidRPr="001A3EB9" w:rsidP="001A3EB9">
      <w:pPr>
        <w:pStyle w:val="Heading1"/>
      </w:pPr>
      <w:bookmarkStart w:id="3" w:name="O_745024"/>
      <w:bookmarkEnd w:id="3"/>
      <w:r w:rsidRPr="001A3EB9">
        <w:t>Elements and Perfor</w:t>
      </w:r>
      <w:r w:rsidRPr="001A3EB9">
        <w:t>mance Criteria</w:t>
      </w:r>
    </w:p>
    <w:tbl>
      <w:tblPr>
        <w:tblW w:w="0" w:type="auto"/>
        <w:tblLayout w:type="fixed"/>
        <w:tblCellMar>
          <w:left w:w="62" w:type="dxa"/>
          <w:right w:w="62" w:type="dxa"/>
        </w:tblCellMar>
        <w:tblLook w:val="0000"/>
      </w:tblPr>
      <w:tblGrid>
        <w:gridCol w:w="3261"/>
        <w:gridCol w:w="5702"/>
      </w:tblGrid>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rPr>
                <w:rStyle w:val="SpecialBold"/>
              </w:rPr>
              <w:t>PERFORMANCE CRITERIA</w:t>
            </w: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t xml:space="preserve">Elements define the essential </w:t>
            </w:r>
            <w:r w:rsidRPr="001A3EB9">
              <w:t>outcomes.</w:t>
            </w:r>
          </w:p>
        </w:tc>
        <w:tc>
          <w:tcPr>
            <w:tcW w:w="5702"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 xml:space="preserve">Performance criteria specify the level of performance </w:t>
            </w:r>
            <w:r w:rsidRPr="001A3EB9">
              <w:t xml:space="preserve">needed to demonstrate achievement of the element. </w:t>
            </w:r>
          </w:p>
          <w:p w:rsidR="00000000" w:rsidP="001A3EB9">
            <w:pPr>
              <w:pStyle w:val="BodyText"/>
              <w:rPr>
                <w:lang w:val="en-NZ"/>
              </w:rPr>
            </w:pP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t>1. Develop positive relationships with women</w:t>
            </w:r>
          </w:p>
        </w:tc>
        <w:tc>
          <w:tcPr>
            <w:tcW w:w="5702"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1.1 Provide regular contact opportunities for women in the community</w:t>
            </w:r>
          </w:p>
          <w:p w:rsidR="00000000" w:rsidRPr="001A3EB9" w:rsidP="001A3EB9">
            <w:pPr>
              <w:pStyle w:val="BodyText"/>
            </w:pPr>
            <w:r w:rsidRPr="001A3EB9">
              <w:t>1.2 Provide opportunities for women to voice their opinions in a safe and supported environment</w:t>
            </w:r>
          </w:p>
          <w:p w:rsidR="00000000" w:rsidRPr="001A3EB9" w:rsidP="001A3EB9">
            <w:pPr>
              <w:pStyle w:val="BodyText"/>
            </w:pPr>
            <w:r w:rsidRPr="001A3EB9">
              <w:t>1.3 Advocate for the rights and needs of women in the community</w:t>
            </w:r>
          </w:p>
          <w:p w:rsidR="00000000" w:rsidP="001A3EB9">
            <w:pPr>
              <w:pStyle w:val="BodyText"/>
              <w:rPr>
                <w:lang w:val="en-NZ"/>
              </w:rPr>
            </w:pP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t>2. Promote healthy lifest</w:t>
            </w:r>
            <w:r w:rsidRPr="001A3EB9">
              <w:t>yle practices</w:t>
            </w:r>
          </w:p>
        </w:tc>
        <w:tc>
          <w:tcPr>
            <w:tcW w:w="5702"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2.1</w:t>
            </w:r>
            <w:r w:rsidRPr="001A3EB9">
              <w:tab/>
              <w:t>Provide information on sexual, reproductive and women’s health to address identified individual and community needs</w:t>
            </w:r>
          </w:p>
          <w:p w:rsidR="00000000" w:rsidRPr="001A3EB9" w:rsidP="001A3EB9">
            <w:pPr>
              <w:pStyle w:val="BodyText"/>
            </w:pPr>
            <w:r w:rsidRPr="001A3EB9">
              <w:t>2.2</w:t>
            </w:r>
            <w:r w:rsidRPr="001A3EB9">
              <w:tab/>
              <w:t>Discuss sexual practices and attitudes in relation to their impact on sexual and reproductive health and emotional wel</w:t>
            </w:r>
            <w:r w:rsidRPr="001A3EB9">
              <w:t>lbeing</w:t>
            </w:r>
          </w:p>
          <w:p w:rsidR="00000000" w:rsidRPr="001A3EB9" w:rsidP="001A3EB9">
            <w:pPr>
              <w:pStyle w:val="BodyText"/>
            </w:pPr>
            <w:r w:rsidRPr="001A3EB9">
              <w:t>2.3</w:t>
            </w:r>
            <w:r w:rsidRPr="001A3EB9">
              <w:tab/>
              <w:t>Explain methods of contraception within a cultural context</w:t>
            </w:r>
          </w:p>
          <w:p w:rsidR="00000000" w:rsidP="001A3EB9">
            <w:pPr>
              <w:pStyle w:val="BodyText"/>
              <w:rPr>
                <w:lang w:val="en-NZ"/>
              </w:rPr>
            </w:pPr>
            <w:r w:rsidRPr="001A3EB9">
              <w:t>2.4    Work within a multidisciplinary team to promote healthy sexual and lifestyle practices</w:t>
            </w: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t>3. Identify and discuss women’s health and wellbeing</w:t>
            </w:r>
          </w:p>
        </w:tc>
        <w:tc>
          <w:tcPr>
            <w:tcW w:w="5702"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3.1 Identify and explain issues rel</w:t>
            </w:r>
            <w:r w:rsidRPr="001A3EB9">
              <w:t>evant to women’s health and wellbeing</w:t>
            </w:r>
          </w:p>
          <w:p w:rsidR="00000000" w:rsidRPr="001A3EB9" w:rsidP="001A3EB9">
            <w:pPr>
              <w:pStyle w:val="BodyText"/>
            </w:pPr>
            <w:r w:rsidRPr="001A3EB9">
              <w:t>3.2 Provide advice about individual women’s health issues in line with organisational guidelines</w:t>
            </w:r>
          </w:p>
          <w:p w:rsidR="00000000" w:rsidRPr="001A3EB9" w:rsidP="001A3EB9">
            <w:pPr>
              <w:pStyle w:val="BodyText"/>
            </w:pPr>
            <w:r w:rsidRPr="001A3EB9">
              <w:t>3.3 Provide emotional support to women and families as appropriate</w:t>
            </w:r>
          </w:p>
          <w:p w:rsidR="00000000" w:rsidRPr="001A3EB9" w:rsidP="001A3EB9">
            <w:pPr>
              <w:pStyle w:val="BodyText"/>
            </w:pPr>
            <w:r w:rsidRPr="001A3EB9">
              <w:t>3.4 Identify and discuss risk factors for women and refer to appropriate support agencies as required</w:t>
            </w:r>
          </w:p>
          <w:p w:rsidR="00000000" w:rsidRPr="001A3EB9" w:rsidP="001A3EB9">
            <w:pPr>
              <w:pStyle w:val="BodyText"/>
            </w:pPr>
            <w:r w:rsidRPr="001A3EB9">
              <w:t>3.5 Deliver, implement and monitor care for women as per health management protocol in accordance with legislative guidelines</w:t>
            </w:r>
          </w:p>
          <w:p w:rsidR="00000000" w:rsidRPr="001A3EB9" w:rsidP="001A3EB9">
            <w:pPr>
              <w:pStyle w:val="BodyText"/>
            </w:pPr>
            <w:r w:rsidRPr="001A3EB9">
              <w:t>3.6 Work with a team to deli</w:t>
            </w:r>
            <w:r w:rsidRPr="001A3EB9">
              <w:t>ver effective health promotion and education for Aboriginal and/or Torres Strait Islander women using appropriate facilitation, problem-solving and instructional practices</w:t>
            </w:r>
          </w:p>
          <w:p w:rsidR="00000000" w:rsidP="001A3EB9">
            <w:pPr>
              <w:pStyle w:val="BodyText"/>
              <w:rPr>
                <w:lang w:val="en-NZ"/>
              </w:rPr>
            </w:pPr>
          </w:p>
        </w:tc>
      </w:tr>
      <w:tr w:rsidTr="001A3EB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t xml:space="preserve">4. Identify and discuss women’s sexual health </w:t>
            </w:r>
          </w:p>
        </w:tc>
        <w:tc>
          <w:tcPr>
            <w:tcW w:w="5702"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4.1</w:t>
            </w:r>
            <w:r w:rsidRPr="001A3EB9">
              <w:tab/>
              <w:t>Explain risk factors and indica</w:t>
            </w:r>
            <w:r w:rsidRPr="001A3EB9">
              <w:t xml:space="preserve">tors of sexually transmissible infections (STIs) </w:t>
            </w:r>
          </w:p>
          <w:p w:rsidR="00000000" w:rsidRPr="001A3EB9" w:rsidP="001A3EB9">
            <w:pPr>
              <w:pStyle w:val="BodyText"/>
            </w:pPr>
            <w:r w:rsidRPr="001A3EB9">
              <w:t>4.2</w:t>
            </w:r>
            <w:r w:rsidRPr="001A3EB9">
              <w:tab/>
              <w:t>Identify and explain methods of basic management for STIs</w:t>
            </w:r>
          </w:p>
          <w:p w:rsidR="00000000" w:rsidRPr="001A3EB9" w:rsidP="001A3EB9">
            <w:pPr>
              <w:pStyle w:val="BodyText"/>
            </w:pPr>
            <w:r w:rsidRPr="001A3EB9">
              <w:t>4.3</w:t>
            </w:r>
            <w:r w:rsidRPr="001A3EB9">
              <w:tab/>
              <w:t>Prepare and present HIV/AIDS information within an STI context at a community level</w:t>
            </w:r>
          </w:p>
          <w:p w:rsidR="00000000" w:rsidRPr="001A3EB9" w:rsidP="001A3EB9">
            <w:pPr>
              <w:pStyle w:val="BodyText"/>
            </w:pPr>
            <w:r w:rsidRPr="001A3EB9">
              <w:t>4.4</w:t>
            </w:r>
            <w:r w:rsidRPr="001A3EB9">
              <w:tab/>
              <w:t>Explain principles and procedures of HIV/AIDS testin</w:t>
            </w:r>
            <w:r w:rsidRPr="001A3EB9">
              <w:t>g and provide information as required</w:t>
            </w:r>
          </w:p>
          <w:p w:rsidR="00000000" w:rsidRPr="001A3EB9" w:rsidP="001A3EB9">
            <w:pPr>
              <w:pStyle w:val="BodyText"/>
            </w:pPr>
            <w:r w:rsidRPr="001A3EB9">
              <w:t>4.5</w:t>
            </w:r>
            <w:r w:rsidRPr="001A3EB9">
              <w:tab/>
              <w:t>Explain interventions to address issues relating to STIs in the community as required</w:t>
            </w:r>
          </w:p>
          <w:p w:rsidR="00000000" w:rsidRPr="001A3EB9" w:rsidP="001A3EB9">
            <w:pPr>
              <w:pStyle w:val="BodyText"/>
            </w:pPr>
            <w:r w:rsidRPr="001A3EB9">
              <w:t>4.6</w:t>
            </w:r>
            <w:r w:rsidRPr="001A3EB9">
              <w:tab/>
              <w:t>Provide advice about sexual and reproductive health issues in line with community needs and organisational guidelines</w:t>
            </w:r>
          </w:p>
          <w:p w:rsidR="00000000" w:rsidRPr="001A3EB9" w:rsidP="001A3EB9">
            <w:pPr>
              <w:pStyle w:val="BodyText"/>
            </w:pPr>
            <w:r w:rsidRPr="001A3EB9">
              <w:t>4.7</w:t>
            </w:r>
            <w:r w:rsidRPr="001A3EB9">
              <w:tab/>
              <w:t>Pr</w:t>
            </w:r>
            <w:r w:rsidRPr="001A3EB9">
              <w:t>ovide information about resources available in the community and state in relation to addressing sexual and reproductive health issues</w:t>
            </w:r>
          </w:p>
          <w:p w:rsidR="00000000" w:rsidRPr="001A3EB9" w:rsidP="001A3EB9">
            <w:pPr>
              <w:pStyle w:val="BodyText"/>
            </w:pPr>
            <w:r w:rsidRPr="001A3EB9">
              <w:t>4.8</w:t>
            </w:r>
            <w:r w:rsidRPr="001A3EB9">
              <w:tab/>
              <w:t>Make appropriate referrals to address identified STIs, HIV and sexual and reproductive health issues</w:t>
            </w:r>
          </w:p>
          <w:p w:rsidR="00000000" w:rsidRPr="001A3EB9" w:rsidP="001A3EB9">
            <w:pPr>
              <w:pStyle w:val="BodyText"/>
            </w:pPr>
            <w:r w:rsidRPr="001A3EB9">
              <w:t>4.9</w:t>
            </w:r>
            <w:r w:rsidRPr="001A3EB9">
              <w:tab/>
              <w:t>Maintain con</w:t>
            </w:r>
            <w:r w:rsidRPr="001A3EB9">
              <w:t>fidentiality to reflect community and organisation guidelines and in line with notification requirements</w:t>
            </w:r>
          </w:p>
        </w:tc>
      </w:tr>
    </w:tbl>
    <w:p w:rsidR="005C635B" w:rsidP="001A3EB9">
      <w:pPr>
        <w:pStyle w:val="BodyText"/>
      </w:pPr>
    </w:p>
    <w:p w:rsidR="005C635B" w:rsidP="001A3EB9">
      <w:pPr>
        <w:pStyle w:val="BodyText"/>
      </w:pPr>
    </w:p>
    <w:p w:rsidR="00000000" w:rsidRPr="001A3EB9" w:rsidP="001A3EB9">
      <w:pPr>
        <w:pStyle w:val="Heading1"/>
      </w:pPr>
      <w:bookmarkStart w:id="4" w:name="O_745023"/>
      <w:bookmarkEnd w:id="4"/>
      <w:r w:rsidRPr="001A3EB9">
        <w:t>Foundation Skills</w:t>
      </w:r>
    </w:p>
    <w:tbl>
      <w:tblPr>
        <w:tblW w:w="0" w:type="auto"/>
        <w:tblLayout w:type="fixed"/>
        <w:tblCellMar>
          <w:left w:w="62" w:type="dxa"/>
          <w:right w:w="62" w:type="dxa"/>
        </w:tblCellMar>
        <w:tblLook w:val="0000"/>
      </w:tblPr>
      <w:tblGrid>
        <w:gridCol w:w="8964"/>
      </w:tblGrid>
      <w:tr w:rsidTr="001A3EB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1A3EB9">
            <w:pPr>
              <w:pStyle w:val="BodyText"/>
              <w:rPr>
                <w:lang w:val="en-NZ"/>
              </w:rPr>
            </w:pPr>
            <w:r w:rsidRPr="001A3EB9">
              <w:rPr>
                <w:rStyle w:val="Emphasis"/>
              </w:rPr>
              <w:t xml:space="preserve">The Foundation Skills describe those required skills (language, literacy, numeracy and </w:t>
            </w:r>
            <w:r w:rsidRPr="001A3EB9">
              <w:t xml:space="preserve">employment </w:t>
            </w:r>
            <w:r w:rsidRPr="001A3EB9">
              <w:rPr>
                <w:rStyle w:val="Emphasis"/>
              </w:rPr>
              <w:t>skills) that ar</w:t>
            </w:r>
            <w:r w:rsidRPr="001A3EB9">
              <w:rPr>
                <w:rStyle w:val="Emphasis"/>
              </w:rPr>
              <w:t>e essential to performance.</w:t>
            </w:r>
          </w:p>
        </w:tc>
      </w:tr>
      <w:tr w:rsidTr="001A3EB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1A3EB9" w:rsidP="001A3EB9">
            <w:pPr>
              <w:pStyle w:val="BodyText"/>
            </w:pPr>
            <w:r w:rsidRPr="001A3EB9">
              <w:t>Foundation skills essential to performance are explicit in the performance criteria of this unit of competency.</w:t>
            </w:r>
          </w:p>
        </w:tc>
      </w:tr>
    </w:tbl>
    <w:p w:rsidR="00000000" w:rsidRPr="001A3EB9" w:rsidP="001A3EB9">
      <w:pPr>
        <w:pStyle w:val="BodyText"/>
      </w:pPr>
    </w:p>
    <w:p w:rsidR="00000000" w:rsidRPr="001A3EB9" w:rsidP="001A3EB9">
      <w:pPr>
        <w:pStyle w:val="AllowPageBreak"/>
      </w:pPr>
    </w:p>
    <w:p w:rsidR="00000000" w:rsidRPr="001A3EB9" w:rsidP="001A3EB9">
      <w:pPr>
        <w:pStyle w:val="Heading1"/>
      </w:pPr>
      <w:bookmarkStart w:id="5" w:name="O_745022"/>
      <w:bookmarkEnd w:id="5"/>
      <w:r w:rsidRPr="001A3EB9">
        <w:t>Unit Mapping Information</w:t>
      </w:r>
    </w:p>
    <w:p w:rsidR="005C635B" w:rsidP="005C635B">
      <w:pPr>
        <w:pStyle w:val="BodyText"/>
      </w:pPr>
      <w:r w:rsidRPr="001A3EB9">
        <w:t>No equivalent unit.</w:t>
      </w:r>
    </w:p>
    <w:p w:rsidR="00000000" w:rsidRPr="001A3EB9" w:rsidP="001A3EB9">
      <w:pPr>
        <w:pStyle w:val="Heading1"/>
      </w:pPr>
      <w:bookmarkStart w:id="6" w:name="O_745027"/>
      <w:bookmarkEnd w:id="6"/>
      <w:r w:rsidRPr="001A3EB9">
        <w:t>Links</w:t>
      </w:r>
    </w:p>
    <w:p w:rsidR="00000000" w:rsidRPr="001A3EB9" w:rsidP="005C635B">
      <w:pPr>
        <w:pStyle w:val="BodyText"/>
      </w:pPr>
      <w:r w:rsidRPr="001A3EB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B428C">
        <w:rPr>
          <w:rStyle w:val="Hyperlink"/>
        </w:rPr>
        <w:t>https://vetnet.gov.au/Pages/TrainingDocs.aspx?q=ced1390f-48d9-4ab0-bd50-b015e5485705</w:t>
      </w:r>
      <w:r>
        <w:fldChar w:fldCharType="end"/>
      </w:r>
    </w:p>
    <w:p w:rsidR="00000000" w:rsidRPr="001A3EB9" w:rsidP="005C635B">
      <w:pPr>
        <w:pStyle w:val="BodyText"/>
        <w:sectPr w:rsidSect="001A3EB9">
          <w:headerReference w:type="default" r:id="rId10"/>
          <w:footerReference w:type="default" r:id="rId11"/>
          <w:pgSz w:w="11908" w:h="16833"/>
          <w:pgMar w:top="1702" w:right="1418" w:bottom="1702" w:left="1418" w:header="992" w:footer="992" w:gutter="0"/>
          <w:cols w:space="720"/>
          <w:noEndnote/>
          <w:docGrid w:linePitch="299"/>
        </w:sectPr>
      </w:pPr>
    </w:p>
    <w:p w:rsidR="00000000" w:rsidRPr="001A3EB9" w:rsidP="001A3EB9">
      <w:pPr>
        <w:pStyle w:val="SuperHeading"/>
      </w:pPr>
      <w:r w:rsidRPr="001A3EB9">
        <w:t>Assessment Requirements for HLTAHW027 Provide information and s</w:t>
      </w:r>
      <w:r w:rsidRPr="001A3EB9">
        <w:t>trategies in sexual health for women</w:t>
      </w:r>
    </w:p>
    <w:p w:rsidR="00000000" w:rsidRPr="001A3EB9" w:rsidP="001A3EB9">
      <w:pPr>
        <w:pStyle w:val="Heading1"/>
      </w:pPr>
      <w:bookmarkStart w:id="7" w:name="O_745020"/>
      <w:bookmarkEnd w:id="7"/>
      <w:r w:rsidRPr="001A3EB9">
        <w:t>Modification History</w:t>
      </w:r>
    </w:p>
    <w:tbl>
      <w:tblPr>
        <w:tblW w:w="0" w:type="auto"/>
        <w:tblLayout w:type="fixed"/>
        <w:tblCellMar>
          <w:left w:w="62" w:type="dxa"/>
          <w:right w:w="62" w:type="dxa"/>
        </w:tblCellMar>
        <w:tblLook w:val="0000"/>
      </w:tblPr>
      <w:tblGrid>
        <w:gridCol w:w="3060"/>
        <w:gridCol w:w="6074"/>
      </w:tblGrid>
      <w:tr w:rsidTr="001A3EB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rPr>
                <w:rStyle w:val="SpecialBold"/>
              </w:rPr>
              <w:t>Comments</w:t>
            </w:r>
          </w:p>
        </w:tc>
      </w:tr>
      <w:tr w:rsidTr="001A3E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t>Updated:</w:t>
            </w:r>
          </w:p>
          <w:p w:rsidR="00000000" w:rsidRPr="001A3EB9" w:rsidP="001A3EB9">
            <w:pPr>
              <w:pStyle w:val="ListBullet"/>
            </w:pPr>
            <w:r w:rsidRPr="001A3EB9">
              <w:t>assessor requirements statement</w:t>
            </w:r>
          </w:p>
          <w:p w:rsidR="00000000" w:rsidRPr="001A3EB9" w:rsidP="001A3EB9">
            <w:pPr>
              <w:pStyle w:val="ListBullet"/>
            </w:pPr>
            <w:r w:rsidRPr="001A3EB9">
              <w:t>foundation skills lead in statement</w:t>
            </w:r>
          </w:p>
          <w:p w:rsidR="00000000" w:rsidRPr="001A3EB9" w:rsidP="001A3EB9">
            <w:pPr>
              <w:pStyle w:val="ListBullet"/>
            </w:pPr>
            <w:r w:rsidRPr="001A3EB9">
              <w:t>licensing statement</w:t>
            </w:r>
          </w:p>
          <w:p w:rsidR="00000000" w:rsidRPr="001A3EB9" w:rsidP="001A3EB9">
            <w:pPr>
              <w:pStyle w:val="ListBullet"/>
            </w:pPr>
            <w:r w:rsidRPr="001A3EB9">
              <w:t>modification history to reflect 2012 standards</w:t>
            </w:r>
          </w:p>
          <w:p w:rsidR="00000000" w:rsidP="001A3EB9">
            <w:pPr>
              <w:pStyle w:val="BodyText"/>
              <w:rPr>
                <w:lang w:val="en-NZ"/>
              </w:rPr>
            </w:pPr>
            <w:r w:rsidRPr="001A3EB9">
              <w:t>Equivalent outcome.</w:t>
            </w:r>
          </w:p>
        </w:tc>
      </w:tr>
      <w:tr w:rsidTr="001A3EB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3EB9">
            <w:pPr>
              <w:pStyle w:val="BodyText"/>
              <w:rPr>
                <w:lang w:val="en-NZ"/>
              </w:rPr>
            </w:pPr>
            <w:r w:rsidRPr="001A3EB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A3EB9" w:rsidP="001A3EB9">
            <w:pPr>
              <w:pStyle w:val="BodyText"/>
            </w:pPr>
            <w:r w:rsidRPr="001A3EB9">
              <w:t xml:space="preserve">This version was released in </w:t>
            </w:r>
            <w:r w:rsidRPr="001A3EB9">
              <w:rPr>
                <w:rStyle w:val="Emphasis"/>
              </w:rPr>
              <w:t>HLT Health Training Package release 1.0</w:t>
            </w:r>
            <w:r w:rsidRPr="001A3EB9">
              <w:t xml:space="preserve"> and meets the requirements of the 2012 Standards for Training Packages.</w:t>
            </w:r>
          </w:p>
          <w:p w:rsidR="00000000" w:rsidRPr="001A3EB9" w:rsidP="001A3EB9">
            <w:pPr>
              <w:pStyle w:val="BodyText"/>
            </w:pPr>
            <w:r w:rsidRPr="001A3EB9">
              <w:t>Significant changes to elements and performance criteria.</w:t>
            </w:r>
            <w:r w:rsidRPr="001A3EB9">
              <w:br/>
            </w:r>
            <w:r w:rsidRPr="001A3EB9">
              <w:t>New evidence requirements for assessment, including volume and environment requirements.</w:t>
            </w:r>
          </w:p>
        </w:tc>
      </w:tr>
    </w:tbl>
    <w:p w:rsidR="00000000" w:rsidRPr="001A3EB9" w:rsidP="001A3EB9">
      <w:pPr>
        <w:pStyle w:val="BodyText"/>
      </w:pPr>
    </w:p>
    <w:p w:rsidR="00000000" w:rsidRPr="001A3EB9" w:rsidP="001A3EB9">
      <w:pPr>
        <w:pStyle w:val="AllowPageBreak"/>
      </w:pPr>
    </w:p>
    <w:p w:rsidR="00000000" w:rsidRPr="001A3EB9" w:rsidP="001A3EB9">
      <w:pPr>
        <w:pStyle w:val="Heading1"/>
      </w:pPr>
      <w:bookmarkStart w:id="8" w:name="O_745019"/>
      <w:bookmarkEnd w:id="8"/>
      <w:r w:rsidRPr="001A3EB9">
        <w:t>Performance Evidence</w:t>
      </w:r>
    </w:p>
    <w:p w:rsidR="00000000" w:rsidRPr="001A3EB9" w:rsidP="005C635B">
      <w:pPr>
        <w:pStyle w:val="BodyText"/>
      </w:pPr>
      <w:r w:rsidRPr="001A3EB9">
        <w:t>The candidate must show evidence of the ability to complete tasks outlined in elements and performance criteria of this unit, m</w:t>
      </w:r>
      <w:r w:rsidRPr="001A3EB9">
        <w:t xml:space="preserve">anage tasks and manage contingencies in the context of the job role. </w:t>
      </w:r>
    </w:p>
    <w:p w:rsidR="00000000" w:rsidRPr="001A3EB9" w:rsidP="005C635B">
      <w:pPr>
        <w:pStyle w:val="BodyText"/>
      </w:pPr>
      <w:r w:rsidRPr="001A3EB9">
        <w:t>There must be evidence that the candidate has:</w:t>
      </w:r>
    </w:p>
    <w:p w:rsidR="00000000" w:rsidRPr="001A3EB9" w:rsidP="001A3EB9">
      <w:pPr>
        <w:pStyle w:val="ListBullet"/>
      </w:pPr>
      <w:r w:rsidRPr="001A3EB9">
        <w:t>communicated effectively in a group and one-on-one environment to promote healthy practices and discuss health issues on at least three s</w:t>
      </w:r>
      <w:r w:rsidRPr="001A3EB9">
        <w:t>eparate occasions</w:t>
      </w:r>
    </w:p>
    <w:p w:rsidR="00000000" w:rsidRPr="001A3EB9" w:rsidP="001A3EB9">
      <w:pPr>
        <w:pStyle w:val="ListBullet"/>
      </w:pPr>
      <w:r w:rsidRPr="001A3EB9">
        <w:t>provided information and strategies to support the health of at least three women. This includes:</w:t>
      </w:r>
    </w:p>
    <w:p w:rsidR="00000000" w:rsidRPr="001A3EB9" w:rsidP="001A3EB9">
      <w:pPr>
        <w:pStyle w:val="List2"/>
      </w:pPr>
      <w:r>
        <w:t>•</w:t>
      </w:r>
      <w:r>
        <w:tab/>
      </w:r>
      <w:r w:rsidRPr="001A3EB9">
        <w:t xml:space="preserve">taking a sexual history </w:t>
      </w:r>
    </w:p>
    <w:p w:rsidR="00000000" w:rsidRPr="001A3EB9" w:rsidP="001A3EB9">
      <w:pPr>
        <w:pStyle w:val="List2"/>
      </w:pPr>
      <w:r>
        <w:t>•</w:t>
      </w:r>
      <w:r>
        <w:tab/>
      </w:r>
      <w:r w:rsidRPr="001A3EB9">
        <w:t>providing accurate and relevant information and guidance about women’</w:t>
      </w:r>
      <w:r w:rsidRPr="001A3EB9">
        <w:t xml:space="preserve">s sexual health in line with identified individual and community needs on at least three separate occasions, including: </w:t>
      </w:r>
    </w:p>
    <w:p w:rsidR="00000000" w:rsidRPr="001A3EB9" w:rsidP="001A3EB9">
      <w:pPr>
        <w:pStyle w:val="List3"/>
      </w:pPr>
      <w:r>
        <w:t>•</w:t>
      </w:r>
      <w:r>
        <w:tab/>
      </w:r>
      <w:r w:rsidRPr="001A3EB9">
        <w:t>explaining concepts related to sexuality, including:</w:t>
      </w:r>
    </w:p>
    <w:p w:rsidR="00000000" w:rsidRPr="001A3EB9" w:rsidP="001A3EB9">
      <w:pPr>
        <w:pStyle w:val="List3"/>
      </w:pPr>
      <w:r>
        <w:t>•</w:t>
      </w:r>
      <w:r>
        <w:tab/>
      </w:r>
      <w:r w:rsidRPr="001A3EB9">
        <w:t>sexuality and human sexual response</w:t>
      </w:r>
    </w:p>
    <w:p w:rsidR="00000000" w:rsidRPr="001A3EB9" w:rsidP="001A3EB9">
      <w:pPr>
        <w:pStyle w:val="List3"/>
      </w:pPr>
      <w:r>
        <w:t>•</w:t>
      </w:r>
      <w:r>
        <w:tab/>
      </w:r>
      <w:r w:rsidRPr="001A3EB9">
        <w:t>sexual behaviour</w:t>
      </w:r>
    </w:p>
    <w:p w:rsidR="00000000" w:rsidRPr="001A3EB9" w:rsidP="001A3EB9">
      <w:pPr>
        <w:pStyle w:val="List3"/>
      </w:pPr>
      <w:r>
        <w:t>•</w:t>
      </w:r>
      <w:r>
        <w:tab/>
      </w:r>
      <w:r w:rsidRPr="001A3EB9">
        <w:t>at-risk sexual be</w:t>
      </w:r>
      <w:r w:rsidRPr="001A3EB9">
        <w:t>haviour</w:t>
      </w:r>
    </w:p>
    <w:p w:rsidR="00000000" w:rsidRPr="001A3EB9" w:rsidP="001A3EB9">
      <w:pPr>
        <w:pStyle w:val="List3"/>
      </w:pPr>
      <w:r>
        <w:t>•</w:t>
      </w:r>
      <w:r>
        <w:tab/>
      </w:r>
      <w:r w:rsidRPr="001A3EB9">
        <w:t>sexual discrimination</w:t>
      </w:r>
    </w:p>
    <w:p w:rsidR="00000000" w:rsidRPr="001A3EB9" w:rsidP="001A3EB9">
      <w:pPr>
        <w:pStyle w:val="List3"/>
      </w:pPr>
      <w:r>
        <w:t>•</w:t>
      </w:r>
      <w:r>
        <w:tab/>
      </w:r>
      <w:r w:rsidRPr="001A3EB9">
        <w:t>explaining and demonstrating purpose and methods of contraception</w:t>
      </w:r>
    </w:p>
    <w:p w:rsidR="00000000" w:rsidRPr="001A3EB9" w:rsidP="001A3EB9">
      <w:pPr>
        <w:pStyle w:val="List2"/>
      </w:pPr>
      <w:r>
        <w:t>•</w:t>
      </w:r>
      <w:r>
        <w:tab/>
      </w:r>
      <w:r w:rsidRPr="001A3EB9">
        <w:t>informing clients about STIs including history, transmission, prevention, investigations, management, complications, contact tracing and confidentiality</w:t>
      </w:r>
    </w:p>
    <w:p w:rsidR="00000000" w:rsidRPr="001A3EB9" w:rsidP="001A3EB9">
      <w:pPr>
        <w:pStyle w:val="List2"/>
      </w:pPr>
      <w:r>
        <w:t>•</w:t>
      </w:r>
      <w:r>
        <w:tab/>
      </w:r>
      <w:r w:rsidRPr="001A3EB9">
        <w:t>exploring, reflecting on and clarifying personal experience and values in relation to sexuality</w:t>
      </w:r>
    </w:p>
    <w:p w:rsidR="005C635B" w:rsidP="001A3EB9">
      <w:pPr>
        <w:pStyle w:val="List2"/>
      </w:pPr>
      <w:r>
        <w:t>•</w:t>
      </w:r>
      <w:r>
        <w:tab/>
      </w:r>
      <w:r w:rsidRPr="001A3EB9">
        <w:t>making referrals at an appropriate time and to an appropriate person in relation to specific STIs.</w:t>
      </w:r>
    </w:p>
    <w:p w:rsidR="005C635B" w:rsidP="001A3EB9">
      <w:pPr>
        <w:pStyle w:val="List2"/>
      </w:pPr>
    </w:p>
    <w:p w:rsidR="00000000" w:rsidRPr="001A3EB9" w:rsidP="001A3EB9">
      <w:pPr>
        <w:pStyle w:val="Heading1"/>
      </w:pPr>
      <w:bookmarkStart w:id="9" w:name="O_745018"/>
      <w:bookmarkEnd w:id="9"/>
      <w:r w:rsidRPr="001A3EB9">
        <w:t>Knowledge Evidence</w:t>
      </w:r>
    </w:p>
    <w:p w:rsidR="00000000" w:rsidRPr="001A3EB9" w:rsidP="005C635B">
      <w:pPr>
        <w:pStyle w:val="BodyText"/>
      </w:pPr>
      <w:r w:rsidRPr="001A3E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A3EB9" w:rsidP="005C635B">
      <w:pPr>
        <w:pStyle w:val="BodyText"/>
      </w:pPr>
      <w:r w:rsidRPr="001A3EB9">
        <w:t>This includes knowledge of:</w:t>
      </w:r>
    </w:p>
    <w:p w:rsidR="00000000" w:rsidRPr="001A3EB9" w:rsidP="001A3EB9">
      <w:pPr>
        <w:pStyle w:val="ListBullet"/>
      </w:pPr>
      <w:r w:rsidRPr="001A3EB9">
        <w:t>organisation policies and procedures and legislation or regulations relating to:</w:t>
      </w:r>
    </w:p>
    <w:p w:rsidR="00000000" w:rsidRPr="001A3EB9" w:rsidP="001A3EB9">
      <w:pPr>
        <w:pStyle w:val="List2"/>
      </w:pPr>
      <w:r>
        <w:t>•</w:t>
      </w:r>
      <w:r>
        <w:tab/>
      </w:r>
      <w:r w:rsidRPr="001A3EB9">
        <w:t>client confidentiality</w:t>
      </w:r>
    </w:p>
    <w:p w:rsidR="00000000" w:rsidRPr="001A3EB9" w:rsidP="001A3EB9">
      <w:pPr>
        <w:pStyle w:val="List2"/>
      </w:pPr>
      <w:r>
        <w:t>•</w:t>
      </w:r>
      <w:r>
        <w:tab/>
      </w:r>
      <w:r w:rsidRPr="001A3EB9">
        <w:t>referral, including various levels of urgency, and follow-up of clients</w:t>
      </w:r>
    </w:p>
    <w:p w:rsidR="00000000" w:rsidRPr="001A3EB9" w:rsidP="001A3EB9">
      <w:pPr>
        <w:pStyle w:val="List2"/>
      </w:pPr>
      <w:r>
        <w:t>•</w:t>
      </w:r>
      <w:r>
        <w:tab/>
      </w:r>
      <w:r w:rsidRPr="001A3EB9">
        <w:t>mandatory reporting</w:t>
      </w:r>
    </w:p>
    <w:p w:rsidR="00000000" w:rsidRPr="001A3EB9" w:rsidP="001A3EB9">
      <w:pPr>
        <w:pStyle w:val="List2"/>
      </w:pPr>
      <w:r>
        <w:t>•</w:t>
      </w:r>
      <w:r>
        <w:tab/>
      </w:r>
      <w:r w:rsidRPr="001A3EB9">
        <w:t>notifiable communicabl</w:t>
      </w:r>
      <w:r w:rsidRPr="001A3EB9">
        <w:t>e diseases</w:t>
      </w:r>
    </w:p>
    <w:p w:rsidR="00000000" w:rsidRPr="001A3EB9" w:rsidP="001A3EB9">
      <w:pPr>
        <w:pStyle w:val="List2"/>
      </w:pPr>
      <w:r>
        <w:t>•</w:t>
      </w:r>
      <w:r>
        <w:tab/>
      </w:r>
      <w:r w:rsidRPr="001A3EB9">
        <w:t>limits of own ability and authority</w:t>
      </w:r>
    </w:p>
    <w:p w:rsidR="00000000" w:rsidRPr="001A3EB9" w:rsidP="001A3EB9">
      <w:pPr>
        <w:pStyle w:val="List2"/>
      </w:pPr>
      <w:r>
        <w:t>•</w:t>
      </w:r>
      <w:r>
        <w:tab/>
      </w:r>
      <w:r w:rsidRPr="001A3EB9">
        <w:t>reporting procedures</w:t>
      </w:r>
    </w:p>
    <w:p w:rsidR="00000000" w:rsidRPr="001A3EB9" w:rsidP="001A3EB9">
      <w:pPr>
        <w:pStyle w:val="List2"/>
      </w:pPr>
      <w:r>
        <w:t>•</w:t>
      </w:r>
      <w:r>
        <w:tab/>
      </w:r>
      <w:r w:rsidRPr="001A3EB9">
        <w:t>documentation</w:t>
      </w:r>
    </w:p>
    <w:p w:rsidR="00000000" w:rsidRPr="001A3EB9" w:rsidP="001A3EB9">
      <w:pPr>
        <w:pStyle w:val="ListBullet"/>
      </w:pPr>
      <w:r w:rsidRPr="001A3EB9">
        <w:t>anatomy and physiology of sexual/reproductive organs</w:t>
      </w:r>
    </w:p>
    <w:p w:rsidR="00000000" w:rsidRPr="001A3EB9" w:rsidP="001A3EB9">
      <w:pPr>
        <w:pStyle w:val="ListBullet"/>
      </w:pPr>
      <w:r w:rsidRPr="001A3EB9">
        <w:t>strategies to support women’s health and wellbeing</w:t>
      </w:r>
    </w:p>
    <w:p w:rsidR="00000000" w:rsidRPr="001A3EB9" w:rsidP="001A3EB9">
      <w:pPr>
        <w:pStyle w:val="ListBullet"/>
      </w:pPr>
      <w:r w:rsidRPr="001A3EB9">
        <w:t>health prevention screening options for early identification of</w:t>
      </w:r>
      <w:r w:rsidRPr="001A3EB9">
        <w:t xml:space="preserve"> women’s health issues</w:t>
      </w:r>
    </w:p>
    <w:p w:rsidR="00000000" w:rsidRPr="001A3EB9" w:rsidP="001A3EB9">
      <w:pPr>
        <w:pStyle w:val="ListBullet"/>
      </w:pPr>
      <w:r w:rsidRPr="001A3EB9">
        <w:t>impact and treatment of conditions affecting women’s health and wellbeing, e.g. breast screening, cervical screening, domestic violence, sexual assault, menopause, vaginal prolapse and continence issues</w:t>
      </w:r>
    </w:p>
    <w:p w:rsidR="00000000" w:rsidRPr="001A3EB9" w:rsidP="001A3EB9">
      <w:pPr>
        <w:pStyle w:val="ListBullet"/>
      </w:pPr>
      <w:r w:rsidRPr="001A3EB9">
        <w:t>healthy sexual behaviours such</w:t>
      </w:r>
      <w:r w:rsidRPr="001A3EB9">
        <w:t xml:space="preserve"> as: </w:t>
      </w:r>
    </w:p>
    <w:p w:rsidR="00000000" w:rsidRPr="001A3EB9" w:rsidP="001A3EB9">
      <w:pPr>
        <w:pStyle w:val="List2"/>
      </w:pPr>
      <w:r>
        <w:t>•</w:t>
      </w:r>
      <w:r>
        <w:tab/>
      </w:r>
      <w:r w:rsidRPr="001A3EB9">
        <w:t xml:space="preserve">safe-sex practices </w:t>
      </w:r>
    </w:p>
    <w:p w:rsidR="00000000" w:rsidRPr="001A3EB9" w:rsidP="001A3EB9">
      <w:pPr>
        <w:pStyle w:val="List2"/>
      </w:pPr>
      <w:r>
        <w:t>•</w:t>
      </w:r>
      <w:r>
        <w:tab/>
      </w:r>
      <w:r w:rsidRPr="001A3EB9">
        <w:t>contraception</w:t>
      </w:r>
    </w:p>
    <w:p w:rsidR="00000000" w:rsidRPr="001A3EB9" w:rsidP="001A3EB9">
      <w:pPr>
        <w:pStyle w:val="List2"/>
      </w:pPr>
      <w:r>
        <w:t>•</w:t>
      </w:r>
      <w:r>
        <w:tab/>
      </w:r>
      <w:r w:rsidRPr="001A3EB9">
        <w:t>influence of alcohol and other drug use on sexual behaviours</w:t>
      </w:r>
    </w:p>
    <w:p w:rsidR="00000000" w:rsidRPr="001A3EB9" w:rsidP="001A3EB9">
      <w:pPr>
        <w:pStyle w:val="ListBullet"/>
      </w:pPr>
      <w:r w:rsidRPr="001A3EB9">
        <w:t>sexually transmissible infections, including:</w:t>
      </w:r>
    </w:p>
    <w:p w:rsidR="00000000" w:rsidRPr="001A3EB9" w:rsidP="001A3EB9">
      <w:pPr>
        <w:pStyle w:val="List2"/>
      </w:pPr>
      <w:r>
        <w:t>•</w:t>
      </w:r>
      <w:r>
        <w:tab/>
      </w:r>
      <w:r w:rsidRPr="001A3EB9">
        <w:t>description/definition, statistics, signs and symptoms, universal precautions, common STIs, notifiable STIs</w:t>
      </w:r>
    </w:p>
    <w:p w:rsidR="00000000" w:rsidRPr="001A3EB9" w:rsidP="001A3EB9">
      <w:pPr>
        <w:pStyle w:val="List2"/>
      </w:pPr>
      <w:r>
        <w:t>•</w:t>
      </w:r>
      <w:r>
        <w:tab/>
      </w:r>
      <w:r w:rsidRPr="001A3EB9">
        <w:t>history of STI in the Aboriginal community and effects of STIs on the community</w:t>
      </w:r>
    </w:p>
    <w:p w:rsidR="00000000" w:rsidRPr="001A3EB9" w:rsidP="001A3EB9">
      <w:pPr>
        <w:pStyle w:val="List2"/>
      </w:pPr>
      <w:r>
        <w:t>•</w:t>
      </w:r>
      <w:r>
        <w:tab/>
      </w:r>
      <w:r w:rsidRPr="001A3EB9">
        <w:t>transmission, testing and complications related to STIs</w:t>
      </w:r>
    </w:p>
    <w:p w:rsidR="00000000" w:rsidRPr="001A3EB9" w:rsidP="001A3EB9">
      <w:pPr>
        <w:pStyle w:val="List2"/>
      </w:pPr>
      <w:r>
        <w:t>•</w:t>
      </w:r>
      <w:r>
        <w:tab/>
      </w:r>
      <w:r w:rsidRPr="001A3EB9">
        <w:t>impa</w:t>
      </w:r>
      <w:r w:rsidRPr="001A3EB9">
        <w:t>ct on the ability of Aboriginal and Torres Strait Islander women to have children</w:t>
      </w:r>
    </w:p>
    <w:p w:rsidR="00000000" w:rsidRPr="001A3EB9" w:rsidP="001A3EB9">
      <w:pPr>
        <w:pStyle w:val="List2"/>
      </w:pPr>
      <w:r>
        <w:t>•</w:t>
      </w:r>
      <w:r>
        <w:tab/>
      </w:r>
      <w:r w:rsidRPr="001A3EB9">
        <w:t>contact tracing/ partner notification</w:t>
      </w:r>
    </w:p>
    <w:p w:rsidR="00000000" w:rsidRPr="001A3EB9" w:rsidP="001A3EB9">
      <w:pPr>
        <w:pStyle w:val="List2"/>
      </w:pPr>
      <w:r>
        <w:t>•</w:t>
      </w:r>
      <w:r>
        <w:tab/>
      </w:r>
      <w:r w:rsidRPr="001A3EB9">
        <w:t>available ways to prevent, manage and/or treat these diseases</w:t>
      </w:r>
    </w:p>
    <w:p w:rsidR="00000000" w:rsidRPr="001A3EB9" w:rsidP="001A3EB9">
      <w:pPr>
        <w:pStyle w:val="ListBullet"/>
      </w:pPr>
      <w:r w:rsidRPr="001A3EB9">
        <w:t>risk factors for contracting STIs/HIV, including:</w:t>
      </w:r>
    </w:p>
    <w:p w:rsidR="00000000" w:rsidRPr="001A3EB9" w:rsidP="001A3EB9">
      <w:pPr>
        <w:pStyle w:val="List2"/>
      </w:pPr>
      <w:r>
        <w:t>•</w:t>
      </w:r>
      <w:r>
        <w:tab/>
      </w:r>
      <w:r w:rsidRPr="001A3EB9">
        <w:t>relationship betw</w:t>
      </w:r>
      <w:r w:rsidRPr="001A3EB9">
        <w:t>een STIs and increased risk of contracting HIV</w:t>
      </w:r>
    </w:p>
    <w:p w:rsidR="00000000" w:rsidRPr="001A3EB9" w:rsidP="001A3EB9">
      <w:pPr>
        <w:pStyle w:val="List2"/>
      </w:pPr>
      <w:r>
        <w:t>•</w:t>
      </w:r>
      <w:r>
        <w:tab/>
      </w:r>
      <w:r w:rsidRPr="001A3EB9">
        <w:t>unprotected anal, vaginal and oral sex, receptive and insertive</w:t>
      </w:r>
    </w:p>
    <w:p w:rsidR="00000000" w:rsidRPr="001A3EB9" w:rsidP="001A3EB9">
      <w:pPr>
        <w:pStyle w:val="List2"/>
      </w:pPr>
      <w:r>
        <w:t>•</w:t>
      </w:r>
      <w:r>
        <w:tab/>
      </w:r>
      <w:r w:rsidRPr="001A3EB9">
        <w:t>partners, mother to baby, blood to blood</w:t>
      </w:r>
    </w:p>
    <w:p w:rsidR="005C635B" w:rsidP="001A3EB9">
      <w:pPr>
        <w:pStyle w:val="List2"/>
      </w:pPr>
      <w:r>
        <w:t>•</w:t>
      </w:r>
      <w:r>
        <w:tab/>
      </w:r>
      <w:r w:rsidRPr="001A3EB9">
        <w:t>unsafe drug injection.</w:t>
      </w:r>
    </w:p>
    <w:p w:rsidR="005C635B" w:rsidP="001A3EB9">
      <w:pPr>
        <w:pStyle w:val="List2"/>
      </w:pPr>
    </w:p>
    <w:p w:rsidR="00000000" w:rsidRPr="001A3EB9" w:rsidP="001A3EB9">
      <w:pPr>
        <w:pStyle w:val="Heading1"/>
      </w:pPr>
      <w:bookmarkStart w:id="10" w:name="O_745017"/>
      <w:bookmarkEnd w:id="10"/>
      <w:r w:rsidRPr="001A3EB9">
        <w:t>Assessment Conditions</w:t>
      </w:r>
    </w:p>
    <w:p w:rsidR="00000000" w:rsidRPr="001A3EB9" w:rsidP="005C635B">
      <w:pPr>
        <w:pStyle w:val="BodyText"/>
      </w:pPr>
      <w:r w:rsidRPr="001A3EB9">
        <w:t>Skills must be demonstrated working</w:t>
      </w:r>
      <w:r w:rsidRPr="001A3EB9">
        <w:t>:</w:t>
      </w:r>
    </w:p>
    <w:p w:rsidR="00000000" w:rsidRPr="001A3EB9" w:rsidP="001A3EB9">
      <w:pPr>
        <w:pStyle w:val="ListBullet"/>
      </w:pPr>
      <w:r w:rsidRPr="001A3EB9">
        <w:t>in a health service or centre</w:t>
      </w:r>
    </w:p>
    <w:p w:rsidR="00000000" w:rsidRPr="001A3EB9" w:rsidP="001A3EB9">
      <w:pPr>
        <w:pStyle w:val="ListBullet"/>
      </w:pPr>
      <w:r w:rsidRPr="001A3EB9">
        <w:t xml:space="preserve">as part of a multidisciplinary primary health care team </w:t>
      </w:r>
    </w:p>
    <w:p w:rsidR="00000000" w:rsidRPr="001A3EB9" w:rsidP="001A3EB9">
      <w:pPr>
        <w:pStyle w:val="ListBullet"/>
      </w:pPr>
      <w:r w:rsidRPr="001A3EB9">
        <w:t xml:space="preserve">with Aboriginal and/or Torres Strait Islander clients and communities. </w:t>
      </w:r>
    </w:p>
    <w:p w:rsidR="00000000" w:rsidRPr="001A3EB9" w:rsidP="001A3EB9">
      <w:pPr>
        <w:pStyle w:val="BodyText"/>
      </w:pPr>
    </w:p>
    <w:p w:rsidR="00000000" w:rsidRPr="001A3EB9" w:rsidP="005C635B">
      <w:pPr>
        <w:pStyle w:val="BodyText"/>
      </w:pPr>
      <w:r w:rsidRPr="001A3EB9">
        <w:t>In addition, simulations and scenarios must be used where the full range of contexts and situations cannot be provided in the workplace or may occur only rarely. These are situations relating to emergency or unplanned procedures where assessment in these c</w:t>
      </w:r>
      <w:r w:rsidRPr="001A3EB9">
        <w:t xml:space="preserve">ircumstances would be unsafe or is impractical. </w:t>
      </w:r>
    </w:p>
    <w:p w:rsidR="00000000" w:rsidRPr="001A3EB9" w:rsidP="005C635B">
      <w:pPr>
        <w:pStyle w:val="BodyText"/>
      </w:pPr>
      <w:r w:rsidRPr="001A3EB9">
        <w:t>Simulated assessment environments must simulate the real-life working environment where these skills and knowledge would be performed, with all the relevant equipment and resources of that working environme</w:t>
      </w:r>
      <w:r w:rsidRPr="001A3EB9">
        <w:t>nt.</w:t>
      </w:r>
    </w:p>
    <w:p w:rsidR="00000000" w:rsidRPr="001A3EB9" w:rsidP="005C635B">
      <w:pPr>
        <w:pStyle w:val="BodyText"/>
      </w:pPr>
      <w:r w:rsidRPr="001A3EB9">
        <w:t>Assessors must satisfy the Standards for Registered Training Organisations (RTOs) 2015/AQTF mandatory competency requirements for assessors.</w:t>
      </w:r>
    </w:p>
    <w:p w:rsidR="00000000" w:rsidRPr="001A3EB9" w:rsidP="005C635B">
      <w:pPr>
        <w:pStyle w:val="BodyText"/>
      </w:pPr>
      <w:r w:rsidRPr="001A3EB9">
        <w:t>Assessment must be undertaken by a workplace assessor who has expertise in this unit of competency and who i</w:t>
      </w:r>
      <w:r w:rsidRPr="001A3EB9">
        <w:t>s:</w:t>
      </w:r>
    </w:p>
    <w:p w:rsidR="00000000" w:rsidRPr="001A3EB9" w:rsidP="005C635B">
      <w:pPr>
        <w:pStyle w:val="BodyText"/>
      </w:pPr>
      <w:r w:rsidRPr="001A3EB9">
        <w:t>an Aboriginal and/or Torres Strait Islander Health Worker</w:t>
      </w:r>
      <w:r>
        <w:t xml:space="preserve"> </w:t>
      </w:r>
      <w:r w:rsidRPr="001A3EB9">
        <w:t>or:</w:t>
      </w:r>
    </w:p>
    <w:p w:rsidR="00000000" w:rsidRPr="001A3EB9" w:rsidP="001A3EB9">
      <w:pPr>
        <w:pStyle w:val="ListBullet"/>
      </w:pPr>
      <w:r w:rsidRPr="001A3EB9">
        <w:t>accompanied by an Aboriginal and/or Torres Strait Islander person who is a recognised member of the community with experience in primary health care.</w:t>
      </w:r>
    </w:p>
    <w:p w:rsidR="00000000" w:rsidRPr="001A3EB9" w:rsidP="001A3EB9">
      <w:pPr>
        <w:pStyle w:val="AllowPageBreak"/>
      </w:pPr>
    </w:p>
    <w:p w:rsidR="00000000" w:rsidRPr="001A3EB9" w:rsidP="001A3EB9">
      <w:pPr>
        <w:pStyle w:val="Heading1"/>
      </w:pPr>
      <w:bookmarkStart w:id="11" w:name="O_745028"/>
      <w:bookmarkEnd w:id="11"/>
      <w:r w:rsidRPr="001A3EB9">
        <w:t>Links</w:t>
      </w:r>
    </w:p>
    <w:p w:rsidR="00000000" w:rsidRPr="001A3EB9" w:rsidP="005C635B">
      <w:pPr>
        <w:pStyle w:val="BodyText"/>
      </w:pPr>
      <w:r w:rsidRPr="001A3EB9">
        <w:t>Companion Volume</w:t>
      </w:r>
      <w:r w:rsidRPr="001A3EB9">
        <w:t xml:space="preserve"> implementation guides are found in VETNet - </w:t>
      </w:r>
      <w:r>
        <w:fldChar w:fldCharType="begin"/>
      </w:r>
      <w:r>
        <w:instrText xml:space="preserve"> HYPERLINK "https://vetnet.gov.au/Pages/TrainingDocs.aspx?q=ced1390f-48d9-4ab0-bd50-b015e5485705" </w:instrText>
      </w:r>
      <w:r>
        <w:fldChar w:fldCharType="separate"/>
      </w:r>
      <w:r w:rsidRPr="005B428C">
        <w:rPr>
          <w:rStyle w:val="Hyperlink"/>
        </w:rPr>
        <w:t>https://vetnet.gov.au/Pages/TrainingDocs.aspx?q=ced1390f-48d9-4ab0-bd50-b015e5485705</w:t>
      </w:r>
      <w:r>
        <w:fldChar w:fldCharType="end"/>
      </w:r>
    </w:p>
    <w:p w:rsidR="00000000" w:rsidRPr="001A3EB9" w:rsidP="001A3EB9"/>
    <w:sectPr w:rsidSect="001A3E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rsidRPr="005C635B" w:rsidP="005C6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5B" w:rsidP="001A3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635B" w:rsidP="001A3E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C635B" w:rsidP="001A3E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rsidP="001A3EB9">
    <w:pPr>
      <w:pStyle w:val="Footer"/>
      <w:framePr w:wrap="around"/>
    </w:pPr>
    <w:r>
      <w:fldChar w:fldCharType="begin"/>
    </w:r>
    <w:r>
      <w:instrText xml:space="preserve"> DOCPROPERTY  Subject  \* MERGEFORMAT </w:instrText>
    </w:r>
    <w:r>
      <w:fldChar w:fldCharType="separate"/>
    </w:r>
    <w:r w:rsidR="005C635B">
      <w:t>Approved</w:t>
    </w:r>
    <w:r w:rsidR="005C635B">
      <w:fldChar w:fldCharType="end"/>
    </w:r>
    <w:r>
      <w:tab/>
      <w:t xml:space="preserve">Page </w:t>
    </w:r>
    <w:r>
      <w:fldChar w:fldCharType="begin"/>
    </w:r>
    <w:r>
      <w:instrText xml:space="preserve"> PAGE  \* Arabic  \* MERGEFORMAT </w:instrText>
    </w:r>
    <w:r>
      <w:fldChar w:fldCharType="separate"/>
    </w:r>
    <w:r w:rsidR="005C635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635B">
      <w:rPr>
        <w:noProof/>
      </w:rPr>
      <w:t>6</w:t>
    </w:r>
    <w:r>
      <w:rPr>
        <w:noProof/>
      </w:rPr>
      <w:fldChar w:fldCharType="end"/>
    </w:r>
  </w:p>
  <w:p w:rsidR="001A3EB9" w:rsidP="001A3EB9">
    <w:pPr>
      <w:pStyle w:val="Footer"/>
      <w:framePr w:wrap="around"/>
    </w:pPr>
    <w:r>
      <w:t xml:space="preserve">© Commonwealth of Australia, </w:t>
    </w:r>
    <w:r>
      <w:fldChar w:fldCharType="begin"/>
    </w:r>
    <w:r>
      <w:instrText xml:space="preserve"> DATE  \@ "yyyy"  \* MERGEFORMAT </w:instrText>
    </w:r>
    <w:r>
      <w:fldChar w:fldCharType="separate"/>
    </w:r>
    <w:r w:rsidR="005C635B">
      <w:rPr>
        <w:noProof/>
      </w:rPr>
      <w:t>2025</w:t>
    </w:r>
    <w:r>
      <w:fldChar w:fldCharType="end"/>
    </w:r>
    <w:r>
      <w:tab/>
    </w:r>
    <w:r>
      <w:fldChar w:fldCharType="begin"/>
    </w:r>
    <w:r>
      <w:instrText xml:space="preserve"> DOCPROPERTY  Author  \* MERGEFORMAT </w:instrText>
    </w:r>
    <w:r>
      <w:fldChar w:fldCharType="separate"/>
    </w:r>
    <w:r w:rsidR="005C635B">
      <w:t>HumanAbility</w:t>
    </w:r>
    <w:r w:rsidR="005C635B">
      <w:fldChar w:fldCharType="end"/>
    </w:r>
  </w:p>
  <w:p w:rsidR="001A3EB9" w:rsidP="001A3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EB9" w:rsidRPr="005C635B" w:rsidP="005C6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35B" w:rsidRPr="002D2AF8" w:rsidP="001A3EB9">
    <w:pPr>
      <w:pStyle w:val="Header"/>
      <w:framePr w:wrap="around"/>
    </w:pPr>
    <w:r>
      <w:fldChar w:fldCharType="begin"/>
    </w:r>
    <w:r>
      <w:instrText xml:space="preserve"> TITLE   \* MERGEFORMAT </w:instrText>
    </w:r>
    <w:r>
      <w:fldChar w:fldCharType="separate"/>
    </w:r>
    <w:r>
      <w:t>HLTAHW027 Provide information and strategies in sexual health for women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635B" w:rsidP="001A3E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EB9" w:rsidRPr="002D2AF8" w:rsidP="001A3EB9">
    <w:pPr>
      <w:pStyle w:val="Header"/>
      <w:framePr w:wrap="around"/>
    </w:pPr>
    <w:r>
      <w:fldChar w:fldCharType="begin"/>
    </w:r>
    <w:r>
      <w:instrText xml:space="preserve"> TITLE   \* MERGEFORMAT </w:instrText>
    </w:r>
    <w:r>
      <w:fldChar w:fldCharType="separate"/>
    </w:r>
    <w:r w:rsidR="005C635B">
      <w:t>HLTAHW027 Provide information and strategies in sexual health for women</w:t>
    </w:r>
    <w:r w:rsidR="005C635B">
      <w:fldChar w:fldCharType="end"/>
    </w:r>
    <w:r>
      <w:tab/>
      <w:t xml:space="preserve">Date this document was generated: </w:t>
    </w:r>
    <w:r>
      <w:fldChar w:fldCharType="begin"/>
    </w:r>
    <w:r>
      <w:instrText xml:space="preserve"> CREATEDATE  \@ "d MMMM yyyy"  \* MERGEFORMAT </w:instrText>
    </w:r>
    <w:r>
      <w:fldChar w:fldCharType="separate"/>
    </w:r>
    <w:r w:rsidR="005C635B">
      <w:rPr>
        <w:noProof/>
      </w:rPr>
      <w:t>2 March 2025</w:t>
    </w:r>
    <w:r>
      <w:fldChar w:fldCharType="end"/>
    </w:r>
  </w:p>
  <w:p w:rsidR="001A3EB9" w:rsidP="001A3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70D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27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EB9"/>
    <w:pPr>
      <w:spacing w:before="360" w:after="60"/>
      <w:outlineLvl w:val="0"/>
    </w:pPr>
    <w:rPr>
      <w:sz w:val="32"/>
    </w:rPr>
  </w:style>
  <w:style w:type="paragraph" w:styleId="Heading2">
    <w:name w:val="heading 2"/>
    <w:basedOn w:val="HeadingBase"/>
    <w:next w:val="BodyText"/>
    <w:link w:val="Heading2Char"/>
    <w:qFormat/>
    <w:rsid w:val="001A3EB9"/>
    <w:pPr>
      <w:keepLines/>
      <w:spacing w:before="240" w:after="120"/>
      <w:outlineLvl w:val="1"/>
    </w:pPr>
    <w:rPr>
      <w:sz w:val="28"/>
      <w:szCs w:val="40"/>
    </w:rPr>
  </w:style>
  <w:style w:type="paragraph" w:styleId="Heading3">
    <w:name w:val="heading 3"/>
    <w:basedOn w:val="HeadingBase"/>
    <w:next w:val="BodyText"/>
    <w:link w:val="Heading3Char"/>
    <w:qFormat/>
    <w:rsid w:val="001A3EB9"/>
    <w:pPr>
      <w:spacing w:before="180" w:after="120"/>
      <w:outlineLvl w:val="2"/>
    </w:pPr>
    <w:rPr>
      <w:spacing w:val="-10"/>
      <w:kern w:val="32"/>
    </w:rPr>
  </w:style>
  <w:style w:type="paragraph" w:styleId="Heading4">
    <w:name w:val="heading 4"/>
    <w:basedOn w:val="HeadingBase"/>
    <w:next w:val="BodyText"/>
    <w:link w:val="Heading4Char"/>
    <w:qFormat/>
    <w:rsid w:val="001A3EB9"/>
    <w:pPr>
      <w:spacing w:before="160" w:after="120"/>
      <w:outlineLvl w:val="3"/>
    </w:pPr>
    <w:rPr>
      <w:sz w:val="22"/>
    </w:rPr>
  </w:style>
  <w:style w:type="paragraph" w:styleId="Heading5">
    <w:name w:val="heading 5"/>
    <w:basedOn w:val="HeadingBase"/>
    <w:next w:val="Normal"/>
    <w:link w:val="Heading5Char"/>
    <w:qFormat/>
    <w:rsid w:val="001A3EB9"/>
    <w:pPr>
      <w:spacing w:before="80"/>
      <w:outlineLvl w:val="4"/>
    </w:pPr>
    <w:rPr>
      <w:color w:val="918585"/>
      <w:sz w:val="20"/>
    </w:rPr>
  </w:style>
  <w:style w:type="paragraph" w:styleId="Heading6">
    <w:name w:val="heading 6"/>
    <w:basedOn w:val="HeadingBase"/>
    <w:next w:val="Normal"/>
    <w:link w:val="Heading6Char"/>
    <w:qFormat/>
    <w:rsid w:val="001A3EB9"/>
    <w:pPr>
      <w:spacing w:before="60"/>
      <w:outlineLvl w:val="5"/>
    </w:pPr>
    <w:rPr>
      <w:color w:val="918585"/>
      <w:sz w:val="20"/>
    </w:rPr>
  </w:style>
  <w:style w:type="paragraph" w:styleId="Heading7">
    <w:name w:val="heading 7"/>
    <w:basedOn w:val="Normal"/>
    <w:next w:val="Normal"/>
    <w:link w:val="Heading7Char"/>
    <w:qFormat/>
    <w:rsid w:val="001A3EB9"/>
    <w:pPr>
      <w:ind w:left="720"/>
      <w:outlineLvl w:val="6"/>
    </w:pPr>
    <w:rPr>
      <w:i/>
    </w:rPr>
  </w:style>
  <w:style w:type="paragraph" w:styleId="Heading8">
    <w:name w:val="heading 8"/>
    <w:basedOn w:val="Normal"/>
    <w:next w:val="Normal"/>
    <w:link w:val="Heading8Char"/>
    <w:qFormat/>
    <w:rsid w:val="001A3EB9"/>
    <w:pPr>
      <w:ind w:left="720"/>
      <w:outlineLvl w:val="7"/>
    </w:pPr>
    <w:rPr>
      <w:i/>
    </w:rPr>
  </w:style>
  <w:style w:type="paragraph" w:styleId="Heading9">
    <w:name w:val="heading 9"/>
    <w:basedOn w:val="Normal"/>
    <w:next w:val="Normal"/>
    <w:link w:val="Heading9Char"/>
    <w:qFormat/>
    <w:rsid w:val="001A3EB9"/>
    <w:pPr>
      <w:ind w:left="720"/>
      <w:outlineLvl w:val="8"/>
    </w:pPr>
    <w:rPr>
      <w:i/>
    </w:rPr>
  </w:style>
  <w:style w:type="character" w:default="1" w:styleId="DefaultParagraphFont">
    <w:name w:val="Default Paragraph Font"/>
    <w:uiPriority w:val="1"/>
    <w:unhideWhenUsed/>
    <w:rsid w:val="001A3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EB9"/>
  </w:style>
  <w:style w:type="character" w:customStyle="1" w:styleId="Heading1Char">
    <w:name w:val="Heading 1 Char"/>
    <w:basedOn w:val="DefaultParagraphFont"/>
    <w:link w:val="Heading1"/>
    <w:rsid w:val="001A3EB9"/>
    <w:rPr>
      <w:rFonts w:ascii="Times New Roman" w:eastAsia="Times New Roman" w:hAnsi="Times New Roman" w:cs="Times New Roman"/>
      <w:b/>
      <w:sz w:val="32"/>
      <w:szCs w:val="20"/>
      <w:lang w:eastAsia="en-US"/>
    </w:rPr>
  </w:style>
  <w:style w:type="paragraph" w:styleId="BodyText">
    <w:name w:val="Body Text"/>
    <w:basedOn w:val="Normal"/>
    <w:link w:val="BodyTextChar"/>
    <w:rsid w:val="001A3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EB9"/>
    <w:rPr>
      <w:rFonts w:ascii="Times New Roman" w:eastAsia="Times New Roman" w:hAnsi="Times New Roman" w:cs="Times New Roman"/>
      <w:sz w:val="24"/>
      <w:lang w:eastAsia="en-US"/>
    </w:rPr>
  </w:style>
  <w:style w:type="paragraph" w:styleId="ListBullet">
    <w:name w:val="List Bullet"/>
    <w:basedOn w:val="List"/>
    <w:rsid w:val="001A3EB9"/>
    <w:pPr>
      <w:numPr>
        <w:numId w:val="11"/>
      </w:numPr>
      <w:tabs>
        <w:tab w:val="clear" w:pos="340"/>
      </w:tabs>
      <w:spacing w:before="40" w:after="40"/>
    </w:pPr>
  </w:style>
  <w:style w:type="character" w:customStyle="1" w:styleId="SpecialBold">
    <w:name w:val="Special Bold"/>
    <w:basedOn w:val="DefaultParagraphFont"/>
    <w:rsid w:val="001A3EB9"/>
    <w:rPr>
      <w:b/>
      <w:spacing w:val="0"/>
    </w:rPr>
  </w:style>
  <w:style w:type="character" w:styleId="Emphasis">
    <w:name w:val="Emphasis"/>
    <w:basedOn w:val="DefaultParagraphFont"/>
    <w:qFormat/>
    <w:rsid w:val="001A3EB9"/>
    <w:rPr>
      <w:i/>
    </w:rPr>
  </w:style>
  <w:style w:type="paragraph" w:customStyle="1" w:styleId="SuperHeading">
    <w:name w:val="SuperHeading"/>
    <w:basedOn w:val="Normal"/>
    <w:rsid w:val="001A3EB9"/>
    <w:pPr>
      <w:spacing w:before="240" w:after="120"/>
      <w:outlineLvl w:val="0"/>
    </w:pPr>
    <w:rPr>
      <w:rFonts w:ascii="Times New Roman" w:hAnsi="Times New Roman"/>
      <w:b/>
      <w:sz w:val="32"/>
    </w:rPr>
  </w:style>
  <w:style w:type="paragraph" w:customStyle="1" w:styleId="AllowPageBreak">
    <w:name w:val="AllowPageBreak"/>
    <w:rsid w:val="001A3E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3EB9"/>
    <w:pPr>
      <w:tabs>
        <w:tab w:val="left" w:pos="680"/>
      </w:tabs>
      <w:spacing w:before="60" w:after="60"/>
      <w:ind w:left="680" w:hanging="340"/>
    </w:pPr>
  </w:style>
  <w:style w:type="paragraph" w:styleId="List3">
    <w:name w:val="List 3"/>
    <w:basedOn w:val="BodyText"/>
    <w:rsid w:val="001A3EB9"/>
    <w:pPr>
      <w:tabs>
        <w:tab w:val="left" w:pos="1021"/>
      </w:tabs>
      <w:spacing w:before="60" w:after="60"/>
      <w:ind w:left="1020" w:hanging="340"/>
    </w:pPr>
  </w:style>
  <w:style w:type="character" w:customStyle="1" w:styleId="Heading2Char">
    <w:name w:val="Heading 2 Char"/>
    <w:basedOn w:val="DefaultParagraphFont"/>
    <w:link w:val="Heading2"/>
    <w:rsid w:val="001A3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EB9"/>
    <w:rPr>
      <w:rFonts w:ascii="Courier New" w:eastAsia="Times New Roman" w:hAnsi="Courier New" w:cs="Times New Roman"/>
      <w:i/>
      <w:szCs w:val="20"/>
      <w:lang w:eastAsia="en-US"/>
    </w:rPr>
  </w:style>
  <w:style w:type="paragraph" w:customStyle="1" w:styleId="HeadingBase">
    <w:name w:val="Heading Base"/>
    <w:rsid w:val="001A3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EB9"/>
    <w:pPr>
      <w:tabs>
        <w:tab w:val="right" w:leader="dot" w:pos="9072"/>
      </w:tabs>
      <w:ind w:left="567"/>
    </w:pPr>
    <w:rPr>
      <w:szCs w:val="22"/>
    </w:rPr>
  </w:style>
  <w:style w:type="paragraph" w:customStyle="1" w:styleId="TOCBase">
    <w:name w:val="TOC Base"/>
    <w:rsid w:val="001A3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EB9"/>
    <w:pPr>
      <w:tabs>
        <w:tab w:val="right" w:leader="dot" w:pos="9072"/>
      </w:tabs>
      <w:spacing w:before="40" w:after="40"/>
      <w:ind w:left="284"/>
    </w:pPr>
    <w:rPr>
      <w:rFonts w:ascii="Times New Roman" w:hAnsi="Times New Roman"/>
    </w:rPr>
  </w:style>
  <w:style w:type="paragraph" w:styleId="TOC1">
    <w:name w:val="toc 1"/>
    <w:basedOn w:val="TOCBase"/>
    <w:next w:val="Normal"/>
    <w:rsid w:val="001A3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EB9"/>
    <w:rPr>
      <w:rFonts w:ascii="Times New Roman" w:eastAsia="Times New Roman" w:hAnsi="Times New Roman" w:cs="Times New Roman"/>
      <w:sz w:val="16"/>
      <w:lang w:eastAsia="en-US"/>
    </w:rPr>
  </w:style>
  <w:style w:type="paragraph" w:styleId="Title">
    <w:name w:val="Title"/>
    <w:basedOn w:val="HeadingBase"/>
    <w:link w:val="TitleChar"/>
    <w:qFormat/>
    <w:rsid w:val="001A3EB9"/>
    <w:pPr>
      <w:spacing w:before="5040"/>
      <w:jc w:val="center"/>
    </w:pPr>
    <w:rPr>
      <w:sz w:val="48"/>
      <w:szCs w:val="72"/>
      <w:lang w:val="en-US"/>
    </w:rPr>
  </w:style>
  <w:style w:type="character" w:customStyle="1" w:styleId="TitleChar">
    <w:name w:val="Title Char"/>
    <w:basedOn w:val="DefaultParagraphFont"/>
    <w:link w:val="Title"/>
    <w:rsid w:val="001A3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EB9"/>
    <w:pPr>
      <w:tabs>
        <w:tab w:val="left" w:pos="3600"/>
        <w:tab w:val="left" w:pos="3958"/>
      </w:tabs>
    </w:pPr>
  </w:style>
  <w:style w:type="paragraph" w:styleId="List">
    <w:name w:val="List"/>
    <w:basedOn w:val="BodyText"/>
    <w:next w:val="BodyText"/>
    <w:rsid w:val="001A3EB9"/>
    <w:pPr>
      <w:tabs>
        <w:tab w:val="left" w:pos="340"/>
      </w:tabs>
      <w:spacing w:before="60" w:after="60"/>
      <w:ind w:left="340" w:hanging="340"/>
    </w:pPr>
  </w:style>
  <w:style w:type="paragraph" w:customStyle="1" w:styleId="Note">
    <w:name w:val="Note"/>
    <w:basedOn w:val="BodyText"/>
    <w:rsid w:val="001A3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EB9"/>
    <w:pPr>
      <w:framePr w:wrap="auto" w:hAnchor="text" w:y="6049"/>
    </w:pPr>
    <w:rPr>
      <w:color w:val="000000"/>
      <w:sz w:val="40"/>
    </w:rPr>
  </w:style>
  <w:style w:type="paragraph" w:customStyle="1" w:styleId="TOCTitle">
    <w:name w:val="TOCTitle"/>
    <w:basedOn w:val="Heading1"/>
    <w:rsid w:val="001A3EB9"/>
    <w:pPr>
      <w:spacing w:after="240"/>
      <w:jc w:val="center"/>
      <w:outlineLvl w:val="9"/>
    </w:pPr>
    <w:rPr>
      <w:caps/>
    </w:rPr>
  </w:style>
  <w:style w:type="paragraph" w:customStyle="1" w:styleId="Version">
    <w:name w:val="Version"/>
    <w:rsid w:val="001A3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EB9"/>
    <w:pPr>
      <w:numPr>
        <w:numId w:val="12"/>
      </w:numPr>
      <w:tabs>
        <w:tab w:val="clear" w:pos="680"/>
      </w:tabs>
    </w:pPr>
  </w:style>
  <w:style w:type="paragraph" w:styleId="Index1">
    <w:name w:val="index 1"/>
    <w:basedOn w:val="Normal"/>
    <w:next w:val="Normal"/>
    <w:semiHidden/>
    <w:rsid w:val="001A3EB9"/>
    <w:pPr>
      <w:keepNext w:val="0"/>
      <w:tabs>
        <w:tab w:val="right" w:pos="4176"/>
      </w:tabs>
      <w:ind w:left="198" w:hanging="198"/>
    </w:pPr>
    <w:rPr>
      <w:rFonts w:ascii="Garamond" w:hAnsi="Garamond"/>
    </w:rPr>
  </w:style>
  <w:style w:type="paragraph" w:styleId="IndexHeading">
    <w:name w:val="index heading"/>
    <w:basedOn w:val="Normal"/>
    <w:next w:val="Index1"/>
    <w:semiHidden/>
    <w:rsid w:val="001A3EB9"/>
    <w:pPr>
      <w:spacing w:before="120" w:after="120"/>
    </w:pPr>
    <w:rPr>
      <w:rFonts w:ascii="Arial" w:hAnsi="Arial"/>
      <w:b/>
      <w:color w:val="918585"/>
      <w:sz w:val="24"/>
    </w:rPr>
  </w:style>
  <w:style w:type="paragraph" w:styleId="Header">
    <w:name w:val="header"/>
    <w:basedOn w:val="Normal"/>
    <w:link w:val="HeaderChar"/>
    <w:rsid w:val="001A3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EB9"/>
    <w:rPr>
      <w:rFonts w:ascii="Times New Roman" w:eastAsia="Times New Roman" w:hAnsi="Times New Roman" w:cs="Times New Roman"/>
      <w:sz w:val="16"/>
      <w:szCs w:val="20"/>
      <w:lang w:val="en-GB" w:eastAsia="en-US"/>
    </w:rPr>
  </w:style>
  <w:style w:type="paragraph" w:customStyle="1" w:styleId="Chapter">
    <w:name w:val="Chapter"/>
    <w:basedOn w:val="Normal"/>
    <w:rsid w:val="001A3EB9"/>
    <w:pPr>
      <w:spacing w:before="240"/>
    </w:pPr>
    <w:rPr>
      <w:rFonts w:ascii="Times New Roman" w:hAnsi="Times New Roman"/>
      <w:smallCaps/>
      <w:spacing w:val="80"/>
      <w:sz w:val="28"/>
    </w:rPr>
  </w:style>
  <w:style w:type="paragraph" w:customStyle="1" w:styleId="InChapter">
    <w:name w:val="InChapter"/>
    <w:basedOn w:val="Heading3"/>
    <w:rsid w:val="001A3EB9"/>
    <w:pPr>
      <w:spacing w:after="240"/>
      <w:outlineLvl w:val="9"/>
    </w:pPr>
    <w:rPr>
      <w:noProof/>
    </w:rPr>
  </w:style>
  <w:style w:type="paragraph" w:styleId="Index2">
    <w:name w:val="index 2"/>
    <w:basedOn w:val="Normal"/>
    <w:next w:val="Normal"/>
    <w:semiHidden/>
    <w:rsid w:val="001A3EB9"/>
    <w:pPr>
      <w:tabs>
        <w:tab w:val="right" w:pos="4176"/>
      </w:tabs>
      <w:ind w:left="568" w:hanging="284"/>
    </w:pPr>
    <w:rPr>
      <w:rFonts w:ascii="Garamond" w:hAnsi="Garamond"/>
    </w:rPr>
  </w:style>
  <w:style w:type="paragraph" w:customStyle="1" w:styleId="Byline">
    <w:name w:val="Byline"/>
    <w:rsid w:val="001A3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EB9"/>
    <w:pPr>
      <w:tabs>
        <w:tab w:val="clear" w:pos="3600"/>
        <w:tab w:val="clear" w:pos="3958"/>
      </w:tabs>
      <w:jc w:val="right"/>
    </w:pPr>
  </w:style>
  <w:style w:type="paragraph" w:styleId="Caption">
    <w:name w:val="caption"/>
    <w:basedOn w:val="BodyText"/>
    <w:next w:val="Normal"/>
    <w:qFormat/>
    <w:rsid w:val="001A3EB9"/>
    <w:pPr>
      <w:framePr w:w="2268" w:hSpace="181" w:vSpace="181" w:wrap="around" w:vAnchor="text" w:hAnchor="page" w:x="1135" w:y="285" w:anchorLock="1"/>
    </w:pPr>
    <w:rPr>
      <w:i/>
    </w:rPr>
  </w:style>
  <w:style w:type="paragraph" w:customStyle="1" w:styleId="MiniTOCTitle">
    <w:name w:val="MiniTOCTitle"/>
    <w:basedOn w:val="Heading4"/>
    <w:rsid w:val="001A3EB9"/>
    <w:pPr>
      <w:spacing w:before="240"/>
      <w:outlineLvl w:val="9"/>
    </w:pPr>
    <w:rPr>
      <w:noProof/>
      <w:sz w:val="24"/>
    </w:rPr>
  </w:style>
  <w:style w:type="paragraph" w:customStyle="1" w:styleId="MiniTOCItem">
    <w:name w:val="MiniTOCItem"/>
    <w:basedOn w:val="ListBullet"/>
    <w:rsid w:val="001A3EB9"/>
    <w:pPr>
      <w:numPr>
        <w:numId w:val="0"/>
      </w:numPr>
      <w:tabs>
        <w:tab w:val="right" w:leader="dot" w:pos="6521"/>
      </w:tabs>
      <w:spacing w:before="0" w:after="0"/>
    </w:pPr>
  </w:style>
  <w:style w:type="paragraph" w:customStyle="1" w:styleId="TOFTitle">
    <w:name w:val="TOFTitle"/>
    <w:basedOn w:val="TOCTitle"/>
    <w:rsid w:val="001A3EB9"/>
  </w:style>
  <w:style w:type="paragraph" w:styleId="TableofFigures">
    <w:name w:val="table of figures"/>
    <w:basedOn w:val="Normal"/>
    <w:next w:val="Normal"/>
    <w:semiHidden/>
    <w:rsid w:val="001A3EB9"/>
    <w:pPr>
      <w:tabs>
        <w:tab w:val="right" w:leader="dot" w:pos="9072"/>
      </w:tabs>
      <w:ind w:left="970" w:hanging="403"/>
    </w:pPr>
    <w:rPr>
      <w:rFonts w:ascii="Times New Roman" w:hAnsi="Times New Roman"/>
      <w:b/>
    </w:rPr>
  </w:style>
  <w:style w:type="paragraph" w:styleId="ListNumber">
    <w:name w:val="List Number"/>
    <w:basedOn w:val="List"/>
    <w:rsid w:val="001A3EB9"/>
    <w:pPr>
      <w:numPr>
        <w:numId w:val="14"/>
      </w:numPr>
      <w:tabs>
        <w:tab w:val="clear" w:pos="340"/>
      </w:tabs>
    </w:pPr>
  </w:style>
  <w:style w:type="character" w:customStyle="1" w:styleId="WingdingSymbols">
    <w:name w:val="Wingding Symbols"/>
    <w:rsid w:val="001A3EB9"/>
    <w:rPr>
      <w:rFonts w:ascii="Wingdings" w:hAnsi="Wingdings"/>
    </w:rPr>
  </w:style>
  <w:style w:type="paragraph" w:customStyle="1" w:styleId="TableHeading">
    <w:name w:val="Table Heading"/>
    <w:basedOn w:val="HeadingBase"/>
    <w:rsid w:val="001A3EB9"/>
    <w:pPr>
      <w:keepLines/>
      <w:pBdr>
        <w:bottom w:val="single" w:sz="6" w:space="1" w:color="918585"/>
      </w:pBdr>
      <w:spacing w:before="240"/>
    </w:pPr>
  </w:style>
  <w:style w:type="character" w:customStyle="1" w:styleId="HotSpot">
    <w:name w:val="HotSpot"/>
    <w:rsid w:val="001A3EB9"/>
    <w:rPr>
      <w:color w:val="0033CC"/>
      <w:u w:val="none"/>
    </w:rPr>
  </w:style>
  <w:style w:type="paragraph" w:customStyle="1" w:styleId="BodyTextRight">
    <w:name w:val="Body Text Right"/>
    <w:basedOn w:val="BodyText"/>
    <w:rsid w:val="001A3EB9"/>
    <w:pPr>
      <w:spacing w:before="0" w:after="0"/>
      <w:jc w:val="right"/>
    </w:pPr>
  </w:style>
  <w:style w:type="paragraph" w:styleId="Index3">
    <w:name w:val="index 3"/>
    <w:basedOn w:val="ListNumber2"/>
    <w:next w:val="Normal"/>
    <w:semiHidden/>
    <w:rsid w:val="001A3EB9"/>
    <w:pPr>
      <w:numPr>
        <w:numId w:val="0"/>
      </w:numPr>
      <w:tabs>
        <w:tab w:val="right" w:leader="dot" w:pos="4176"/>
      </w:tabs>
    </w:pPr>
  </w:style>
  <w:style w:type="paragraph" w:styleId="ListNumber2">
    <w:name w:val="List Number 2"/>
    <w:basedOn w:val="List2"/>
    <w:rsid w:val="001A3EB9"/>
    <w:pPr>
      <w:numPr>
        <w:numId w:val="9"/>
      </w:numPr>
      <w:tabs>
        <w:tab w:val="clear" w:pos="1060"/>
      </w:tabs>
    </w:pPr>
  </w:style>
  <w:style w:type="paragraph" w:customStyle="1" w:styleId="MarginNote">
    <w:name w:val="Margin Note"/>
    <w:basedOn w:val="BodyText"/>
    <w:rsid w:val="001A3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EB9"/>
    <w:rPr>
      <w:sz w:val="32"/>
    </w:rPr>
  </w:style>
  <w:style w:type="paragraph" w:customStyle="1" w:styleId="HeadingProcedure">
    <w:name w:val="Heading Procedure"/>
    <w:basedOn w:val="HeadingBase"/>
    <w:next w:val="Normal"/>
    <w:rsid w:val="001A3EB9"/>
    <w:pPr>
      <w:tabs>
        <w:tab w:val="left" w:pos="0"/>
      </w:tabs>
      <w:spacing w:before="120" w:after="60"/>
    </w:pPr>
    <w:rPr>
      <w:i/>
      <w:color w:val="918585"/>
      <w:sz w:val="22"/>
    </w:rPr>
  </w:style>
  <w:style w:type="paragraph" w:customStyle="1" w:styleId="TableBodyText">
    <w:name w:val="Table Body Text"/>
    <w:basedOn w:val="BodyText"/>
    <w:rsid w:val="001A3EB9"/>
    <w:pPr>
      <w:spacing w:before="60" w:after="60"/>
    </w:pPr>
  </w:style>
  <w:style w:type="paragraph" w:styleId="ListContinue">
    <w:name w:val="List Continue"/>
    <w:basedOn w:val="List"/>
    <w:rsid w:val="001A3EB9"/>
    <w:pPr>
      <w:ind w:firstLine="0"/>
    </w:pPr>
  </w:style>
  <w:style w:type="paragraph" w:customStyle="1" w:styleId="ListNote">
    <w:name w:val="List Note"/>
    <w:basedOn w:val="List"/>
    <w:rsid w:val="001A3EB9"/>
    <w:pPr>
      <w:pBdr>
        <w:top w:val="single" w:sz="6" w:space="2" w:color="918585"/>
        <w:bottom w:val="single" w:sz="6" w:space="2" w:color="918585"/>
      </w:pBdr>
      <w:tabs>
        <w:tab w:val="left" w:pos="1021"/>
      </w:tabs>
      <w:ind w:firstLine="0"/>
    </w:pPr>
  </w:style>
  <w:style w:type="paragraph" w:customStyle="1" w:styleId="Warning">
    <w:name w:val="Warning"/>
    <w:basedOn w:val="BodyText"/>
    <w:rsid w:val="001A3EB9"/>
    <w:pPr>
      <w:shd w:val="clear" w:color="auto" w:fill="D9D9D9"/>
      <w:tabs>
        <w:tab w:val="left" w:pos="992"/>
      </w:tabs>
      <w:ind w:left="119" w:right="119"/>
    </w:pPr>
    <w:rPr>
      <w:sz w:val="20"/>
    </w:rPr>
  </w:style>
  <w:style w:type="paragraph" w:customStyle="1" w:styleId="MarginIcons">
    <w:name w:val="Margin Icons"/>
    <w:basedOn w:val="BodyText"/>
    <w:rsid w:val="001A3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EB9"/>
    <w:rPr>
      <w:rFonts w:ascii="Courier New" w:hAnsi="Courier New"/>
    </w:rPr>
  </w:style>
  <w:style w:type="paragraph" w:customStyle="1" w:styleId="NoteBullet">
    <w:name w:val="Note Bullet"/>
    <w:basedOn w:val="Note"/>
    <w:rsid w:val="001A3EB9"/>
    <w:pPr>
      <w:tabs>
        <w:tab w:val="clear" w:pos="680"/>
      </w:tabs>
      <w:spacing w:before="60" w:after="60"/>
    </w:pPr>
  </w:style>
  <w:style w:type="paragraph" w:customStyle="1" w:styleId="SubHeading2">
    <w:name w:val="SubHeading2"/>
    <w:basedOn w:val="HeadingBase"/>
    <w:rsid w:val="001A3EB9"/>
    <w:pPr>
      <w:spacing w:before="240" w:after="60"/>
    </w:pPr>
    <w:rPr>
      <w:sz w:val="20"/>
    </w:rPr>
  </w:style>
  <w:style w:type="paragraph" w:customStyle="1" w:styleId="SubHeading1">
    <w:name w:val="SubHeading1"/>
    <w:basedOn w:val="HeadingBase"/>
    <w:rsid w:val="001A3EB9"/>
    <w:pPr>
      <w:spacing w:before="240" w:after="60"/>
    </w:pPr>
    <w:rPr>
      <w:color w:val="918585"/>
      <w:sz w:val="22"/>
    </w:rPr>
  </w:style>
  <w:style w:type="paragraph" w:customStyle="1" w:styleId="SideHeading">
    <w:name w:val="Side Heading"/>
    <w:basedOn w:val="HeadingBase"/>
    <w:rsid w:val="001A3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EB9"/>
    <w:pPr>
      <w:numPr>
        <w:numId w:val="10"/>
      </w:numPr>
    </w:pPr>
  </w:style>
  <w:style w:type="paragraph" w:styleId="PlainText">
    <w:name w:val="Plain Text"/>
    <w:basedOn w:val="Normal"/>
    <w:link w:val="PlainTextChar"/>
    <w:rsid w:val="001A3EB9"/>
    <w:rPr>
      <w:sz w:val="20"/>
    </w:rPr>
  </w:style>
  <w:style w:type="character" w:customStyle="1" w:styleId="PlainTextChar">
    <w:name w:val="Plain Text Char"/>
    <w:basedOn w:val="DefaultParagraphFont"/>
    <w:link w:val="PlainText"/>
    <w:rsid w:val="001A3EB9"/>
    <w:rPr>
      <w:rFonts w:ascii="Courier New" w:eastAsia="Times New Roman" w:hAnsi="Courier New" w:cs="Times New Roman"/>
      <w:sz w:val="20"/>
      <w:szCs w:val="20"/>
      <w:lang w:eastAsia="en-US"/>
    </w:rPr>
  </w:style>
  <w:style w:type="character" w:customStyle="1" w:styleId="MenuOption">
    <w:name w:val="Menu Option"/>
    <w:basedOn w:val="DefaultParagraphFont"/>
    <w:rsid w:val="001A3EB9"/>
    <w:rPr>
      <w:b/>
      <w:smallCaps/>
    </w:rPr>
  </w:style>
  <w:style w:type="paragraph" w:customStyle="1" w:styleId="TableListNumber">
    <w:name w:val="Table List Number"/>
    <w:basedOn w:val="ListNumber"/>
    <w:rsid w:val="001A3EB9"/>
    <w:pPr>
      <w:numPr>
        <w:numId w:val="0"/>
      </w:numPr>
    </w:pPr>
  </w:style>
  <w:style w:type="paragraph" w:styleId="TOC4">
    <w:name w:val="toc 4"/>
    <w:basedOn w:val="TOCBase"/>
    <w:next w:val="Normal"/>
    <w:semiHidden/>
    <w:rsid w:val="001A3EB9"/>
    <w:pPr>
      <w:tabs>
        <w:tab w:val="right" w:leader="dot" w:pos="9071"/>
      </w:tabs>
      <w:ind w:left="1701"/>
    </w:pPr>
  </w:style>
  <w:style w:type="paragraph" w:customStyle="1" w:styleId="ListAlpha">
    <w:name w:val="List Alpha"/>
    <w:basedOn w:val="List"/>
    <w:rsid w:val="001A3EB9"/>
    <w:pPr>
      <w:numPr>
        <w:numId w:val="8"/>
      </w:numPr>
    </w:pPr>
  </w:style>
  <w:style w:type="paragraph" w:customStyle="1" w:styleId="ListAlpha2">
    <w:name w:val="List Alpha 2"/>
    <w:basedOn w:val="List2"/>
    <w:rsid w:val="001A3EB9"/>
    <w:pPr>
      <w:numPr>
        <w:numId w:val="7"/>
      </w:numPr>
    </w:pPr>
  </w:style>
  <w:style w:type="paragraph" w:styleId="List4">
    <w:name w:val="List 4"/>
    <w:basedOn w:val="BodyText"/>
    <w:rsid w:val="001A3EB9"/>
    <w:pPr>
      <w:tabs>
        <w:tab w:val="left" w:pos="1361"/>
      </w:tabs>
      <w:spacing w:before="60" w:after="60"/>
      <w:ind w:left="1361" w:hanging="340"/>
    </w:pPr>
  </w:style>
  <w:style w:type="paragraph" w:styleId="List5">
    <w:name w:val="List 5"/>
    <w:basedOn w:val="BodyText"/>
    <w:rsid w:val="001A3EB9"/>
    <w:pPr>
      <w:tabs>
        <w:tab w:val="left" w:pos="1701"/>
      </w:tabs>
      <w:spacing w:before="60" w:after="60"/>
      <w:ind w:left="1701" w:hanging="340"/>
    </w:pPr>
  </w:style>
  <w:style w:type="paragraph" w:styleId="ListBullet3">
    <w:name w:val="List Bullet 3"/>
    <w:basedOn w:val="List3"/>
    <w:rsid w:val="001A3EB9"/>
    <w:pPr>
      <w:numPr>
        <w:numId w:val="13"/>
      </w:numPr>
      <w:tabs>
        <w:tab w:val="clear" w:pos="1021"/>
      </w:tabs>
      <w:ind w:left="1037" w:hanging="357"/>
    </w:pPr>
  </w:style>
  <w:style w:type="paragraph" w:styleId="ListBullet4">
    <w:name w:val="List Bullet 4"/>
    <w:basedOn w:val="List4"/>
    <w:rsid w:val="001A3EB9"/>
    <w:pPr>
      <w:numPr>
        <w:numId w:val="2"/>
      </w:numPr>
      <w:tabs>
        <w:tab w:val="clear" w:pos="1361"/>
      </w:tabs>
    </w:pPr>
  </w:style>
  <w:style w:type="paragraph" w:styleId="ListBullet5">
    <w:name w:val="List Bullet 5"/>
    <w:basedOn w:val="List5"/>
    <w:rsid w:val="001A3EB9"/>
    <w:pPr>
      <w:numPr>
        <w:numId w:val="3"/>
      </w:numPr>
    </w:pPr>
  </w:style>
  <w:style w:type="paragraph" w:styleId="ListContinue2">
    <w:name w:val="List Continue 2"/>
    <w:basedOn w:val="List2"/>
    <w:rsid w:val="001A3EB9"/>
    <w:pPr>
      <w:ind w:firstLine="0"/>
    </w:pPr>
  </w:style>
  <w:style w:type="paragraph" w:styleId="ListContinue3">
    <w:name w:val="List Continue 3"/>
    <w:basedOn w:val="List3"/>
    <w:rsid w:val="001A3EB9"/>
    <w:pPr>
      <w:ind w:left="1021" w:firstLine="0"/>
    </w:pPr>
  </w:style>
  <w:style w:type="paragraph" w:styleId="ListContinue4">
    <w:name w:val="List Continue 4"/>
    <w:basedOn w:val="List4"/>
    <w:rsid w:val="001A3EB9"/>
    <w:pPr>
      <w:ind w:firstLine="0"/>
    </w:pPr>
  </w:style>
  <w:style w:type="paragraph" w:styleId="ListContinue5">
    <w:name w:val="List Continue 5"/>
    <w:basedOn w:val="List5"/>
    <w:rsid w:val="001A3EB9"/>
    <w:pPr>
      <w:ind w:firstLine="0"/>
    </w:pPr>
  </w:style>
  <w:style w:type="paragraph" w:styleId="ListNumber3">
    <w:name w:val="List Number 3"/>
    <w:basedOn w:val="List3"/>
    <w:rsid w:val="001A3EB9"/>
    <w:pPr>
      <w:numPr>
        <w:numId w:val="4"/>
      </w:numPr>
    </w:pPr>
  </w:style>
  <w:style w:type="paragraph" w:styleId="ListNumber4">
    <w:name w:val="List Number 4"/>
    <w:basedOn w:val="List4"/>
    <w:rsid w:val="001A3EB9"/>
    <w:pPr>
      <w:numPr>
        <w:numId w:val="5"/>
      </w:numPr>
    </w:pPr>
  </w:style>
  <w:style w:type="paragraph" w:styleId="ListNumber5">
    <w:name w:val="List Number 5"/>
    <w:basedOn w:val="List5"/>
    <w:rsid w:val="001A3EB9"/>
    <w:pPr>
      <w:numPr>
        <w:numId w:val="6"/>
      </w:numPr>
    </w:pPr>
  </w:style>
  <w:style w:type="paragraph" w:styleId="BlockText">
    <w:name w:val="Block Text"/>
    <w:basedOn w:val="Normal"/>
    <w:rsid w:val="001A3EB9"/>
    <w:pPr>
      <w:spacing w:after="120"/>
      <w:ind w:left="1440" w:right="1440"/>
    </w:pPr>
  </w:style>
  <w:style w:type="character" w:customStyle="1" w:styleId="Subscript">
    <w:name w:val="Subscript"/>
    <w:basedOn w:val="DefaultParagraphFont"/>
    <w:rsid w:val="001A3EB9"/>
    <w:rPr>
      <w:sz w:val="16"/>
      <w:vertAlign w:val="subscript"/>
    </w:rPr>
  </w:style>
  <w:style w:type="character" w:customStyle="1" w:styleId="Superscript">
    <w:name w:val="Superscript"/>
    <w:basedOn w:val="DefaultParagraphFont"/>
    <w:rsid w:val="001A3EB9"/>
    <w:rPr>
      <w:sz w:val="16"/>
      <w:vertAlign w:val="superscript"/>
    </w:rPr>
  </w:style>
  <w:style w:type="character" w:customStyle="1" w:styleId="Symbols">
    <w:name w:val="Symbols"/>
    <w:basedOn w:val="DefaultParagraphFont"/>
    <w:rsid w:val="001A3EB9"/>
    <w:rPr>
      <w:rFonts w:ascii="Symbol" w:hAnsi="Symbol"/>
    </w:rPr>
  </w:style>
  <w:style w:type="character" w:customStyle="1" w:styleId="MenuOptions">
    <w:name w:val="Menu Options"/>
    <w:basedOn w:val="DefaultParagraphFont"/>
    <w:rsid w:val="001A3EB9"/>
    <w:rPr>
      <w:rFonts w:ascii="Arial Narrow" w:hAnsi="Arial Narrow"/>
      <w:smallCaps/>
    </w:rPr>
  </w:style>
  <w:style w:type="character" w:customStyle="1" w:styleId="Buttons">
    <w:name w:val="Buttons"/>
    <w:basedOn w:val="DefaultParagraphFont"/>
    <w:rsid w:val="001A3EB9"/>
    <w:rPr>
      <w:b/>
    </w:rPr>
  </w:style>
  <w:style w:type="character" w:customStyle="1" w:styleId="Underlined">
    <w:name w:val="Underlined"/>
    <w:basedOn w:val="DefaultParagraphFont"/>
    <w:rsid w:val="001A3EB9"/>
    <w:rPr>
      <w:u w:val="single"/>
    </w:rPr>
  </w:style>
  <w:style w:type="paragraph" w:customStyle="1" w:styleId="TableBodyTextRight">
    <w:name w:val="Table Body Text Right"/>
    <w:basedOn w:val="TableBodyText"/>
    <w:rsid w:val="001A3EB9"/>
    <w:pPr>
      <w:widowControl w:val="0"/>
      <w:autoSpaceDE w:val="0"/>
      <w:autoSpaceDN w:val="0"/>
      <w:adjustRightInd w:val="0"/>
      <w:jc w:val="right"/>
    </w:pPr>
    <w:rPr>
      <w:rFonts w:cs="Arial"/>
      <w:szCs w:val="18"/>
    </w:rPr>
  </w:style>
  <w:style w:type="paragraph" w:customStyle="1" w:styleId="CopyrightText">
    <w:name w:val="Copyright Text"/>
    <w:basedOn w:val="BodyText"/>
    <w:rsid w:val="001A3EB9"/>
    <w:rPr>
      <w:sz w:val="18"/>
    </w:rPr>
  </w:style>
  <w:style w:type="paragraph" w:customStyle="1" w:styleId="BodySmallRight">
    <w:name w:val="Body Small Right"/>
    <w:basedOn w:val="BodyTextRight"/>
    <w:rsid w:val="001A3EB9"/>
    <w:rPr>
      <w:sz w:val="18"/>
      <w:szCs w:val="18"/>
    </w:rPr>
  </w:style>
  <w:style w:type="paragraph" w:customStyle="1" w:styleId="MarginEdition">
    <w:name w:val="Margin Edition"/>
    <w:basedOn w:val="MarginNote"/>
    <w:rsid w:val="001A3EB9"/>
    <w:pPr>
      <w:spacing w:before="0" w:after="0"/>
    </w:pPr>
    <w:rPr>
      <w:rFonts w:ascii="Times New Roman" w:hAnsi="Times New Roman"/>
      <w:color w:val="999999"/>
    </w:rPr>
  </w:style>
  <w:style w:type="paragraph" w:customStyle="1" w:styleId="Spacer">
    <w:name w:val="Spacer"/>
    <w:basedOn w:val="Normal"/>
    <w:rsid w:val="001A3EB9"/>
    <w:rPr>
      <w:sz w:val="2"/>
      <w:szCs w:val="2"/>
    </w:rPr>
  </w:style>
  <w:style w:type="character" w:customStyle="1" w:styleId="Small">
    <w:name w:val="Small"/>
    <w:basedOn w:val="DefaultParagraphFont"/>
    <w:rsid w:val="001A3EB9"/>
    <w:rPr>
      <w:sz w:val="16"/>
    </w:rPr>
  </w:style>
  <w:style w:type="paragraph" w:customStyle="1" w:styleId="WideTable">
    <w:name w:val="Wide Table"/>
    <w:basedOn w:val="Normal"/>
    <w:rsid w:val="001A3EB9"/>
    <w:pPr>
      <w:ind w:left="-1418"/>
    </w:pPr>
    <w:rPr>
      <w:sz w:val="2"/>
      <w:szCs w:val="2"/>
    </w:rPr>
  </w:style>
  <w:style w:type="character" w:styleId="PageNumber">
    <w:name w:val="page number"/>
    <w:basedOn w:val="DefaultParagraphFont"/>
    <w:rsid w:val="001A3EB9"/>
  </w:style>
  <w:style w:type="paragraph" w:styleId="Quote">
    <w:name w:val="Quote"/>
    <w:basedOn w:val="Heading1"/>
    <w:link w:val="QuoteChar"/>
    <w:qFormat/>
    <w:rsid w:val="001A3EB9"/>
    <w:rPr>
      <w:b w:val="0"/>
      <w:sz w:val="72"/>
      <w:szCs w:val="72"/>
      <w:lang w:val="en-NZ"/>
    </w:rPr>
  </w:style>
  <w:style w:type="character" w:customStyle="1" w:styleId="QuoteChar">
    <w:name w:val="Quote Char"/>
    <w:basedOn w:val="DefaultParagraphFont"/>
    <w:link w:val="Quote"/>
    <w:rsid w:val="001A3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EB9"/>
    <w:pPr>
      <w:pageBreakBefore/>
    </w:pPr>
  </w:style>
  <w:style w:type="paragraph" w:customStyle="1" w:styleId="Border">
    <w:name w:val="Border"/>
    <w:basedOn w:val="Normal"/>
    <w:qFormat/>
    <w:rsid w:val="001A3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EB9"/>
    <w:rPr>
      <w:b/>
      <w:bCs/>
      <w:i/>
      <w:iCs/>
      <w:color w:val="auto"/>
    </w:rPr>
  </w:style>
  <w:style w:type="paragraph" w:styleId="IntenseQuote">
    <w:name w:val="Intense Quote"/>
    <w:basedOn w:val="Normal"/>
    <w:next w:val="Normal"/>
    <w:link w:val="IntenseQuoteChar"/>
    <w:uiPriority w:val="30"/>
    <w:qFormat/>
    <w:rsid w:val="001A3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EB9"/>
    <w:rPr>
      <w:smallCaps/>
      <w:color w:val="auto"/>
      <w:u w:val="single"/>
    </w:rPr>
  </w:style>
  <w:style w:type="character" w:styleId="IntenseReference">
    <w:name w:val="Intense Reference"/>
    <w:basedOn w:val="DefaultParagraphFont"/>
    <w:uiPriority w:val="32"/>
    <w:qFormat/>
    <w:rsid w:val="001A3EB9"/>
    <w:rPr>
      <w:b/>
      <w:bCs/>
      <w:smallCaps/>
      <w:color w:val="auto"/>
      <w:spacing w:val="5"/>
      <w:u w:val="single"/>
    </w:rPr>
  </w:style>
  <w:style w:type="paragraph" w:customStyle="1" w:styleId="2ColumnHeading">
    <w:name w:val="2Column Heading"/>
    <w:basedOn w:val="BodyText"/>
    <w:qFormat/>
    <w:rsid w:val="001A3EB9"/>
    <w:pPr>
      <w:spacing w:after="60"/>
      <w:ind w:left="-2268"/>
    </w:pPr>
    <w:rPr>
      <w:b/>
    </w:rPr>
  </w:style>
  <w:style w:type="paragraph" w:customStyle="1" w:styleId="Heading1TOC">
    <w:name w:val="Heading1 TOC"/>
    <w:basedOn w:val="Normal"/>
    <w:qFormat/>
    <w:rsid w:val="001A3EB9"/>
    <w:pPr>
      <w:spacing w:before="240" w:after="120"/>
    </w:pPr>
    <w:rPr>
      <w:rFonts w:ascii="Times New Roman" w:hAnsi="Times New Roman"/>
      <w:b/>
      <w:sz w:val="32"/>
    </w:rPr>
  </w:style>
  <w:style w:type="paragraph" w:customStyle="1" w:styleId="Heading2TOC">
    <w:name w:val="Heading2 TOC"/>
    <w:basedOn w:val="Normal"/>
    <w:qFormat/>
    <w:rsid w:val="001A3EB9"/>
    <w:pPr>
      <w:spacing w:before="240" w:after="60"/>
    </w:pPr>
    <w:rPr>
      <w:rFonts w:ascii="Times New Roman" w:hAnsi="Times New Roman"/>
      <w:b/>
      <w:sz w:val="28"/>
    </w:rPr>
  </w:style>
  <w:style w:type="character" w:customStyle="1" w:styleId="Underline">
    <w:name w:val="Underline"/>
    <w:basedOn w:val="DefaultParagraphFont"/>
    <w:qFormat/>
    <w:rsid w:val="001A3EB9"/>
    <w:rPr>
      <w:u w:val="single"/>
    </w:rPr>
  </w:style>
  <w:style w:type="character" w:customStyle="1" w:styleId="BoldandItalics">
    <w:name w:val="Bold and Italics"/>
    <w:qFormat/>
    <w:rsid w:val="001A3EB9"/>
    <w:rPr>
      <w:b/>
      <w:i/>
      <w:u w:val="none"/>
    </w:rPr>
  </w:style>
  <w:style w:type="paragraph" w:styleId="BalloonText">
    <w:name w:val="Balloon Text"/>
    <w:basedOn w:val="Normal"/>
    <w:link w:val="BalloonTextChar"/>
    <w:rsid w:val="001A3EB9"/>
    <w:rPr>
      <w:rFonts w:ascii="Tahoma" w:hAnsi="Tahoma" w:cs="Tahoma"/>
      <w:sz w:val="16"/>
      <w:szCs w:val="16"/>
    </w:rPr>
  </w:style>
  <w:style w:type="character" w:customStyle="1" w:styleId="BalloonTextChar">
    <w:name w:val="Balloon Text Char"/>
    <w:basedOn w:val="DefaultParagraphFont"/>
    <w:link w:val="BalloonText"/>
    <w:rsid w:val="001A3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EB9"/>
    <w:rPr>
      <w:b/>
      <w:color w:val="660033"/>
      <w:spacing w:val="0"/>
    </w:rPr>
  </w:style>
  <w:style w:type="paragraph" w:customStyle="1" w:styleId="Nameditemlist">
    <w:name w:val="Named item list"/>
    <w:basedOn w:val="BodyText"/>
    <w:qFormat/>
    <w:rsid w:val="001A3EB9"/>
    <w:pPr>
      <w:tabs>
        <w:tab w:val="left" w:pos="2835"/>
      </w:tabs>
      <w:ind w:left="2835" w:hanging="2835"/>
    </w:pPr>
  </w:style>
  <w:style w:type="paragraph" w:customStyle="1" w:styleId="BodyTextnopadding">
    <w:name w:val="Body Text no padding"/>
    <w:basedOn w:val="BodyText"/>
    <w:qFormat/>
    <w:rsid w:val="001A3EB9"/>
    <w:pPr>
      <w:spacing w:before="0" w:after="0"/>
    </w:pPr>
  </w:style>
  <w:style w:type="paragraph" w:customStyle="1" w:styleId="BodyTextBold">
    <w:name w:val="Body Text Bold"/>
    <w:basedOn w:val="BodyText"/>
    <w:qFormat/>
    <w:rsid w:val="001A3EB9"/>
    <w:rPr>
      <w:b/>
    </w:rPr>
  </w:style>
  <w:style w:type="character" w:styleId="Hyperlink">
    <w:name w:val="Hyperlink"/>
    <w:basedOn w:val="DefaultParagraphFont"/>
    <w:uiPriority w:val="99"/>
    <w:unhideWhenUsed/>
    <w:rsid w:val="005C6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8454</Characters>
  <Application>Microsoft Office Word</Application>
  <DocSecurity>0</DocSecurity>
  <Lines>248</Lines>
  <Paragraphs>158</Paragraphs>
  <ScaleCrop>false</ScaleCrop>
  <Company>Author-it Software Corporation Ltd.</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HLTAHW027 Provide information and strategies in sexual health for women</dc:title>
  <dc:subject>Approved</dc:subject>
  <dc:creator>HumanAbility</dc:creator>
  <cp:keywords>Release: 2</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