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76A" w:rsidP="00CB776A">
      <w:pPr>
        <w:pStyle w:val="Title"/>
      </w:pPr>
      <w:r>
        <w:fldChar w:fldCharType="begin"/>
      </w:r>
      <w:r>
        <w:instrText xml:space="preserve"> TITLE   \* MERGEFORMAT </w:instrText>
      </w:r>
      <w:r>
        <w:fldChar w:fldCharType="separate"/>
      </w:r>
      <w:r>
        <w:t>Assessment Requirements for HLTAHW025 Provide information and strategies in health care</w:t>
      </w:r>
      <w:r>
        <w:fldChar w:fldCharType="end"/>
      </w:r>
    </w:p>
    <w:p w:rsidR="00CB776A" w:rsidP="00CB776A">
      <w:pPr>
        <w:pStyle w:val="Version"/>
        <w:sectPr w:rsidSect="00840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057B" w:rsidP="0084057B">
      <w:pPr>
        <w:pStyle w:val="SuperHeading"/>
      </w:pPr>
      <w:r w:rsidRPr="0084057B">
        <w:t>Assessment Requirements for HLTAHW025 Provide information and strategies in health care</w:t>
      </w:r>
    </w:p>
    <w:p w:rsidR="00000000" w:rsidRPr="0084057B" w:rsidP="0084057B">
      <w:pPr>
        <w:pStyle w:val="Heading1"/>
      </w:pPr>
      <w:bookmarkStart w:id="1" w:name="O_744992"/>
      <w:bookmarkEnd w:id="1"/>
      <w:r w:rsidRPr="0084057B">
        <w:t>Modification History</w:t>
      </w:r>
    </w:p>
    <w:tbl>
      <w:tblPr>
        <w:tblW w:w="0" w:type="auto"/>
        <w:tblLayout w:type="fixed"/>
        <w:tblCellMar>
          <w:left w:w="62" w:type="dxa"/>
          <w:right w:w="62" w:type="dxa"/>
        </w:tblCellMar>
        <w:tblLook w:val="0000"/>
      </w:tblPr>
      <w:tblGrid>
        <w:gridCol w:w="3060"/>
        <w:gridCol w:w="6074"/>
      </w:tblGrid>
      <w:tr w:rsidTr="0084057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4057B" w:rsidP="0084057B">
            <w:pPr>
              <w:pStyle w:val="BodyText"/>
            </w:pPr>
            <w:r w:rsidRPr="0084057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057B">
            <w:pPr>
              <w:pStyle w:val="BodyText"/>
              <w:rPr>
                <w:lang w:val="en-NZ"/>
              </w:rPr>
            </w:pPr>
            <w:r w:rsidRPr="0084057B">
              <w:rPr>
                <w:rStyle w:val="SpecialBold"/>
              </w:rPr>
              <w:t>Comments</w:t>
            </w:r>
          </w:p>
        </w:tc>
      </w:tr>
      <w:tr w:rsidTr="008405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057B">
            <w:pPr>
              <w:pStyle w:val="BodyText"/>
              <w:rPr>
                <w:lang w:val="en-NZ"/>
              </w:rPr>
            </w:pPr>
            <w:r w:rsidRPr="0084057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4057B" w:rsidP="0084057B">
            <w:pPr>
              <w:pStyle w:val="BodyText"/>
            </w:pPr>
            <w:r w:rsidRPr="0084057B">
              <w:t>Updated:</w:t>
            </w:r>
          </w:p>
          <w:p w:rsidR="00000000" w:rsidRPr="0084057B" w:rsidP="0084057B">
            <w:pPr>
              <w:pStyle w:val="ListBullet"/>
            </w:pPr>
            <w:r w:rsidRPr="0084057B">
              <w:t>assessor requirements statement</w:t>
            </w:r>
          </w:p>
          <w:p w:rsidR="00000000" w:rsidRPr="0084057B" w:rsidP="0084057B">
            <w:pPr>
              <w:pStyle w:val="ListBullet"/>
            </w:pPr>
            <w:r w:rsidRPr="0084057B">
              <w:t>foundation skills lead in statement</w:t>
            </w:r>
          </w:p>
          <w:p w:rsidR="00000000" w:rsidRPr="0084057B" w:rsidP="0084057B">
            <w:pPr>
              <w:pStyle w:val="ListBullet"/>
            </w:pPr>
            <w:r w:rsidRPr="0084057B">
              <w:t>licensing statement</w:t>
            </w:r>
          </w:p>
          <w:p w:rsidR="00000000" w:rsidRPr="0084057B" w:rsidP="0084057B">
            <w:pPr>
              <w:pStyle w:val="ListBullet"/>
            </w:pPr>
            <w:r w:rsidRPr="0084057B">
              <w:t>modification history to reflect 2012 standards</w:t>
            </w:r>
          </w:p>
          <w:p w:rsidR="00000000" w:rsidP="0084057B">
            <w:pPr>
              <w:pStyle w:val="BodyText"/>
              <w:rPr>
                <w:lang w:val="en-NZ"/>
              </w:rPr>
            </w:pPr>
            <w:r w:rsidRPr="0084057B">
              <w:t>Equivalent outcome.</w:t>
            </w:r>
          </w:p>
        </w:tc>
      </w:tr>
      <w:tr w:rsidTr="008405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057B">
            <w:pPr>
              <w:pStyle w:val="BodyText"/>
              <w:rPr>
                <w:lang w:val="en-NZ"/>
              </w:rPr>
            </w:pPr>
            <w:r w:rsidRPr="0084057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4057B" w:rsidP="0084057B">
            <w:pPr>
              <w:pStyle w:val="BodyText"/>
            </w:pPr>
            <w:r w:rsidRPr="0084057B">
              <w:t xml:space="preserve">This version was released in </w:t>
            </w:r>
            <w:r w:rsidRPr="0084057B">
              <w:rPr>
                <w:rStyle w:val="Emphasis"/>
              </w:rPr>
              <w:t>HLT Health Training Package release 1.0</w:t>
            </w:r>
            <w:r w:rsidRPr="0084057B">
              <w:t xml:space="preserve"> and meets the requirements of the 2012 Standards for Training Packages.</w:t>
            </w:r>
          </w:p>
          <w:p w:rsidR="00000000" w:rsidRPr="0084057B" w:rsidP="0084057B">
            <w:pPr>
              <w:pStyle w:val="BodyText"/>
            </w:pPr>
            <w:r w:rsidRPr="0084057B">
              <w:t>Significant changes to elements and performance criteria.</w:t>
            </w:r>
            <w:r w:rsidRPr="0084057B">
              <w:br/>
              <w:t>New evidence requirements for assessment, including volume and environment requirements</w:t>
            </w:r>
          </w:p>
        </w:tc>
      </w:tr>
    </w:tbl>
    <w:p w:rsidR="00000000" w:rsidRPr="0084057B" w:rsidP="0084057B">
      <w:pPr>
        <w:pStyle w:val="BodyText"/>
      </w:pPr>
    </w:p>
    <w:p w:rsidR="00000000" w:rsidRPr="0084057B" w:rsidP="0084057B">
      <w:pPr>
        <w:pStyle w:val="AllowPageBreak"/>
      </w:pPr>
    </w:p>
    <w:p w:rsidR="00000000" w:rsidRPr="0084057B" w:rsidP="0084057B">
      <w:pPr>
        <w:pStyle w:val="Heading1"/>
      </w:pPr>
      <w:bookmarkStart w:id="2" w:name="O_744991"/>
      <w:bookmarkEnd w:id="2"/>
      <w:r w:rsidRPr="0084057B">
        <w:t>Performance Evidence</w:t>
      </w:r>
    </w:p>
    <w:p w:rsidR="00000000" w:rsidRPr="0084057B" w:rsidP="00CB776A">
      <w:pPr>
        <w:pStyle w:val="BodyText"/>
      </w:pPr>
      <w:r w:rsidRPr="0084057B">
        <w:t>The candidate must show evidence of the ability to complete tasks outl</w:t>
      </w:r>
      <w:r w:rsidRPr="0084057B">
        <w:t>ined in elements and performance criteria of this unit, manage tasks and manage contingencies in the context of the job role.</w:t>
      </w:r>
    </w:p>
    <w:p w:rsidR="00000000" w:rsidRPr="0084057B" w:rsidP="00CB776A">
      <w:pPr>
        <w:pStyle w:val="BodyText"/>
      </w:pPr>
      <w:r w:rsidRPr="0084057B">
        <w:t>There must be evidence that the candidate has:</w:t>
      </w:r>
    </w:p>
    <w:p w:rsidR="00000000" w:rsidRPr="0084057B" w:rsidP="0084057B">
      <w:pPr>
        <w:pStyle w:val="ListBullet"/>
      </w:pPr>
      <w:r w:rsidRPr="0084057B">
        <w:t>determined priorities and potential areas to be addressed in health promotion b</w:t>
      </w:r>
      <w:r w:rsidRPr="0084057B">
        <w:t>ased on community and individual client needs</w:t>
      </w:r>
    </w:p>
    <w:p w:rsidR="00000000" w:rsidRPr="0084057B" w:rsidP="0084057B">
      <w:pPr>
        <w:pStyle w:val="ListBullet"/>
      </w:pPr>
      <w:r w:rsidRPr="0084057B">
        <w:t>promoted health care including:</w:t>
      </w:r>
    </w:p>
    <w:p w:rsidR="00000000" w:rsidRPr="0084057B" w:rsidP="0084057B">
      <w:pPr>
        <w:pStyle w:val="List2"/>
      </w:pPr>
      <w:r>
        <w:t>•</w:t>
      </w:r>
      <w:r>
        <w:tab/>
      </w:r>
      <w:r w:rsidRPr="0084057B">
        <w:t xml:space="preserve">providing accurate information about the nature, incidence and potential impacts of particular health conditions in relation to Aboriginal </w:t>
      </w:r>
      <w:r w:rsidRPr="0084057B">
        <w:t>and/or Torres Strait Islander communities</w:t>
      </w:r>
    </w:p>
    <w:p w:rsidR="00000000" w:rsidRPr="0084057B" w:rsidP="0084057B">
      <w:pPr>
        <w:pStyle w:val="List2"/>
      </w:pPr>
      <w:r>
        <w:t>•</w:t>
      </w:r>
      <w:r>
        <w:tab/>
      </w:r>
      <w:r w:rsidRPr="0084057B">
        <w:t>presenting accurate information about the importance of regular checks, compliance with treatment regimes and medications, and the need to follow-up and monitor health problems</w:t>
      </w:r>
    </w:p>
    <w:p w:rsidR="00000000" w:rsidRPr="0084057B" w:rsidP="0084057B">
      <w:pPr>
        <w:pStyle w:val="List2"/>
      </w:pPr>
      <w:r>
        <w:t>•</w:t>
      </w:r>
      <w:r>
        <w:tab/>
      </w:r>
      <w:r w:rsidRPr="0084057B">
        <w:t xml:space="preserve">communicating health information </w:t>
      </w:r>
      <w:r w:rsidRPr="0084057B">
        <w:t>in plain language, using visual aids where appropriate</w:t>
      </w:r>
    </w:p>
    <w:p w:rsidR="00000000" w:rsidRPr="0084057B" w:rsidP="0084057B">
      <w:pPr>
        <w:pStyle w:val="List2"/>
      </w:pPr>
      <w:r>
        <w:t>•</w:t>
      </w:r>
      <w:r>
        <w:tab/>
      </w:r>
      <w:r w:rsidRPr="0084057B">
        <w:t>discussing risk factors relating to specific health problems</w:t>
      </w:r>
    </w:p>
    <w:p w:rsidR="00000000" w:rsidRPr="0084057B" w:rsidP="0084057B">
      <w:pPr>
        <w:pStyle w:val="List2"/>
      </w:pPr>
      <w:r>
        <w:t>•</w:t>
      </w:r>
      <w:r>
        <w:tab/>
      </w:r>
      <w:r w:rsidRPr="0084057B">
        <w:t>providing practical advice relating to maintaining good health</w:t>
      </w:r>
    </w:p>
    <w:p w:rsidR="00000000" w:rsidRPr="0084057B" w:rsidP="0084057B">
      <w:pPr>
        <w:pStyle w:val="ListBullet"/>
      </w:pPr>
      <w:r w:rsidRPr="0084057B">
        <w:t>provided support to clients, including:</w:t>
      </w:r>
    </w:p>
    <w:p w:rsidR="00000000" w:rsidRPr="0084057B" w:rsidP="0084057B">
      <w:pPr>
        <w:pStyle w:val="List2"/>
      </w:pPr>
      <w:r>
        <w:t>•</w:t>
      </w:r>
      <w:r>
        <w:tab/>
      </w:r>
      <w:r w:rsidRPr="0084057B">
        <w:t>providing guidance about healt</w:t>
      </w:r>
      <w:r w:rsidRPr="0084057B">
        <w:t>h issues</w:t>
      </w:r>
    </w:p>
    <w:p w:rsidR="00000000" w:rsidRPr="0084057B" w:rsidP="0084057B">
      <w:pPr>
        <w:pStyle w:val="List2"/>
      </w:pPr>
      <w:r>
        <w:t>•</w:t>
      </w:r>
      <w:r>
        <w:tab/>
      </w:r>
      <w:r w:rsidRPr="0084057B">
        <w:t>using culturally appropriate educational resources for health programs</w:t>
      </w:r>
    </w:p>
    <w:p w:rsidR="00000000" w:rsidRPr="0084057B" w:rsidP="0084057B">
      <w:pPr>
        <w:pStyle w:val="List2"/>
      </w:pPr>
      <w:r>
        <w:t>•</w:t>
      </w:r>
      <w:r>
        <w:tab/>
      </w:r>
      <w:r w:rsidRPr="0084057B">
        <w:t>providing information about resources available in community and statewide</w:t>
      </w:r>
    </w:p>
    <w:p w:rsidR="00000000" w:rsidRPr="0084057B" w:rsidP="0084057B">
      <w:pPr>
        <w:pStyle w:val="List2"/>
      </w:pPr>
      <w:r>
        <w:t>•</w:t>
      </w:r>
      <w:r>
        <w:tab/>
      </w:r>
      <w:r w:rsidRPr="0084057B">
        <w:t>offering blood pressure checks, checking medication dosages and blood glucose readings</w:t>
      </w:r>
    </w:p>
    <w:p w:rsidR="00000000" w:rsidRPr="0084057B" w:rsidP="0084057B">
      <w:pPr>
        <w:pStyle w:val="List2"/>
      </w:pPr>
      <w:r>
        <w:t>•</w:t>
      </w:r>
      <w:r>
        <w:tab/>
      </w:r>
      <w:r w:rsidRPr="0084057B">
        <w:t>suppor</w:t>
      </w:r>
      <w:r w:rsidRPr="0084057B">
        <w:t>ting clients to take a self-care approach to maintaining health</w:t>
      </w:r>
    </w:p>
    <w:p w:rsidR="00000000" w:rsidRPr="0084057B" w:rsidP="0084057B">
      <w:pPr>
        <w:pStyle w:val="List2"/>
      </w:pPr>
      <w:r>
        <w:t>•</w:t>
      </w:r>
      <w:r>
        <w:tab/>
      </w:r>
      <w:r w:rsidRPr="0084057B">
        <w:t>making appropriate referrals for clients</w:t>
      </w:r>
    </w:p>
    <w:p w:rsidR="00000000" w:rsidRPr="0084057B" w:rsidP="0084057B">
      <w:pPr>
        <w:pStyle w:val="List2"/>
      </w:pPr>
      <w:r>
        <w:t>•</w:t>
      </w:r>
      <w:r>
        <w:tab/>
      </w:r>
      <w:r w:rsidRPr="0084057B">
        <w:t>identifying clients who require follow-up for health issues and initiating procedures to support their ongoing health care.</w:t>
      </w:r>
    </w:p>
    <w:p w:rsidR="00000000" w:rsidRPr="0084057B" w:rsidP="0084057B">
      <w:pPr>
        <w:pStyle w:val="List2"/>
      </w:pPr>
    </w:p>
    <w:p w:rsidR="00CB776A" w:rsidP="00CB776A">
      <w:pPr>
        <w:pStyle w:val="BodyText"/>
      </w:pPr>
      <w:r w:rsidRPr="0084057B">
        <w:t>All performance eviden</w:t>
      </w:r>
      <w:r w:rsidRPr="0084057B">
        <w:t>ce must be demonstrated at least once.</w:t>
      </w:r>
    </w:p>
    <w:p w:rsidR="00000000" w:rsidRPr="0084057B" w:rsidP="0084057B">
      <w:pPr>
        <w:pStyle w:val="Heading1"/>
      </w:pPr>
      <w:bookmarkStart w:id="3" w:name="O_744990"/>
      <w:bookmarkEnd w:id="3"/>
      <w:r w:rsidRPr="0084057B">
        <w:t>Knowledge Evidence</w:t>
      </w:r>
    </w:p>
    <w:p w:rsidR="00000000" w:rsidRPr="0084057B" w:rsidP="00CB776A">
      <w:pPr>
        <w:pStyle w:val="BodyText"/>
      </w:pPr>
      <w:r w:rsidRPr="0084057B">
        <w:t>The candidate must be able to demonstrate essential knowledge required to effectively do the task outlined in elements and performance criteria of this unit, manage the task and ma</w:t>
      </w:r>
      <w:r w:rsidRPr="0084057B">
        <w:t>nage contingencies in the context of the identified work role.</w:t>
      </w:r>
    </w:p>
    <w:p w:rsidR="00000000" w:rsidRPr="0084057B" w:rsidP="00CB776A">
      <w:pPr>
        <w:pStyle w:val="BodyText"/>
      </w:pPr>
      <w:r w:rsidRPr="0084057B">
        <w:t>This includes knowledge of:</w:t>
      </w:r>
    </w:p>
    <w:p w:rsidR="00000000" w:rsidRPr="0084057B" w:rsidP="0084057B">
      <w:pPr>
        <w:pStyle w:val="ListBullet"/>
      </w:pPr>
      <w:r w:rsidRPr="0084057B">
        <w:t>organisational policies and procedures and legislation or regulations relating to:</w:t>
      </w:r>
    </w:p>
    <w:p w:rsidR="00000000" w:rsidRPr="0084057B" w:rsidP="0084057B">
      <w:pPr>
        <w:pStyle w:val="List2"/>
      </w:pPr>
      <w:r>
        <w:t>•</w:t>
      </w:r>
      <w:r>
        <w:tab/>
      </w:r>
      <w:r w:rsidRPr="0084057B">
        <w:t>client confidentiality</w:t>
      </w:r>
    </w:p>
    <w:p w:rsidR="00000000" w:rsidRPr="0084057B" w:rsidP="0084057B">
      <w:pPr>
        <w:pStyle w:val="List2"/>
      </w:pPr>
      <w:r>
        <w:t>•</w:t>
      </w:r>
      <w:r>
        <w:tab/>
      </w:r>
      <w:r w:rsidRPr="0084057B">
        <w:t>referral, including various levels of urgency, and follow-up of clients.</w:t>
      </w:r>
    </w:p>
    <w:p w:rsidR="00000000" w:rsidRPr="0084057B" w:rsidP="0084057B">
      <w:pPr>
        <w:pStyle w:val="List2"/>
      </w:pPr>
      <w:r>
        <w:t>•</w:t>
      </w:r>
      <w:r>
        <w:tab/>
      </w:r>
      <w:r w:rsidRPr="0084057B">
        <w:t>mandatory reporting</w:t>
      </w:r>
    </w:p>
    <w:p w:rsidR="00000000" w:rsidRPr="0084057B" w:rsidP="0084057B">
      <w:pPr>
        <w:pStyle w:val="List2"/>
      </w:pPr>
      <w:r>
        <w:t>•</w:t>
      </w:r>
      <w:r>
        <w:tab/>
      </w:r>
      <w:r w:rsidRPr="0084057B">
        <w:t>notifiable communicable diseases</w:t>
      </w:r>
    </w:p>
    <w:p w:rsidR="00000000" w:rsidRPr="0084057B" w:rsidP="0084057B">
      <w:pPr>
        <w:pStyle w:val="List2"/>
      </w:pPr>
      <w:r>
        <w:t>•</w:t>
      </w:r>
      <w:r>
        <w:tab/>
      </w:r>
      <w:r w:rsidRPr="0084057B">
        <w:t>limits of own ability and authority</w:t>
      </w:r>
    </w:p>
    <w:p w:rsidR="00000000" w:rsidRPr="0084057B" w:rsidP="0084057B">
      <w:pPr>
        <w:pStyle w:val="List2"/>
      </w:pPr>
      <w:r>
        <w:t>•</w:t>
      </w:r>
      <w:r>
        <w:tab/>
      </w:r>
      <w:r w:rsidRPr="0084057B">
        <w:t>reporting procedures</w:t>
      </w:r>
    </w:p>
    <w:p w:rsidR="00000000" w:rsidRPr="0084057B" w:rsidP="0084057B">
      <w:pPr>
        <w:pStyle w:val="List2"/>
      </w:pPr>
      <w:r>
        <w:t>•</w:t>
      </w:r>
      <w:r>
        <w:tab/>
      </w:r>
      <w:r w:rsidRPr="0084057B">
        <w:t>documentation</w:t>
      </w:r>
    </w:p>
    <w:p w:rsidR="00000000" w:rsidRPr="0084057B" w:rsidP="0084057B">
      <w:pPr>
        <w:pStyle w:val="ListBullet"/>
      </w:pPr>
      <w:r w:rsidRPr="0084057B">
        <w:t>anatomy and physiology and associated microbio</w:t>
      </w:r>
      <w:r w:rsidRPr="0084057B">
        <w:t>logy, including the:</w:t>
      </w:r>
    </w:p>
    <w:p w:rsidR="00000000" w:rsidRPr="0084057B" w:rsidP="0084057B">
      <w:pPr>
        <w:pStyle w:val="List2"/>
      </w:pPr>
      <w:r>
        <w:t>•</w:t>
      </w:r>
      <w:r>
        <w:tab/>
      </w:r>
      <w:r w:rsidRPr="0084057B">
        <w:t xml:space="preserve">respiratory system </w:t>
      </w:r>
    </w:p>
    <w:p w:rsidR="00000000" w:rsidRPr="0084057B" w:rsidP="0084057B">
      <w:pPr>
        <w:pStyle w:val="List2"/>
      </w:pPr>
      <w:r>
        <w:t>•</w:t>
      </w:r>
      <w:r>
        <w:tab/>
      </w:r>
      <w:r w:rsidRPr="0084057B">
        <w:t xml:space="preserve">circulatory system </w:t>
      </w:r>
    </w:p>
    <w:p w:rsidR="00000000" w:rsidRPr="0084057B" w:rsidP="0084057B">
      <w:pPr>
        <w:pStyle w:val="List2"/>
      </w:pPr>
      <w:r>
        <w:t>•</w:t>
      </w:r>
      <w:r>
        <w:tab/>
      </w:r>
      <w:r w:rsidRPr="0084057B">
        <w:t xml:space="preserve">integumentary system </w:t>
      </w:r>
    </w:p>
    <w:p w:rsidR="00000000" w:rsidRPr="0084057B" w:rsidP="0084057B">
      <w:pPr>
        <w:pStyle w:val="List2"/>
      </w:pPr>
      <w:r>
        <w:t>•</w:t>
      </w:r>
      <w:r>
        <w:tab/>
      </w:r>
      <w:r w:rsidRPr="0084057B">
        <w:t xml:space="preserve">digestive system </w:t>
      </w:r>
    </w:p>
    <w:p w:rsidR="00000000" w:rsidRPr="0084057B" w:rsidP="0084057B">
      <w:pPr>
        <w:pStyle w:val="List2"/>
      </w:pPr>
      <w:r>
        <w:t>•</w:t>
      </w:r>
      <w:r>
        <w:tab/>
      </w:r>
      <w:r w:rsidRPr="0084057B">
        <w:t xml:space="preserve">genitourinary system </w:t>
      </w:r>
    </w:p>
    <w:p w:rsidR="00000000" w:rsidRPr="0084057B" w:rsidP="0084057B">
      <w:pPr>
        <w:pStyle w:val="List2"/>
      </w:pPr>
      <w:r>
        <w:t>•</w:t>
      </w:r>
      <w:r>
        <w:tab/>
      </w:r>
      <w:r w:rsidRPr="0084057B">
        <w:t xml:space="preserve">endocrine system </w:t>
      </w:r>
    </w:p>
    <w:p w:rsidR="00000000" w:rsidRPr="0084057B" w:rsidP="0084057B">
      <w:pPr>
        <w:pStyle w:val="List2"/>
      </w:pPr>
      <w:r>
        <w:t>•</w:t>
      </w:r>
      <w:r>
        <w:tab/>
      </w:r>
      <w:r w:rsidRPr="0084057B">
        <w:t xml:space="preserve">musculoskeletal system </w:t>
      </w:r>
    </w:p>
    <w:p w:rsidR="00000000" w:rsidRPr="0084057B" w:rsidP="0084057B">
      <w:pPr>
        <w:pStyle w:val="List2"/>
      </w:pPr>
      <w:r>
        <w:t>•</w:t>
      </w:r>
      <w:r>
        <w:tab/>
      </w:r>
      <w:r w:rsidRPr="0084057B">
        <w:t>nervous system</w:t>
      </w:r>
    </w:p>
    <w:p w:rsidR="00000000" w:rsidRPr="0084057B" w:rsidP="0084057B">
      <w:pPr>
        <w:pStyle w:val="ListBullet"/>
      </w:pPr>
      <w:r w:rsidRPr="0084057B">
        <w:t>pathophysiology associated with these systems, including:</w:t>
      </w:r>
    </w:p>
    <w:p w:rsidR="00000000" w:rsidRPr="0084057B" w:rsidP="0084057B">
      <w:pPr>
        <w:pStyle w:val="List2"/>
      </w:pPr>
      <w:r>
        <w:t>•</w:t>
      </w:r>
      <w:r>
        <w:tab/>
      </w:r>
      <w:r w:rsidRPr="0084057B">
        <w:t>chronic conditions and conditions associated with a specific body system</w:t>
      </w:r>
    </w:p>
    <w:p w:rsidR="00000000" w:rsidRPr="0084057B" w:rsidP="0084057B">
      <w:pPr>
        <w:pStyle w:val="List2"/>
      </w:pPr>
      <w:r>
        <w:t>•</w:t>
      </w:r>
      <w:r>
        <w:tab/>
      </w:r>
      <w:r w:rsidRPr="0084057B">
        <w:t>injuries</w:t>
      </w:r>
    </w:p>
    <w:p w:rsidR="00000000" w:rsidRPr="0084057B" w:rsidP="0084057B">
      <w:pPr>
        <w:pStyle w:val="List2"/>
      </w:pPr>
      <w:r>
        <w:t>•</w:t>
      </w:r>
      <w:r>
        <w:tab/>
      </w:r>
      <w:r w:rsidRPr="0084057B">
        <w:t>wounds</w:t>
      </w:r>
    </w:p>
    <w:p w:rsidR="00000000" w:rsidRPr="0084057B" w:rsidP="0084057B">
      <w:pPr>
        <w:pStyle w:val="List2"/>
      </w:pPr>
      <w:r>
        <w:t>•</w:t>
      </w:r>
      <w:r>
        <w:tab/>
      </w:r>
      <w:r w:rsidRPr="0084057B">
        <w:t>arthritis</w:t>
      </w:r>
    </w:p>
    <w:p w:rsidR="00000000" w:rsidRPr="0084057B" w:rsidP="0084057B">
      <w:pPr>
        <w:pStyle w:val="List2"/>
      </w:pPr>
      <w:r>
        <w:t>•</w:t>
      </w:r>
      <w:r>
        <w:tab/>
      </w:r>
      <w:r w:rsidRPr="0084057B">
        <w:t>inflammation</w:t>
      </w:r>
    </w:p>
    <w:p w:rsidR="00000000" w:rsidRPr="0084057B" w:rsidP="0084057B">
      <w:pPr>
        <w:pStyle w:val="List2"/>
      </w:pPr>
      <w:r>
        <w:t>•</w:t>
      </w:r>
      <w:r>
        <w:tab/>
      </w:r>
      <w:r w:rsidRPr="0084057B">
        <w:t>impact of alcohol and other drugs</w:t>
      </w:r>
    </w:p>
    <w:p w:rsidR="00000000" w:rsidRPr="0084057B" w:rsidP="0084057B">
      <w:pPr>
        <w:pStyle w:val="ListBullet"/>
      </w:pPr>
      <w:r w:rsidRPr="0084057B">
        <w:t>pharmacology to address pathophysiology, including:</w:t>
      </w:r>
    </w:p>
    <w:p w:rsidR="00000000" w:rsidRPr="0084057B" w:rsidP="0084057B">
      <w:pPr>
        <w:pStyle w:val="List2"/>
      </w:pPr>
      <w:r>
        <w:t>•</w:t>
      </w:r>
      <w:r>
        <w:tab/>
      </w:r>
      <w:r w:rsidRPr="0084057B">
        <w:t xml:space="preserve">medications and forms of administration </w:t>
      </w:r>
    </w:p>
    <w:p w:rsidR="00000000" w:rsidRPr="0084057B" w:rsidP="0084057B">
      <w:pPr>
        <w:pStyle w:val="List2"/>
      </w:pPr>
      <w:r>
        <w:t>•</w:t>
      </w:r>
      <w:r>
        <w:tab/>
      </w:r>
      <w:r w:rsidRPr="0084057B">
        <w:t>antibiotics</w:t>
      </w:r>
    </w:p>
    <w:p w:rsidR="00000000" w:rsidRPr="0084057B" w:rsidP="0084057B">
      <w:pPr>
        <w:pStyle w:val="List2"/>
      </w:pPr>
      <w:r>
        <w:t>•</w:t>
      </w:r>
      <w:r>
        <w:tab/>
      </w:r>
      <w:r w:rsidRPr="0084057B">
        <w:t>analgesics</w:t>
      </w:r>
    </w:p>
    <w:p w:rsidR="00000000" w:rsidRPr="0084057B" w:rsidP="0084057B">
      <w:pPr>
        <w:pStyle w:val="List2"/>
      </w:pPr>
      <w:r>
        <w:t>•</w:t>
      </w:r>
      <w:r>
        <w:tab/>
      </w:r>
      <w:r w:rsidRPr="0084057B">
        <w:t xml:space="preserve">contraindications </w:t>
      </w:r>
    </w:p>
    <w:p w:rsidR="00000000" w:rsidRPr="0084057B" w:rsidP="0084057B">
      <w:pPr>
        <w:pStyle w:val="List2"/>
      </w:pPr>
      <w:r>
        <w:t>•</w:t>
      </w:r>
      <w:r>
        <w:tab/>
      </w:r>
      <w:r w:rsidRPr="0084057B">
        <w:t>complications</w:t>
      </w:r>
    </w:p>
    <w:p w:rsidR="00000000" w:rsidRPr="0084057B" w:rsidP="0084057B">
      <w:pPr>
        <w:pStyle w:val="List2"/>
      </w:pPr>
      <w:r>
        <w:t>•</w:t>
      </w:r>
      <w:r>
        <w:tab/>
      </w:r>
      <w:r w:rsidRPr="0084057B">
        <w:t>psychiatric medications</w:t>
      </w:r>
    </w:p>
    <w:p w:rsidR="00000000" w:rsidRPr="0084057B" w:rsidP="0084057B">
      <w:pPr>
        <w:pStyle w:val="List2"/>
      </w:pPr>
      <w:r>
        <w:t>•</w:t>
      </w:r>
      <w:r>
        <w:tab/>
      </w:r>
      <w:r w:rsidRPr="0084057B">
        <w:t xml:space="preserve">oral hypoglycaemics </w:t>
      </w:r>
    </w:p>
    <w:p w:rsidR="00000000" w:rsidRPr="0084057B" w:rsidP="0084057B">
      <w:pPr>
        <w:pStyle w:val="List2"/>
      </w:pPr>
      <w:r>
        <w:t>•</w:t>
      </w:r>
      <w:r>
        <w:tab/>
      </w:r>
      <w:r w:rsidRPr="0084057B">
        <w:t>insulin</w:t>
      </w:r>
    </w:p>
    <w:p w:rsidR="00000000" w:rsidRPr="0084057B" w:rsidP="0084057B">
      <w:pPr>
        <w:pStyle w:val="ListBullet"/>
      </w:pPr>
      <w:r w:rsidRPr="0084057B">
        <w:t>features of chronic illness, including:</w:t>
      </w:r>
    </w:p>
    <w:p w:rsidR="00000000" w:rsidRPr="0084057B" w:rsidP="0084057B">
      <w:pPr>
        <w:pStyle w:val="List2"/>
      </w:pPr>
      <w:r>
        <w:t>•</w:t>
      </w:r>
      <w:r>
        <w:tab/>
      </w:r>
      <w:r w:rsidRPr="0084057B">
        <w:t>complex causality</w:t>
      </w:r>
    </w:p>
    <w:p w:rsidR="00000000" w:rsidRPr="0084057B" w:rsidP="0084057B">
      <w:pPr>
        <w:pStyle w:val="List2"/>
      </w:pPr>
      <w:r>
        <w:t>•</w:t>
      </w:r>
      <w:r>
        <w:tab/>
      </w:r>
      <w:r w:rsidRPr="0084057B">
        <w:t>multiple risk factors</w:t>
      </w:r>
    </w:p>
    <w:p w:rsidR="00000000" w:rsidRPr="0084057B" w:rsidP="0084057B">
      <w:pPr>
        <w:pStyle w:val="List2"/>
      </w:pPr>
      <w:r>
        <w:t>•</w:t>
      </w:r>
      <w:r>
        <w:tab/>
      </w:r>
      <w:r w:rsidRPr="0084057B">
        <w:t>long latency periods</w:t>
      </w:r>
    </w:p>
    <w:p w:rsidR="00000000" w:rsidRPr="0084057B" w:rsidP="0084057B">
      <w:pPr>
        <w:pStyle w:val="List2"/>
      </w:pPr>
      <w:r>
        <w:t>•</w:t>
      </w:r>
      <w:r>
        <w:tab/>
      </w:r>
      <w:r w:rsidRPr="0084057B">
        <w:t>a prolonged course of i</w:t>
      </w:r>
      <w:r w:rsidRPr="0084057B">
        <w:t>llness</w:t>
      </w:r>
    </w:p>
    <w:p w:rsidR="00000000" w:rsidRPr="0084057B" w:rsidP="0084057B">
      <w:pPr>
        <w:pStyle w:val="List2"/>
      </w:pPr>
      <w:r>
        <w:t>•</w:t>
      </w:r>
      <w:r>
        <w:tab/>
      </w:r>
      <w:r w:rsidRPr="0084057B">
        <w:t>functional impairment or disability</w:t>
      </w:r>
    </w:p>
    <w:p w:rsidR="00000000" w:rsidRPr="0084057B" w:rsidP="0084057B">
      <w:pPr>
        <w:pStyle w:val="ListBullet"/>
      </w:pPr>
      <w:r w:rsidRPr="0084057B">
        <w:t>specific chronic conditions affecting Aboriginal and/or Torres Strait Islander clients and communities, including:</w:t>
      </w:r>
    </w:p>
    <w:p w:rsidR="00000000" w:rsidRPr="0084057B" w:rsidP="0084057B">
      <w:pPr>
        <w:pStyle w:val="ListBullet"/>
      </w:pPr>
      <w:r w:rsidRPr="0084057B">
        <w:t>cardiovascular disease</w:t>
      </w:r>
    </w:p>
    <w:p w:rsidR="00000000" w:rsidRPr="0084057B" w:rsidP="0084057B">
      <w:pPr>
        <w:pStyle w:val="ListBullet"/>
      </w:pPr>
      <w:r w:rsidRPr="0084057B">
        <w:t>diabetes</w:t>
      </w:r>
    </w:p>
    <w:p w:rsidR="00000000" w:rsidRPr="0084057B" w:rsidP="0084057B">
      <w:pPr>
        <w:pStyle w:val="ListBullet"/>
      </w:pPr>
      <w:r w:rsidRPr="0084057B">
        <w:t>cancer</w:t>
      </w:r>
    </w:p>
    <w:p w:rsidR="00000000" w:rsidRPr="0084057B" w:rsidP="0084057B">
      <w:pPr>
        <w:pStyle w:val="ListBullet"/>
      </w:pPr>
      <w:r w:rsidRPr="0084057B">
        <w:t xml:space="preserve">chronic respiratory disease </w:t>
      </w:r>
    </w:p>
    <w:p w:rsidR="00000000" w:rsidRPr="0084057B" w:rsidP="0084057B">
      <w:pPr>
        <w:pStyle w:val="ListBullet"/>
      </w:pPr>
      <w:r w:rsidRPr="0084057B">
        <w:t>chronic kidney disease</w:t>
      </w:r>
    </w:p>
    <w:p w:rsidR="00000000" w:rsidRPr="0084057B" w:rsidP="0084057B">
      <w:pPr>
        <w:pStyle w:val="ListBullet"/>
      </w:pPr>
      <w:r w:rsidRPr="0084057B">
        <w:t>asthma</w:t>
      </w:r>
    </w:p>
    <w:p w:rsidR="00000000" w:rsidRPr="0084057B" w:rsidP="0084057B">
      <w:pPr>
        <w:pStyle w:val="ListBullet"/>
      </w:pPr>
      <w:r w:rsidRPr="0084057B">
        <w:t>arthritis</w:t>
      </w:r>
    </w:p>
    <w:p w:rsidR="00000000" w:rsidRPr="0084057B" w:rsidP="0084057B">
      <w:pPr>
        <w:pStyle w:val="ListBullet"/>
      </w:pPr>
      <w:r w:rsidRPr="0084057B">
        <w:t xml:space="preserve">oral disease  </w:t>
      </w:r>
    </w:p>
    <w:p w:rsidR="00000000" w:rsidRPr="0084057B" w:rsidP="0084057B">
      <w:pPr>
        <w:pStyle w:val="ListBullet"/>
      </w:pPr>
      <w:r w:rsidRPr="0084057B">
        <w:t>specific impacts of chronic conditions on major body organs and systems</w:t>
      </w:r>
    </w:p>
    <w:p w:rsidR="00000000" w:rsidRPr="0084057B" w:rsidP="0084057B">
      <w:pPr>
        <w:pStyle w:val="ListBullet"/>
      </w:pPr>
      <w:r w:rsidRPr="0084057B">
        <w:t>groups at high risk of chronic conditions</w:t>
      </w:r>
    </w:p>
    <w:p w:rsidR="00000000" w:rsidRPr="0084057B" w:rsidP="0084057B">
      <w:pPr>
        <w:pStyle w:val="ListBullet"/>
      </w:pPr>
      <w:r w:rsidRPr="0084057B">
        <w:t>determinants of chronic conditions, including:</w:t>
      </w:r>
    </w:p>
    <w:p w:rsidR="00000000" w:rsidRPr="0084057B" w:rsidP="0084057B">
      <w:pPr>
        <w:pStyle w:val="List2"/>
      </w:pPr>
      <w:r>
        <w:t>•</w:t>
      </w:r>
      <w:r>
        <w:tab/>
      </w:r>
      <w:r w:rsidRPr="0084057B">
        <w:t>smoking</w:t>
      </w:r>
    </w:p>
    <w:p w:rsidR="00000000" w:rsidRPr="0084057B" w:rsidP="0084057B">
      <w:pPr>
        <w:pStyle w:val="List2"/>
      </w:pPr>
      <w:r>
        <w:t>•</w:t>
      </w:r>
      <w:r>
        <w:tab/>
      </w:r>
      <w:r w:rsidRPr="0084057B">
        <w:t>physical activity</w:t>
      </w:r>
    </w:p>
    <w:p w:rsidR="00000000" w:rsidRPr="0084057B" w:rsidP="0084057B">
      <w:pPr>
        <w:pStyle w:val="List2"/>
      </w:pPr>
      <w:r>
        <w:t>•</w:t>
      </w:r>
      <w:r>
        <w:tab/>
      </w:r>
      <w:r w:rsidRPr="0084057B">
        <w:t>nutrition</w:t>
      </w:r>
    </w:p>
    <w:p w:rsidR="00000000" w:rsidRPr="0084057B" w:rsidP="0084057B">
      <w:pPr>
        <w:pStyle w:val="List2"/>
      </w:pPr>
      <w:r>
        <w:t>•</w:t>
      </w:r>
      <w:r>
        <w:tab/>
      </w:r>
      <w:r w:rsidRPr="0084057B">
        <w:t>alcohol intake</w:t>
      </w:r>
    </w:p>
    <w:p w:rsidR="00000000" w:rsidRPr="0084057B" w:rsidP="0084057B">
      <w:pPr>
        <w:pStyle w:val="List2"/>
      </w:pPr>
      <w:r>
        <w:t>•</w:t>
      </w:r>
      <w:r>
        <w:tab/>
      </w:r>
      <w:r w:rsidRPr="0084057B">
        <w:t>us</w:t>
      </w:r>
      <w:r w:rsidRPr="0084057B">
        <w:t>e of illicit drugs</w:t>
      </w:r>
    </w:p>
    <w:p w:rsidR="00000000" w:rsidRPr="0084057B" w:rsidP="0084057B">
      <w:pPr>
        <w:pStyle w:val="List2"/>
      </w:pPr>
      <w:r>
        <w:t>•</w:t>
      </w:r>
      <w:r>
        <w:tab/>
      </w:r>
      <w:r w:rsidRPr="0084057B">
        <w:t>obesity, weight and waist circumference</w:t>
      </w:r>
    </w:p>
    <w:p w:rsidR="00000000" w:rsidRPr="0084057B" w:rsidP="0084057B">
      <w:pPr>
        <w:pStyle w:val="List2"/>
      </w:pPr>
      <w:r>
        <w:t>•</w:t>
      </w:r>
      <w:r>
        <w:tab/>
      </w:r>
      <w:r w:rsidRPr="0084057B">
        <w:t>unsafe sexual practices</w:t>
      </w:r>
    </w:p>
    <w:p w:rsidR="00000000" w:rsidRPr="0084057B" w:rsidP="0084057B">
      <w:pPr>
        <w:pStyle w:val="List2"/>
      </w:pPr>
      <w:r>
        <w:t>•</w:t>
      </w:r>
      <w:r>
        <w:tab/>
      </w:r>
      <w:r w:rsidRPr="0084057B">
        <w:t>genetic factors</w:t>
      </w:r>
    </w:p>
    <w:p w:rsidR="00000000" w:rsidRPr="0084057B" w:rsidP="0084057B">
      <w:pPr>
        <w:pStyle w:val="ListBullet"/>
      </w:pPr>
      <w:r w:rsidRPr="0084057B">
        <w:t>treatment and management of chronic conditions, including:</w:t>
      </w:r>
    </w:p>
    <w:p w:rsidR="00000000" w:rsidRPr="0084057B" w:rsidP="0084057B">
      <w:pPr>
        <w:pStyle w:val="List2"/>
      </w:pPr>
      <w:r>
        <w:t>•</w:t>
      </w:r>
      <w:r>
        <w:tab/>
      </w:r>
      <w:r w:rsidRPr="0084057B">
        <w:t>working strategically with clients, family and significant others to promote self-managem</w:t>
      </w:r>
      <w:r w:rsidRPr="0084057B">
        <w:t>ent as far as possible</w:t>
      </w:r>
    </w:p>
    <w:p w:rsidR="00000000" w:rsidRPr="0084057B" w:rsidP="0084057B">
      <w:pPr>
        <w:pStyle w:val="List2"/>
      </w:pPr>
      <w:r>
        <w:t>•</w:t>
      </w:r>
      <w:r>
        <w:tab/>
      </w:r>
      <w:r w:rsidRPr="0084057B">
        <w:t>medication</w:t>
      </w:r>
    </w:p>
    <w:p w:rsidR="00000000" w:rsidRPr="0084057B" w:rsidP="0084057B">
      <w:pPr>
        <w:pStyle w:val="List2"/>
      </w:pPr>
      <w:r>
        <w:t>•</w:t>
      </w:r>
      <w:r>
        <w:tab/>
      </w:r>
      <w:r w:rsidRPr="0084057B">
        <w:t xml:space="preserve">surgery </w:t>
      </w:r>
    </w:p>
    <w:p w:rsidR="00000000" w:rsidRPr="0084057B" w:rsidP="0084057B">
      <w:pPr>
        <w:pStyle w:val="List2"/>
      </w:pPr>
      <w:r>
        <w:t>•</w:t>
      </w:r>
      <w:r>
        <w:tab/>
      </w:r>
      <w:r w:rsidRPr="0084057B">
        <w:t>regular exercise</w:t>
      </w:r>
    </w:p>
    <w:p w:rsidR="00000000" w:rsidRPr="0084057B" w:rsidP="0084057B">
      <w:pPr>
        <w:pStyle w:val="List2"/>
      </w:pPr>
      <w:r>
        <w:t>•</w:t>
      </w:r>
      <w:r>
        <w:tab/>
      </w:r>
      <w:r w:rsidRPr="0084057B">
        <w:t>good nutrition</w:t>
      </w:r>
    </w:p>
    <w:p w:rsidR="00000000" w:rsidRPr="0084057B" w:rsidP="0084057B">
      <w:pPr>
        <w:pStyle w:val="List2"/>
      </w:pPr>
      <w:r>
        <w:t>•</w:t>
      </w:r>
      <w:r>
        <w:tab/>
      </w:r>
      <w:r w:rsidRPr="0084057B">
        <w:t>cessation of smoking</w:t>
      </w:r>
    </w:p>
    <w:p w:rsidR="00000000" w:rsidRPr="0084057B" w:rsidP="0084057B">
      <w:pPr>
        <w:pStyle w:val="List2"/>
      </w:pPr>
      <w:r>
        <w:t>•</w:t>
      </w:r>
      <w:r>
        <w:tab/>
      </w:r>
      <w:r w:rsidRPr="0084057B">
        <w:t>cessation or moderation of alcohol use</w:t>
      </w:r>
    </w:p>
    <w:p w:rsidR="00000000" w:rsidRPr="0084057B" w:rsidP="0084057B">
      <w:pPr>
        <w:pStyle w:val="List2"/>
      </w:pPr>
      <w:r>
        <w:t>•</w:t>
      </w:r>
      <w:r>
        <w:tab/>
      </w:r>
      <w:r w:rsidRPr="0084057B">
        <w:t>cessation of illicit drug use</w:t>
      </w:r>
    </w:p>
    <w:p w:rsidR="00000000" w:rsidRPr="0084057B" w:rsidP="0084057B">
      <w:pPr>
        <w:pStyle w:val="List2"/>
      </w:pPr>
      <w:r>
        <w:t>•</w:t>
      </w:r>
      <w:r>
        <w:tab/>
      </w:r>
      <w:r w:rsidRPr="0084057B">
        <w:t>regular screenings for changes in disease presentation and detection of other diseases</w:t>
      </w:r>
    </w:p>
    <w:p w:rsidR="00000000" w:rsidRPr="0084057B" w:rsidP="0084057B">
      <w:pPr>
        <w:pStyle w:val="ListBullet"/>
      </w:pPr>
      <w:r w:rsidRPr="0084057B">
        <w:t xml:space="preserve">referral services </w:t>
      </w:r>
    </w:p>
    <w:p w:rsidR="00000000" w:rsidRPr="0084057B" w:rsidP="0084057B">
      <w:pPr>
        <w:pStyle w:val="ListBullet"/>
      </w:pPr>
      <w:r w:rsidRPr="0084057B">
        <w:t>National Aboriginal Health Strategy</w:t>
      </w:r>
    </w:p>
    <w:p w:rsidR="00000000" w:rsidRPr="0084057B" w:rsidP="0084057B">
      <w:pPr>
        <w:pStyle w:val="ListBullet"/>
      </w:pPr>
      <w:r w:rsidRPr="0084057B">
        <w:t>communication strategies, including addressing specific audiences and using visual aids and body language to as</w:t>
      </w:r>
      <w:r w:rsidRPr="0084057B">
        <w:t>sist in information transaction</w:t>
      </w:r>
    </w:p>
    <w:p w:rsidR="00000000" w:rsidRPr="0084057B" w:rsidP="0084057B">
      <w:pPr>
        <w:pStyle w:val="ListBullet"/>
      </w:pPr>
      <w:r w:rsidRPr="0084057B">
        <w:t>health promotion strategies</w:t>
      </w:r>
    </w:p>
    <w:p w:rsidR="00000000" w:rsidRPr="0084057B" w:rsidP="0084057B">
      <w:pPr>
        <w:pStyle w:val="ListBullet"/>
      </w:pPr>
      <w:r w:rsidRPr="0084057B">
        <w:t>research techniques to gather health information in specific communities, including rural and remote</w:t>
      </w:r>
    </w:p>
    <w:p w:rsidR="00000000" w:rsidRPr="0084057B" w:rsidP="0084057B">
      <w:pPr>
        <w:pStyle w:val="ListBullet"/>
      </w:pPr>
      <w:r w:rsidRPr="0084057B">
        <w:t>organisational policies and procedures.</w:t>
      </w:r>
    </w:p>
    <w:p w:rsidR="00000000" w:rsidRPr="0084057B" w:rsidP="0084057B">
      <w:pPr>
        <w:pStyle w:val="AllowPageBreak"/>
      </w:pPr>
    </w:p>
    <w:p w:rsidR="00000000" w:rsidRPr="0084057B" w:rsidP="0084057B">
      <w:pPr>
        <w:pStyle w:val="Heading1"/>
      </w:pPr>
      <w:bookmarkStart w:id="4" w:name="O_744989"/>
      <w:bookmarkEnd w:id="4"/>
      <w:r w:rsidRPr="0084057B">
        <w:t>Assessment Conditions</w:t>
      </w:r>
    </w:p>
    <w:p w:rsidR="00000000" w:rsidRPr="0084057B" w:rsidP="00CB776A">
      <w:pPr>
        <w:pStyle w:val="BodyText"/>
      </w:pPr>
      <w:r w:rsidRPr="0084057B">
        <w:t>Skills must be d</w:t>
      </w:r>
      <w:r w:rsidRPr="0084057B">
        <w:t>emonstrated working:</w:t>
      </w:r>
    </w:p>
    <w:p w:rsidR="00000000" w:rsidRPr="0084057B" w:rsidP="0084057B">
      <w:pPr>
        <w:pStyle w:val="ListBullet"/>
      </w:pPr>
      <w:r w:rsidRPr="0084057B">
        <w:t>in a health service or centre</w:t>
      </w:r>
    </w:p>
    <w:p w:rsidR="00000000" w:rsidRPr="0084057B" w:rsidP="0084057B">
      <w:pPr>
        <w:pStyle w:val="ListBullet"/>
      </w:pPr>
      <w:r w:rsidRPr="0084057B">
        <w:t xml:space="preserve">as part of a multidisciplinary primary health care team </w:t>
      </w:r>
    </w:p>
    <w:p w:rsidR="00000000" w:rsidRPr="0084057B" w:rsidP="0084057B">
      <w:pPr>
        <w:pStyle w:val="ListBullet"/>
      </w:pPr>
      <w:r w:rsidRPr="0084057B">
        <w:t xml:space="preserve">with Aboriginal and/or Torres Strait Islander clients and communities. </w:t>
      </w:r>
    </w:p>
    <w:p w:rsidR="00000000" w:rsidRPr="0084057B" w:rsidP="0084057B">
      <w:pPr>
        <w:pStyle w:val="BodyText"/>
      </w:pPr>
    </w:p>
    <w:p w:rsidR="00000000" w:rsidRPr="0084057B" w:rsidP="00CB776A">
      <w:pPr>
        <w:pStyle w:val="BodyText"/>
      </w:pPr>
      <w:r w:rsidRPr="0084057B">
        <w:t>In addition, simulations and scenarios must be used where the full range of contexts and situations cannot be provided in the workplace or may occur only rarely. These are situations relating to emergency or unplanned procedures where assessment in these c</w:t>
      </w:r>
      <w:r w:rsidRPr="0084057B">
        <w:t xml:space="preserve">ircumstances would be unsafe or is impractical. </w:t>
      </w:r>
    </w:p>
    <w:p w:rsidR="00000000" w:rsidRPr="0084057B" w:rsidP="00CB776A">
      <w:pPr>
        <w:pStyle w:val="BodyText"/>
      </w:pPr>
      <w:r w:rsidRPr="0084057B">
        <w:t>Simulated assessment environments must simulate the real-life working environment where these skills and knowledge would be performed, with all the relevant equipment and resources of that working environme</w:t>
      </w:r>
      <w:r w:rsidRPr="0084057B">
        <w:t>nt.</w:t>
      </w:r>
    </w:p>
    <w:p w:rsidR="00CB776A" w:rsidP="00CB776A">
      <w:pPr>
        <w:pStyle w:val="BodyText"/>
      </w:pPr>
      <w:r w:rsidRPr="0084057B">
        <w:t>Assessors must satisfy the Standards for Registered Training Organisations (RTOs) 2015/AQTF mandatory competency requirements for assessors.</w:t>
      </w:r>
    </w:p>
    <w:p w:rsidR="00000000" w:rsidRPr="0084057B" w:rsidP="00CB776A">
      <w:pPr>
        <w:pStyle w:val="BodyText"/>
      </w:pPr>
      <w:r w:rsidRPr="0084057B">
        <w:t>Assessment must be undertaken by a workplace assessor who has expertise in this unit of competency and who i</w:t>
      </w:r>
      <w:r w:rsidRPr="0084057B">
        <w:t>s:</w:t>
      </w:r>
    </w:p>
    <w:p w:rsidR="00000000" w:rsidRPr="0084057B" w:rsidP="00CB776A">
      <w:pPr>
        <w:pStyle w:val="BodyText"/>
      </w:pPr>
      <w:r w:rsidRPr="0084057B">
        <w:t>an Aboriginal and/or Torres Strait Islander Health Worker</w:t>
      </w:r>
      <w:r>
        <w:t xml:space="preserve"> </w:t>
      </w:r>
      <w:r w:rsidRPr="0084057B">
        <w:t>or:</w:t>
      </w:r>
    </w:p>
    <w:p w:rsidR="00000000" w:rsidRPr="0084057B" w:rsidP="0084057B">
      <w:pPr>
        <w:pStyle w:val="ListBullet"/>
      </w:pPr>
      <w:r w:rsidRPr="0084057B">
        <w:t>accompanied by an Aboriginal and/or Torres Strait Islander person who is a recognised member of the community with experience in primary health care.</w:t>
      </w:r>
    </w:p>
    <w:p w:rsidR="00000000" w:rsidRPr="0084057B" w:rsidP="0084057B">
      <w:pPr>
        <w:pStyle w:val="AllowPageBreak"/>
      </w:pPr>
    </w:p>
    <w:p w:rsidR="00000000" w:rsidRPr="0084057B" w:rsidP="0084057B">
      <w:pPr>
        <w:pStyle w:val="Heading1"/>
      </w:pPr>
      <w:bookmarkStart w:id="5" w:name="O_745000"/>
      <w:bookmarkEnd w:id="5"/>
      <w:r w:rsidRPr="0084057B">
        <w:t>Links</w:t>
      </w:r>
    </w:p>
    <w:p w:rsidR="00000000" w:rsidRPr="0084057B" w:rsidP="00CB776A">
      <w:pPr>
        <w:pStyle w:val="BodyText"/>
      </w:pPr>
      <w:r w:rsidRPr="0084057B">
        <w:t>Companion Volume</w:t>
      </w:r>
      <w:r w:rsidRPr="0084057B">
        <w:t xml:space="preserve"> implementation guides are found in VETNet - </w:t>
      </w:r>
      <w:r>
        <w:fldChar w:fldCharType="begin"/>
      </w:r>
      <w:r>
        <w:instrText xml:space="preserve"> HYPERLINK "https://vetnet.gov.au/Pages/TrainingDocs.aspx?q=ced1390f-48d9-4ab0-bd50-b015e5485705" </w:instrText>
      </w:r>
      <w:r>
        <w:fldChar w:fldCharType="separate"/>
      </w:r>
      <w:r w:rsidRPr="007F0B24">
        <w:rPr>
          <w:rStyle w:val="Hyperlink"/>
        </w:rPr>
        <w:t>https://vetnet.gov.au/Pages/TrainingDocs.aspx?q=ced1390f-48d9-4ab0-bd50-b015e5485705</w:t>
      </w:r>
      <w:r>
        <w:fldChar w:fldCharType="end"/>
      </w:r>
    </w:p>
    <w:p w:rsidR="00000000" w:rsidRPr="0084057B" w:rsidP="0084057B"/>
    <w:sectPr w:rsidSect="008405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7B" w:rsidRPr="00CB776A" w:rsidP="00CB7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6A" w:rsidP="00840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776A" w:rsidP="008405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B776A" w:rsidP="00840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57B" w:rsidRPr="00CB776A" w:rsidP="00CB77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6A" w:rsidRPr="002D2AF8" w:rsidP="0084057B">
    <w:pPr>
      <w:pStyle w:val="Header"/>
      <w:framePr w:wrap="around"/>
    </w:pPr>
    <w:r>
      <w:fldChar w:fldCharType="begin"/>
    </w:r>
    <w:r>
      <w:instrText xml:space="preserve"> TITLE   \* MERGEFORMAT </w:instrText>
    </w:r>
    <w:r>
      <w:fldChar w:fldCharType="separate"/>
    </w:r>
    <w:r>
      <w:t>Assessment Requirements for HLTAHW025 Provide information and strategies in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CB776A" w:rsidP="00840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B84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026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57B"/>
    <w:pPr>
      <w:spacing w:before="360" w:after="60"/>
      <w:outlineLvl w:val="0"/>
    </w:pPr>
    <w:rPr>
      <w:sz w:val="32"/>
    </w:rPr>
  </w:style>
  <w:style w:type="paragraph" w:styleId="Heading2">
    <w:name w:val="heading 2"/>
    <w:basedOn w:val="HeadingBase"/>
    <w:next w:val="BodyText"/>
    <w:link w:val="Heading2Char"/>
    <w:qFormat/>
    <w:rsid w:val="0084057B"/>
    <w:pPr>
      <w:keepLines/>
      <w:spacing w:before="240" w:after="120"/>
      <w:outlineLvl w:val="1"/>
    </w:pPr>
    <w:rPr>
      <w:sz w:val="28"/>
      <w:szCs w:val="40"/>
    </w:rPr>
  </w:style>
  <w:style w:type="paragraph" w:styleId="Heading3">
    <w:name w:val="heading 3"/>
    <w:basedOn w:val="HeadingBase"/>
    <w:next w:val="BodyText"/>
    <w:link w:val="Heading3Char"/>
    <w:qFormat/>
    <w:rsid w:val="0084057B"/>
    <w:pPr>
      <w:spacing w:before="180" w:after="120"/>
      <w:outlineLvl w:val="2"/>
    </w:pPr>
    <w:rPr>
      <w:spacing w:val="-10"/>
      <w:kern w:val="32"/>
    </w:rPr>
  </w:style>
  <w:style w:type="paragraph" w:styleId="Heading4">
    <w:name w:val="heading 4"/>
    <w:basedOn w:val="HeadingBase"/>
    <w:next w:val="BodyText"/>
    <w:link w:val="Heading4Char"/>
    <w:qFormat/>
    <w:rsid w:val="0084057B"/>
    <w:pPr>
      <w:spacing w:before="160" w:after="120"/>
      <w:outlineLvl w:val="3"/>
    </w:pPr>
    <w:rPr>
      <w:sz w:val="22"/>
    </w:rPr>
  </w:style>
  <w:style w:type="paragraph" w:styleId="Heading5">
    <w:name w:val="heading 5"/>
    <w:basedOn w:val="HeadingBase"/>
    <w:next w:val="Normal"/>
    <w:link w:val="Heading5Char"/>
    <w:qFormat/>
    <w:rsid w:val="0084057B"/>
    <w:pPr>
      <w:spacing w:before="80"/>
      <w:outlineLvl w:val="4"/>
    </w:pPr>
    <w:rPr>
      <w:color w:val="918585"/>
      <w:sz w:val="20"/>
    </w:rPr>
  </w:style>
  <w:style w:type="paragraph" w:styleId="Heading6">
    <w:name w:val="heading 6"/>
    <w:basedOn w:val="HeadingBase"/>
    <w:next w:val="Normal"/>
    <w:link w:val="Heading6Char"/>
    <w:qFormat/>
    <w:rsid w:val="0084057B"/>
    <w:pPr>
      <w:spacing w:before="60"/>
      <w:outlineLvl w:val="5"/>
    </w:pPr>
    <w:rPr>
      <w:color w:val="918585"/>
      <w:sz w:val="20"/>
    </w:rPr>
  </w:style>
  <w:style w:type="paragraph" w:styleId="Heading7">
    <w:name w:val="heading 7"/>
    <w:basedOn w:val="Normal"/>
    <w:next w:val="Normal"/>
    <w:link w:val="Heading7Char"/>
    <w:qFormat/>
    <w:rsid w:val="0084057B"/>
    <w:pPr>
      <w:ind w:left="720"/>
      <w:outlineLvl w:val="6"/>
    </w:pPr>
    <w:rPr>
      <w:i/>
    </w:rPr>
  </w:style>
  <w:style w:type="paragraph" w:styleId="Heading8">
    <w:name w:val="heading 8"/>
    <w:basedOn w:val="Normal"/>
    <w:next w:val="Normal"/>
    <w:link w:val="Heading8Char"/>
    <w:qFormat/>
    <w:rsid w:val="0084057B"/>
    <w:pPr>
      <w:ind w:left="720"/>
      <w:outlineLvl w:val="7"/>
    </w:pPr>
    <w:rPr>
      <w:i/>
    </w:rPr>
  </w:style>
  <w:style w:type="paragraph" w:styleId="Heading9">
    <w:name w:val="heading 9"/>
    <w:basedOn w:val="Normal"/>
    <w:next w:val="Normal"/>
    <w:link w:val="Heading9Char"/>
    <w:qFormat/>
    <w:rsid w:val="0084057B"/>
    <w:pPr>
      <w:ind w:left="720"/>
      <w:outlineLvl w:val="8"/>
    </w:pPr>
    <w:rPr>
      <w:i/>
    </w:rPr>
  </w:style>
  <w:style w:type="character" w:default="1" w:styleId="DefaultParagraphFont">
    <w:name w:val="Default Paragraph Font"/>
    <w:uiPriority w:val="1"/>
    <w:unhideWhenUsed/>
    <w:rsid w:val="00840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57B"/>
  </w:style>
  <w:style w:type="character" w:customStyle="1" w:styleId="Heading1Char">
    <w:name w:val="Heading 1 Char"/>
    <w:basedOn w:val="DefaultParagraphFont"/>
    <w:link w:val="Heading1"/>
    <w:rsid w:val="0084057B"/>
    <w:rPr>
      <w:rFonts w:ascii="Times New Roman" w:eastAsia="Times New Roman" w:hAnsi="Times New Roman" w:cs="Times New Roman"/>
      <w:b/>
      <w:sz w:val="32"/>
      <w:szCs w:val="20"/>
      <w:lang w:eastAsia="en-US"/>
    </w:rPr>
  </w:style>
  <w:style w:type="paragraph" w:styleId="BodyText">
    <w:name w:val="Body Text"/>
    <w:basedOn w:val="Normal"/>
    <w:link w:val="BodyTextChar"/>
    <w:rsid w:val="00840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57B"/>
    <w:rPr>
      <w:rFonts w:ascii="Times New Roman" w:eastAsia="Times New Roman" w:hAnsi="Times New Roman" w:cs="Times New Roman"/>
      <w:sz w:val="24"/>
      <w:lang w:eastAsia="en-US"/>
    </w:rPr>
  </w:style>
  <w:style w:type="paragraph" w:styleId="ListBullet">
    <w:name w:val="List Bullet"/>
    <w:basedOn w:val="List"/>
    <w:rsid w:val="0084057B"/>
    <w:pPr>
      <w:numPr>
        <w:numId w:val="11"/>
      </w:numPr>
      <w:tabs>
        <w:tab w:val="clear" w:pos="340"/>
      </w:tabs>
      <w:spacing w:before="40" w:after="40"/>
    </w:pPr>
  </w:style>
  <w:style w:type="character" w:customStyle="1" w:styleId="SpecialBold">
    <w:name w:val="Special Bold"/>
    <w:basedOn w:val="DefaultParagraphFont"/>
    <w:rsid w:val="0084057B"/>
    <w:rPr>
      <w:b/>
      <w:spacing w:val="0"/>
    </w:rPr>
  </w:style>
  <w:style w:type="character" w:styleId="Emphasis">
    <w:name w:val="Emphasis"/>
    <w:basedOn w:val="DefaultParagraphFont"/>
    <w:qFormat/>
    <w:rsid w:val="0084057B"/>
    <w:rPr>
      <w:i/>
    </w:rPr>
  </w:style>
  <w:style w:type="paragraph" w:customStyle="1" w:styleId="SuperHeading">
    <w:name w:val="SuperHeading"/>
    <w:basedOn w:val="Normal"/>
    <w:rsid w:val="0084057B"/>
    <w:pPr>
      <w:spacing w:before="240" w:after="120"/>
      <w:outlineLvl w:val="0"/>
    </w:pPr>
    <w:rPr>
      <w:rFonts w:ascii="Times New Roman" w:hAnsi="Times New Roman"/>
      <w:b/>
      <w:sz w:val="32"/>
    </w:rPr>
  </w:style>
  <w:style w:type="paragraph" w:customStyle="1" w:styleId="AllowPageBreak">
    <w:name w:val="AllowPageBreak"/>
    <w:rsid w:val="008405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057B"/>
    <w:pPr>
      <w:tabs>
        <w:tab w:val="left" w:pos="680"/>
      </w:tabs>
      <w:spacing w:before="60" w:after="60"/>
      <w:ind w:left="680" w:hanging="340"/>
    </w:pPr>
  </w:style>
  <w:style w:type="character" w:customStyle="1" w:styleId="Heading2Char">
    <w:name w:val="Heading 2 Char"/>
    <w:basedOn w:val="DefaultParagraphFont"/>
    <w:link w:val="Heading2"/>
    <w:rsid w:val="00840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57B"/>
    <w:rPr>
      <w:rFonts w:ascii="Courier New" w:eastAsia="Times New Roman" w:hAnsi="Courier New" w:cs="Times New Roman"/>
      <w:i/>
      <w:szCs w:val="20"/>
      <w:lang w:eastAsia="en-US"/>
    </w:rPr>
  </w:style>
  <w:style w:type="paragraph" w:customStyle="1" w:styleId="HeadingBase">
    <w:name w:val="Heading Base"/>
    <w:rsid w:val="00840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57B"/>
    <w:pPr>
      <w:tabs>
        <w:tab w:val="right" w:leader="dot" w:pos="9072"/>
      </w:tabs>
      <w:ind w:left="567"/>
    </w:pPr>
    <w:rPr>
      <w:szCs w:val="22"/>
    </w:rPr>
  </w:style>
  <w:style w:type="paragraph" w:customStyle="1" w:styleId="TOCBase">
    <w:name w:val="TOC Base"/>
    <w:rsid w:val="00840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57B"/>
    <w:pPr>
      <w:tabs>
        <w:tab w:val="right" w:leader="dot" w:pos="9072"/>
      </w:tabs>
      <w:spacing w:before="40" w:after="40"/>
      <w:ind w:left="284"/>
    </w:pPr>
    <w:rPr>
      <w:rFonts w:ascii="Times New Roman" w:hAnsi="Times New Roman"/>
    </w:rPr>
  </w:style>
  <w:style w:type="paragraph" w:styleId="TOC1">
    <w:name w:val="toc 1"/>
    <w:basedOn w:val="TOCBase"/>
    <w:next w:val="Normal"/>
    <w:rsid w:val="00840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57B"/>
    <w:rPr>
      <w:rFonts w:ascii="Times New Roman" w:eastAsia="Times New Roman" w:hAnsi="Times New Roman" w:cs="Times New Roman"/>
      <w:sz w:val="16"/>
      <w:lang w:eastAsia="en-US"/>
    </w:rPr>
  </w:style>
  <w:style w:type="paragraph" w:styleId="Title">
    <w:name w:val="Title"/>
    <w:basedOn w:val="HeadingBase"/>
    <w:link w:val="TitleChar"/>
    <w:qFormat/>
    <w:rsid w:val="0084057B"/>
    <w:pPr>
      <w:spacing w:before="5040"/>
      <w:jc w:val="center"/>
    </w:pPr>
    <w:rPr>
      <w:sz w:val="48"/>
      <w:szCs w:val="72"/>
      <w:lang w:val="en-US"/>
    </w:rPr>
  </w:style>
  <w:style w:type="character" w:customStyle="1" w:styleId="TitleChar">
    <w:name w:val="Title Char"/>
    <w:basedOn w:val="DefaultParagraphFont"/>
    <w:link w:val="Title"/>
    <w:rsid w:val="00840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57B"/>
    <w:pPr>
      <w:tabs>
        <w:tab w:val="left" w:pos="3600"/>
        <w:tab w:val="left" w:pos="3958"/>
      </w:tabs>
    </w:pPr>
  </w:style>
  <w:style w:type="paragraph" w:styleId="List">
    <w:name w:val="List"/>
    <w:basedOn w:val="BodyText"/>
    <w:next w:val="BodyText"/>
    <w:rsid w:val="0084057B"/>
    <w:pPr>
      <w:tabs>
        <w:tab w:val="left" w:pos="340"/>
      </w:tabs>
      <w:spacing w:before="60" w:after="60"/>
      <w:ind w:left="340" w:hanging="340"/>
    </w:pPr>
  </w:style>
  <w:style w:type="paragraph" w:customStyle="1" w:styleId="Note">
    <w:name w:val="Note"/>
    <w:basedOn w:val="BodyText"/>
    <w:rsid w:val="00840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57B"/>
    <w:pPr>
      <w:framePr w:wrap="auto" w:hAnchor="text" w:y="6049"/>
    </w:pPr>
    <w:rPr>
      <w:color w:val="000000"/>
      <w:sz w:val="40"/>
    </w:rPr>
  </w:style>
  <w:style w:type="paragraph" w:customStyle="1" w:styleId="TOCTitle">
    <w:name w:val="TOCTitle"/>
    <w:basedOn w:val="Heading1"/>
    <w:rsid w:val="0084057B"/>
    <w:pPr>
      <w:spacing w:after="240"/>
      <w:jc w:val="center"/>
      <w:outlineLvl w:val="9"/>
    </w:pPr>
    <w:rPr>
      <w:caps/>
    </w:rPr>
  </w:style>
  <w:style w:type="paragraph" w:customStyle="1" w:styleId="Version">
    <w:name w:val="Version"/>
    <w:rsid w:val="008405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57B"/>
    <w:pPr>
      <w:numPr>
        <w:numId w:val="12"/>
      </w:numPr>
      <w:tabs>
        <w:tab w:val="clear" w:pos="680"/>
      </w:tabs>
    </w:pPr>
  </w:style>
  <w:style w:type="paragraph" w:styleId="Index1">
    <w:name w:val="index 1"/>
    <w:basedOn w:val="Normal"/>
    <w:next w:val="Normal"/>
    <w:semiHidden/>
    <w:rsid w:val="0084057B"/>
    <w:pPr>
      <w:keepNext w:val="0"/>
      <w:tabs>
        <w:tab w:val="right" w:pos="4176"/>
      </w:tabs>
      <w:ind w:left="198" w:hanging="198"/>
    </w:pPr>
    <w:rPr>
      <w:rFonts w:ascii="Garamond" w:hAnsi="Garamond"/>
    </w:rPr>
  </w:style>
  <w:style w:type="paragraph" w:styleId="IndexHeading">
    <w:name w:val="index heading"/>
    <w:basedOn w:val="Normal"/>
    <w:next w:val="Index1"/>
    <w:semiHidden/>
    <w:rsid w:val="0084057B"/>
    <w:pPr>
      <w:spacing w:before="120" w:after="120"/>
    </w:pPr>
    <w:rPr>
      <w:rFonts w:ascii="Arial" w:hAnsi="Arial"/>
      <w:b/>
      <w:color w:val="918585"/>
      <w:sz w:val="24"/>
    </w:rPr>
  </w:style>
  <w:style w:type="paragraph" w:styleId="Header">
    <w:name w:val="header"/>
    <w:basedOn w:val="Normal"/>
    <w:link w:val="HeaderChar"/>
    <w:rsid w:val="00840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57B"/>
    <w:rPr>
      <w:rFonts w:ascii="Times New Roman" w:eastAsia="Times New Roman" w:hAnsi="Times New Roman" w:cs="Times New Roman"/>
      <w:sz w:val="16"/>
      <w:szCs w:val="20"/>
      <w:lang w:val="en-GB" w:eastAsia="en-US"/>
    </w:rPr>
  </w:style>
  <w:style w:type="paragraph" w:customStyle="1" w:styleId="Chapter">
    <w:name w:val="Chapter"/>
    <w:basedOn w:val="Normal"/>
    <w:rsid w:val="0084057B"/>
    <w:pPr>
      <w:spacing w:before="240"/>
    </w:pPr>
    <w:rPr>
      <w:rFonts w:ascii="Times New Roman" w:hAnsi="Times New Roman"/>
      <w:smallCaps/>
      <w:spacing w:val="80"/>
      <w:sz w:val="28"/>
    </w:rPr>
  </w:style>
  <w:style w:type="paragraph" w:customStyle="1" w:styleId="InChapter">
    <w:name w:val="InChapter"/>
    <w:basedOn w:val="Heading3"/>
    <w:rsid w:val="0084057B"/>
    <w:pPr>
      <w:spacing w:after="240"/>
      <w:outlineLvl w:val="9"/>
    </w:pPr>
    <w:rPr>
      <w:noProof/>
    </w:rPr>
  </w:style>
  <w:style w:type="paragraph" w:styleId="Index2">
    <w:name w:val="index 2"/>
    <w:basedOn w:val="Normal"/>
    <w:next w:val="Normal"/>
    <w:semiHidden/>
    <w:rsid w:val="0084057B"/>
    <w:pPr>
      <w:tabs>
        <w:tab w:val="right" w:pos="4176"/>
      </w:tabs>
      <w:ind w:left="568" w:hanging="284"/>
    </w:pPr>
    <w:rPr>
      <w:rFonts w:ascii="Garamond" w:hAnsi="Garamond"/>
    </w:rPr>
  </w:style>
  <w:style w:type="paragraph" w:customStyle="1" w:styleId="Byline">
    <w:name w:val="Byline"/>
    <w:rsid w:val="00840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57B"/>
    <w:pPr>
      <w:tabs>
        <w:tab w:val="clear" w:pos="3600"/>
        <w:tab w:val="clear" w:pos="3958"/>
      </w:tabs>
      <w:jc w:val="right"/>
    </w:pPr>
  </w:style>
  <w:style w:type="paragraph" w:styleId="Caption">
    <w:name w:val="caption"/>
    <w:basedOn w:val="BodyText"/>
    <w:next w:val="Normal"/>
    <w:qFormat/>
    <w:rsid w:val="0084057B"/>
    <w:pPr>
      <w:framePr w:w="2268" w:hSpace="181" w:vSpace="181" w:wrap="around" w:vAnchor="text" w:hAnchor="page" w:x="1135" w:y="285" w:anchorLock="1"/>
    </w:pPr>
    <w:rPr>
      <w:i/>
    </w:rPr>
  </w:style>
  <w:style w:type="paragraph" w:customStyle="1" w:styleId="MiniTOCTitle">
    <w:name w:val="MiniTOCTitle"/>
    <w:basedOn w:val="Heading4"/>
    <w:rsid w:val="0084057B"/>
    <w:pPr>
      <w:spacing w:before="240"/>
      <w:outlineLvl w:val="9"/>
    </w:pPr>
    <w:rPr>
      <w:noProof/>
      <w:sz w:val="24"/>
    </w:rPr>
  </w:style>
  <w:style w:type="paragraph" w:customStyle="1" w:styleId="MiniTOCItem">
    <w:name w:val="MiniTOCItem"/>
    <w:basedOn w:val="ListBullet"/>
    <w:rsid w:val="0084057B"/>
    <w:pPr>
      <w:numPr>
        <w:numId w:val="0"/>
      </w:numPr>
      <w:tabs>
        <w:tab w:val="right" w:leader="dot" w:pos="6521"/>
      </w:tabs>
      <w:spacing w:before="0" w:after="0"/>
    </w:pPr>
  </w:style>
  <w:style w:type="paragraph" w:customStyle="1" w:styleId="TOFTitle">
    <w:name w:val="TOFTitle"/>
    <w:basedOn w:val="TOCTitle"/>
    <w:rsid w:val="0084057B"/>
  </w:style>
  <w:style w:type="paragraph" w:styleId="TableofFigures">
    <w:name w:val="table of figures"/>
    <w:basedOn w:val="Normal"/>
    <w:next w:val="Normal"/>
    <w:semiHidden/>
    <w:rsid w:val="0084057B"/>
    <w:pPr>
      <w:tabs>
        <w:tab w:val="right" w:leader="dot" w:pos="9072"/>
      </w:tabs>
      <w:ind w:left="970" w:hanging="403"/>
    </w:pPr>
    <w:rPr>
      <w:rFonts w:ascii="Times New Roman" w:hAnsi="Times New Roman"/>
      <w:b/>
    </w:rPr>
  </w:style>
  <w:style w:type="paragraph" w:styleId="ListNumber">
    <w:name w:val="List Number"/>
    <w:basedOn w:val="List"/>
    <w:rsid w:val="0084057B"/>
    <w:pPr>
      <w:numPr>
        <w:numId w:val="14"/>
      </w:numPr>
      <w:tabs>
        <w:tab w:val="clear" w:pos="340"/>
      </w:tabs>
    </w:pPr>
  </w:style>
  <w:style w:type="character" w:customStyle="1" w:styleId="WingdingSymbols">
    <w:name w:val="Wingding Symbols"/>
    <w:rsid w:val="0084057B"/>
    <w:rPr>
      <w:rFonts w:ascii="Wingdings" w:hAnsi="Wingdings"/>
    </w:rPr>
  </w:style>
  <w:style w:type="paragraph" w:customStyle="1" w:styleId="TableHeading">
    <w:name w:val="Table Heading"/>
    <w:basedOn w:val="HeadingBase"/>
    <w:rsid w:val="0084057B"/>
    <w:pPr>
      <w:keepLines/>
      <w:pBdr>
        <w:bottom w:val="single" w:sz="6" w:space="1" w:color="918585"/>
      </w:pBdr>
      <w:spacing w:before="240"/>
    </w:pPr>
  </w:style>
  <w:style w:type="character" w:customStyle="1" w:styleId="HotSpot">
    <w:name w:val="HotSpot"/>
    <w:rsid w:val="0084057B"/>
    <w:rPr>
      <w:color w:val="0033CC"/>
      <w:u w:val="none"/>
    </w:rPr>
  </w:style>
  <w:style w:type="paragraph" w:customStyle="1" w:styleId="BodyTextRight">
    <w:name w:val="Body Text Right"/>
    <w:basedOn w:val="BodyText"/>
    <w:rsid w:val="0084057B"/>
    <w:pPr>
      <w:spacing w:before="0" w:after="0"/>
      <w:jc w:val="right"/>
    </w:pPr>
  </w:style>
  <w:style w:type="paragraph" w:styleId="Index3">
    <w:name w:val="index 3"/>
    <w:basedOn w:val="ListNumber2"/>
    <w:next w:val="Normal"/>
    <w:semiHidden/>
    <w:rsid w:val="0084057B"/>
    <w:pPr>
      <w:numPr>
        <w:numId w:val="0"/>
      </w:numPr>
      <w:tabs>
        <w:tab w:val="right" w:leader="dot" w:pos="4176"/>
      </w:tabs>
    </w:pPr>
  </w:style>
  <w:style w:type="paragraph" w:styleId="ListNumber2">
    <w:name w:val="List Number 2"/>
    <w:basedOn w:val="List2"/>
    <w:rsid w:val="0084057B"/>
    <w:pPr>
      <w:numPr>
        <w:numId w:val="9"/>
      </w:numPr>
      <w:tabs>
        <w:tab w:val="clear" w:pos="1060"/>
      </w:tabs>
    </w:pPr>
  </w:style>
  <w:style w:type="paragraph" w:customStyle="1" w:styleId="MarginNote">
    <w:name w:val="Margin Note"/>
    <w:basedOn w:val="BodyText"/>
    <w:rsid w:val="00840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57B"/>
    <w:rPr>
      <w:sz w:val="32"/>
    </w:rPr>
  </w:style>
  <w:style w:type="paragraph" w:customStyle="1" w:styleId="HeadingProcedure">
    <w:name w:val="Heading Procedure"/>
    <w:basedOn w:val="HeadingBase"/>
    <w:next w:val="Normal"/>
    <w:rsid w:val="0084057B"/>
    <w:pPr>
      <w:tabs>
        <w:tab w:val="left" w:pos="0"/>
      </w:tabs>
      <w:spacing w:before="120" w:after="60"/>
    </w:pPr>
    <w:rPr>
      <w:i/>
      <w:color w:val="918585"/>
      <w:sz w:val="22"/>
    </w:rPr>
  </w:style>
  <w:style w:type="paragraph" w:customStyle="1" w:styleId="TableBodyText">
    <w:name w:val="Table Body Text"/>
    <w:basedOn w:val="BodyText"/>
    <w:rsid w:val="0084057B"/>
    <w:pPr>
      <w:spacing w:before="60" w:after="60"/>
    </w:pPr>
  </w:style>
  <w:style w:type="paragraph" w:styleId="ListContinue">
    <w:name w:val="List Continue"/>
    <w:basedOn w:val="List"/>
    <w:rsid w:val="0084057B"/>
    <w:pPr>
      <w:ind w:firstLine="0"/>
    </w:pPr>
  </w:style>
  <w:style w:type="paragraph" w:customStyle="1" w:styleId="ListNote">
    <w:name w:val="List Note"/>
    <w:basedOn w:val="List"/>
    <w:rsid w:val="0084057B"/>
    <w:pPr>
      <w:pBdr>
        <w:top w:val="single" w:sz="6" w:space="2" w:color="918585"/>
        <w:bottom w:val="single" w:sz="6" w:space="2" w:color="918585"/>
      </w:pBdr>
      <w:tabs>
        <w:tab w:val="left" w:pos="1021"/>
      </w:tabs>
      <w:ind w:firstLine="0"/>
    </w:pPr>
  </w:style>
  <w:style w:type="paragraph" w:customStyle="1" w:styleId="Warning">
    <w:name w:val="Warning"/>
    <w:basedOn w:val="BodyText"/>
    <w:rsid w:val="0084057B"/>
    <w:pPr>
      <w:shd w:val="clear" w:color="auto" w:fill="D9D9D9"/>
      <w:tabs>
        <w:tab w:val="left" w:pos="992"/>
      </w:tabs>
      <w:ind w:left="119" w:right="119"/>
    </w:pPr>
    <w:rPr>
      <w:sz w:val="20"/>
    </w:rPr>
  </w:style>
  <w:style w:type="paragraph" w:customStyle="1" w:styleId="MarginIcons">
    <w:name w:val="Margin Icons"/>
    <w:basedOn w:val="BodyText"/>
    <w:rsid w:val="00840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57B"/>
    <w:rPr>
      <w:rFonts w:ascii="Courier New" w:hAnsi="Courier New"/>
    </w:rPr>
  </w:style>
  <w:style w:type="paragraph" w:customStyle="1" w:styleId="NoteBullet">
    <w:name w:val="Note Bullet"/>
    <w:basedOn w:val="Note"/>
    <w:rsid w:val="0084057B"/>
    <w:pPr>
      <w:tabs>
        <w:tab w:val="clear" w:pos="680"/>
      </w:tabs>
      <w:spacing w:before="60" w:after="60"/>
    </w:pPr>
  </w:style>
  <w:style w:type="paragraph" w:customStyle="1" w:styleId="SubHeading2">
    <w:name w:val="SubHeading2"/>
    <w:basedOn w:val="HeadingBase"/>
    <w:rsid w:val="0084057B"/>
    <w:pPr>
      <w:spacing w:before="240" w:after="60"/>
    </w:pPr>
    <w:rPr>
      <w:sz w:val="20"/>
    </w:rPr>
  </w:style>
  <w:style w:type="paragraph" w:customStyle="1" w:styleId="SubHeading1">
    <w:name w:val="SubHeading1"/>
    <w:basedOn w:val="HeadingBase"/>
    <w:rsid w:val="0084057B"/>
    <w:pPr>
      <w:spacing w:before="240" w:after="60"/>
    </w:pPr>
    <w:rPr>
      <w:color w:val="918585"/>
      <w:sz w:val="22"/>
    </w:rPr>
  </w:style>
  <w:style w:type="paragraph" w:customStyle="1" w:styleId="SideHeading">
    <w:name w:val="Side Heading"/>
    <w:basedOn w:val="HeadingBase"/>
    <w:rsid w:val="00840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57B"/>
    <w:pPr>
      <w:numPr>
        <w:numId w:val="10"/>
      </w:numPr>
    </w:pPr>
  </w:style>
  <w:style w:type="paragraph" w:styleId="PlainText">
    <w:name w:val="Plain Text"/>
    <w:basedOn w:val="Normal"/>
    <w:link w:val="PlainTextChar"/>
    <w:rsid w:val="0084057B"/>
    <w:rPr>
      <w:sz w:val="20"/>
    </w:rPr>
  </w:style>
  <w:style w:type="character" w:customStyle="1" w:styleId="PlainTextChar">
    <w:name w:val="Plain Text Char"/>
    <w:basedOn w:val="DefaultParagraphFont"/>
    <w:link w:val="PlainText"/>
    <w:rsid w:val="0084057B"/>
    <w:rPr>
      <w:rFonts w:ascii="Courier New" w:eastAsia="Times New Roman" w:hAnsi="Courier New" w:cs="Times New Roman"/>
      <w:sz w:val="20"/>
      <w:szCs w:val="20"/>
      <w:lang w:eastAsia="en-US"/>
    </w:rPr>
  </w:style>
  <w:style w:type="character" w:customStyle="1" w:styleId="MenuOption">
    <w:name w:val="Menu Option"/>
    <w:basedOn w:val="DefaultParagraphFont"/>
    <w:rsid w:val="0084057B"/>
    <w:rPr>
      <w:b/>
      <w:smallCaps/>
    </w:rPr>
  </w:style>
  <w:style w:type="paragraph" w:customStyle="1" w:styleId="TableListNumber">
    <w:name w:val="Table List Number"/>
    <w:basedOn w:val="ListNumber"/>
    <w:rsid w:val="0084057B"/>
    <w:pPr>
      <w:numPr>
        <w:numId w:val="0"/>
      </w:numPr>
    </w:pPr>
  </w:style>
  <w:style w:type="paragraph" w:styleId="TOC4">
    <w:name w:val="toc 4"/>
    <w:basedOn w:val="TOCBase"/>
    <w:next w:val="Normal"/>
    <w:semiHidden/>
    <w:rsid w:val="0084057B"/>
    <w:pPr>
      <w:tabs>
        <w:tab w:val="right" w:leader="dot" w:pos="9071"/>
      </w:tabs>
      <w:ind w:left="1701"/>
    </w:pPr>
  </w:style>
  <w:style w:type="paragraph" w:customStyle="1" w:styleId="ListAlpha">
    <w:name w:val="List Alpha"/>
    <w:basedOn w:val="List"/>
    <w:rsid w:val="0084057B"/>
    <w:pPr>
      <w:numPr>
        <w:numId w:val="8"/>
      </w:numPr>
    </w:pPr>
  </w:style>
  <w:style w:type="paragraph" w:customStyle="1" w:styleId="ListAlpha2">
    <w:name w:val="List Alpha 2"/>
    <w:basedOn w:val="List2"/>
    <w:rsid w:val="0084057B"/>
    <w:pPr>
      <w:numPr>
        <w:numId w:val="7"/>
      </w:numPr>
    </w:pPr>
  </w:style>
  <w:style w:type="paragraph" w:styleId="List3">
    <w:name w:val="List 3"/>
    <w:basedOn w:val="BodyText"/>
    <w:rsid w:val="0084057B"/>
    <w:pPr>
      <w:tabs>
        <w:tab w:val="left" w:pos="1021"/>
      </w:tabs>
      <w:spacing w:before="60" w:after="60"/>
      <w:ind w:left="1020" w:hanging="340"/>
    </w:pPr>
  </w:style>
  <w:style w:type="paragraph" w:styleId="List4">
    <w:name w:val="List 4"/>
    <w:basedOn w:val="BodyText"/>
    <w:rsid w:val="0084057B"/>
    <w:pPr>
      <w:tabs>
        <w:tab w:val="left" w:pos="1361"/>
      </w:tabs>
      <w:spacing w:before="60" w:after="60"/>
      <w:ind w:left="1361" w:hanging="340"/>
    </w:pPr>
  </w:style>
  <w:style w:type="paragraph" w:styleId="List5">
    <w:name w:val="List 5"/>
    <w:basedOn w:val="BodyText"/>
    <w:rsid w:val="0084057B"/>
    <w:pPr>
      <w:tabs>
        <w:tab w:val="left" w:pos="1701"/>
      </w:tabs>
      <w:spacing w:before="60" w:after="60"/>
      <w:ind w:left="1701" w:hanging="340"/>
    </w:pPr>
  </w:style>
  <w:style w:type="paragraph" w:styleId="ListBullet3">
    <w:name w:val="List Bullet 3"/>
    <w:basedOn w:val="List3"/>
    <w:rsid w:val="0084057B"/>
    <w:pPr>
      <w:numPr>
        <w:numId w:val="13"/>
      </w:numPr>
      <w:tabs>
        <w:tab w:val="clear" w:pos="1021"/>
      </w:tabs>
      <w:ind w:left="1037" w:hanging="357"/>
    </w:pPr>
  </w:style>
  <w:style w:type="paragraph" w:styleId="ListBullet4">
    <w:name w:val="List Bullet 4"/>
    <w:basedOn w:val="List4"/>
    <w:rsid w:val="0084057B"/>
    <w:pPr>
      <w:numPr>
        <w:numId w:val="2"/>
      </w:numPr>
      <w:tabs>
        <w:tab w:val="clear" w:pos="1361"/>
      </w:tabs>
    </w:pPr>
  </w:style>
  <w:style w:type="paragraph" w:styleId="ListBullet5">
    <w:name w:val="List Bullet 5"/>
    <w:basedOn w:val="List5"/>
    <w:rsid w:val="0084057B"/>
    <w:pPr>
      <w:numPr>
        <w:numId w:val="3"/>
      </w:numPr>
    </w:pPr>
  </w:style>
  <w:style w:type="paragraph" w:styleId="ListContinue2">
    <w:name w:val="List Continue 2"/>
    <w:basedOn w:val="List2"/>
    <w:rsid w:val="0084057B"/>
    <w:pPr>
      <w:ind w:firstLine="0"/>
    </w:pPr>
  </w:style>
  <w:style w:type="paragraph" w:styleId="ListContinue3">
    <w:name w:val="List Continue 3"/>
    <w:basedOn w:val="List3"/>
    <w:rsid w:val="0084057B"/>
    <w:pPr>
      <w:ind w:left="1021" w:firstLine="0"/>
    </w:pPr>
  </w:style>
  <w:style w:type="paragraph" w:styleId="ListContinue4">
    <w:name w:val="List Continue 4"/>
    <w:basedOn w:val="List4"/>
    <w:rsid w:val="0084057B"/>
    <w:pPr>
      <w:ind w:firstLine="0"/>
    </w:pPr>
  </w:style>
  <w:style w:type="paragraph" w:styleId="ListContinue5">
    <w:name w:val="List Continue 5"/>
    <w:basedOn w:val="List5"/>
    <w:rsid w:val="0084057B"/>
    <w:pPr>
      <w:ind w:firstLine="0"/>
    </w:pPr>
  </w:style>
  <w:style w:type="paragraph" w:styleId="ListNumber3">
    <w:name w:val="List Number 3"/>
    <w:basedOn w:val="List3"/>
    <w:rsid w:val="0084057B"/>
    <w:pPr>
      <w:numPr>
        <w:numId w:val="4"/>
      </w:numPr>
    </w:pPr>
  </w:style>
  <w:style w:type="paragraph" w:styleId="ListNumber4">
    <w:name w:val="List Number 4"/>
    <w:basedOn w:val="List4"/>
    <w:rsid w:val="0084057B"/>
    <w:pPr>
      <w:numPr>
        <w:numId w:val="5"/>
      </w:numPr>
    </w:pPr>
  </w:style>
  <w:style w:type="paragraph" w:styleId="ListNumber5">
    <w:name w:val="List Number 5"/>
    <w:basedOn w:val="List5"/>
    <w:rsid w:val="0084057B"/>
    <w:pPr>
      <w:numPr>
        <w:numId w:val="6"/>
      </w:numPr>
    </w:pPr>
  </w:style>
  <w:style w:type="paragraph" w:styleId="BlockText">
    <w:name w:val="Block Text"/>
    <w:basedOn w:val="Normal"/>
    <w:rsid w:val="0084057B"/>
    <w:pPr>
      <w:spacing w:after="120"/>
      <w:ind w:left="1440" w:right="1440"/>
    </w:pPr>
  </w:style>
  <w:style w:type="character" w:customStyle="1" w:styleId="Subscript">
    <w:name w:val="Subscript"/>
    <w:basedOn w:val="DefaultParagraphFont"/>
    <w:rsid w:val="0084057B"/>
    <w:rPr>
      <w:sz w:val="16"/>
      <w:vertAlign w:val="subscript"/>
    </w:rPr>
  </w:style>
  <w:style w:type="character" w:customStyle="1" w:styleId="Superscript">
    <w:name w:val="Superscript"/>
    <w:basedOn w:val="DefaultParagraphFont"/>
    <w:rsid w:val="0084057B"/>
    <w:rPr>
      <w:sz w:val="16"/>
      <w:vertAlign w:val="superscript"/>
    </w:rPr>
  </w:style>
  <w:style w:type="character" w:customStyle="1" w:styleId="Symbols">
    <w:name w:val="Symbols"/>
    <w:basedOn w:val="DefaultParagraphFont"/>
    <w:rsid w:val="0084057B"/>
    <w:rPr>
      <w:rFonts w:ascii="Symbol" w:hAnsi="Symbol"/>
    </w:rPr>
  </w:style>
  <w:style w:type="character" w:customStyle="1" w:styleId="MenuOptions">
    <w:name w:val="Menu Options"/>
    <w:basedOn w:val="DefaultParagraphFont"/>
    <w:rsid w:val="0084057B"/>
    <w:rPr>
      <w:rFonts w:ascii="Arial Narrow" w:hAnsi="Arial Narrow"/>
      <w:smallCaps/>
    </w:rPr>
  </w:style>
  <w:style w:type="character" w:customStyle="1" w:styleId="Buttons">
    <w:name w:val="Buttons"/>
    <w:basedOn w:val="DefaultParagraphFont"/>
    <w:rsid w:val="0084057B"/>
    <w:rPr>
      <w:b/>
    </w:rPr>
  </w:style>
  <w:style w:type="character" w:customStyle="1" w:styleId="Underlined">
    <w:name w:val="Underlined"/>
    <w:basedOn w:val="DefaultParagraphFont"/>
    <w:rsid w:val="0084057B"/>
    <w:rPr>
      <w:u w:val="single"/>
    </w:rPr>
  </w:style>
  <w:style w:type="paragraph" w:customStyle="1" w:styleId="TableBodyTextRight">
    <w:name w:val="Table Body Text Right"/>
    <w:basedOn w:val="TableBodyText"/>
    <w:rsid w:val="0084057B"/>
    <w:pPr>
      <w:widowControl w:val="0"/>
      <w:autoSpaceDE w:val="0"/>
      <w:autoSpaceDN w:val="0"/>
      <w:adjustRightInd w:val="0"/>
      <w:jc w:val="right"/>
    </w:pPr>
    <w:rPr>
      <w:rFonts w:cs="Arial"/>
      <w:szCs w:val="18"/>
    </w:rPr>
  </w:style>
  <w:style w:type="paragraph" w:customStyle="1" w:styleId="CopyrightText">
    <w:name w:val="Copyright Text"/>
    <w:basedOn w:val="BodyText"/>
    <w:rsid w:val="0084057B"/>
    <w:rPr>
      <w:sz w:val="18"/>
    </w:rPr>
  </w:style>
  <w:style w:type="paragraph" w:customStyle="1" w:styleId="BodySmallRight">
    <w:name w:val="Body Small Right"/>
    <w:basedOn w:val="BodyTextRight"/>
    <w:rsid w:val="0084057B"/>
    <w:rPr>
      <w:sz w:val="18"/>
      <w:szCs w:val="18"/>
    </w:rPr>
  </w:style>
  <w:style w:type="paragraph" w:customStyle="1" w:styleId="MarginEdition">
    <w:name w:val="Margin Edition"/>
    <w:basedOn w:val="MarginNote"/>
    <w:rsid w:val="0084057B"/>
    <w:pPr>
      <w:spacing w:before="0" w:after="0"/>
    </w:pPr>
    <w:rPr>
      <w:rFonts w:ascii="Times New Roman" w:hAnsi="Times New Roman"/>
      <w:color w:val="999999"/>
    </w:rPr>
  </w:style>
  <w:style w:type="paragraph" w:customStyle="1" w:styleId="Spacer">
    <w:name w:val="Spacer"/>
    <w:basedOn w:val="Normal"/>
    <w:rsid w:val="0084057B"/>
    <w:rPr>
      <w:sz w:val="2"/>
      <w:szCs w:val="2"/>
    </w:rPr>
  </w:style>
  <w:style w:type="character" w:customStyle="1" w:styleId="Small">
    <w:name w:val="Small"/>
    <w:basedOn w:val="DefaultParagraphFont"/>
    <w:rsid w:val="0084057B"/>
    <w:rPr>
      <w:sz w:val="16"/>
    </w:rPr>
  </w:style>
  <w:style w:type="paragraph" w:customStyle="1" w:styleId="WideTable">
    <w:name w:val="Wide Table"/>
    <w:basedOn w:val="Normal"/>
    <w:rsid w:val="0084057B"/>
    <w:pPr>
      <w:ind w:left="-1418"/>
    </w:pPr>
    <w:rPr>
      <w:sz w:val="2"/>
      <w:szCs w:val="2"/>
    </w:rPr>
  </w:style>
  <w:style w:type="character" w:styleId="PageNumber">
    <w:name w:val="page number"/>
    <w:basedOn w:val="DefaultParagraphFont"/>
    <w:rsid w:val="0084057B"/>
  </w:style>
  <w:style w:type="paragraph" w:styleId="Quote">
    <w:name w:val="Quote"/>
    <w:basedOn w:val="Heading1"/>
    <w:link w:val="QuoteChar"/>
    <w:qFormat/>
    <w:rsid w:val="0084057B"/>
    <w:rPr>
      <w:b w:val="0"/>
      <w:sz w:val="72"/>
      <w:szCs w:val="72"/>
      <w:lang w:val="en-NZ"/>
    </w:rPr>
  </w:style>
  <w:style w:type="character" w:customStyle="1" w:styleId="QuoteChar">
    <w:name w:val="Quote Char"/>
    <w:basedOn w:val="DefaultParagraphFont"/>
    <w:link w:val="Quote"/>
    <w:rsid w:val="00840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57B"/>
    <w:pPr>
      <w:pageBreakBefore/>
    </w:pPr>
  </w:style>
  <w:style w:type="paragraph" w:customStyle="1" w:styleId="Border">
    <w:name w:val="Border"/>
    <w:basedOn w:val="Normal"/>
    <w:qFormat/>
    <w:rsid w:val="00840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57B"/>
    <w:rPr>
      <w:b/>
      <w:bCs/>
      <w:i/>
      <w:iCs/>
      <w:color w:val="auto"/>
    </w:rPr>
  </w:style>
  <w:style w:type="paragraph" w:styleId="IntenseQuote">
    <w:name w:val="Intense Quote"/>
    <w:basedOn w:val="Normal"/>
    <w:next w:val="Normal"/>
    <w:link w:val="IntenseQuoteChar"/>
    <w:uiPriority w:val="30"/>
    <w:qFormat/>
    <w:rsid w:val="00840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57B"/>
    <w:rPr>
      <w:smallCaps/>
      <w:color w:val="auto"/>
      <w:u w:val="single"/>
    </w:rPr>
  </w:style>
  <w:style w:type="character" w:styleId="IntenseReference">
    <w:name w:val="Intense Reference"/>
    <w:basedOn w:val="DefaultParagraphFont"/>
    <w:uiPriority w:val="32"/>
    <w:qFormat/>
    <w:rsid w:val="0084057B"/>
    <w:rPr>
      <w:b/>
      <w:bCs/>
      <w:smallCaps/>
      <w:color w:val="auto"/>
      <w:spacing w:val="5"/>
      <w:u w:val="single"/>
    </w:rPr>
  </w:style>
  <w:style w:type="paragraph" w:customStyle="1" w:styleId="2ColumnHeading">
    <w:name w:val="2Column Heading"/>
    <w:basedOn w:val="BodyText"/>
    <w:qFormat/>
    <w:rsid w:val="0084057B"/>
    <w:pPr>
      <w:spacing w:after="60"/>
      <w:ind w:left="-2268"/>
    </w:pPr>
    <w:rPr>
      <w:b/>
    </w:rPr>
  </w:style>
  <w:style w:type="paragraph" w:customStyle="1" w:styleId="Heading1TOC">
    <w:name w:val="Heading1 TOC"/>
    <w:basedOn w:val="Normal"/>
    <w:qFormat/>
    <w:rsid w:val="0084057B"/>
    <w:pPr>
      <w:spacing w:before="240" w:after="120"/>
    </w:pPr>
    <w:rPr>
      <w:rFonts w:ascii="Times New Roman" w:hAnsi="Times New Roman"/>
      <w:b/>
      <w:sz w:val="32"/>
    </w:rPr>
  </w:style>
  <w:style w:type="paragraph" w:customStyle="1" w:styleId="Heading2TOC">
    <w:name w:val="Heading2 TOC"/>
    <w:basedOn w:val="Normal"/>
    <w:qFormat/>
    <w:rsid w:val="0084057B"/>
    <w:pPr>
      <w:spacing w:before="240" w:after="60"/>
    </w:pPr>
    <w:rPr>
      <w:rFonts w:ascii="Times New Roman" w:hAnsi="Times New Roman"/>
      <w:b/>
      <w:sz w:val="28"/>
    </w:rPr>
  </w:style>
  <w:style w:type="character" w:customStyle="1" w:styleId="Underline">
    <w:name w:val="Underline"/>
    <w:basedOn w:val="DefaultParagraphFont"/>
    <w:qFormat/>
    <w:rsid w:val="0084057B"/>
    <w:rPr>
      <w:u w:val="single"/>
    </w:rPr>
  </w:style>
  <w:style w:type="character" w:customStyle="1" w:styleId="BoldandItalics">
    <w:name w:val="Bold and Italics"/>
    <w:qFormat/>
    <w:rsid w:val="0084057B"/>
    <w:rPr>
      <w:b/>
      <w:i/>
      <w:u w:val="none"/>
    </w:rPr>
  </w:style>
  <w:style w:type="paragraph" w:styleId="BalloonText">
    <w:name w:val="Balloon Text"/>
    <w:basedOn w:val="Normal"/>
    <w:link w:val="BalloonTextChar"/>
    <w:rsid w:val="0084057B"/>
    <w:rPr>
      <w:rFonts w:ascii="Tahoma" w:hAnsi="Tahoma" w:cs="Tahoma"/>
      <w:sz w:val="16"/>
      <w:szCs w:val="16"/>
    </w:rPr>
  </w:style>
  <w:style w:type="character" w:customStyle="1" w:styleId="BalloonTextChar">
    <w:name w:val="Balloon Text Char"/>
    <w:basedOn w:val="DefaultParagraphFont"/>
    <w:link w:val="BalloonText"/>
    <w:rsid w:val="00840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57B"/>
    <w:rPr>
      <w:b/>
      <w:color w:val="660033"/>
      <w:spacing w:val="0"/>
    </w:rPr>
  </w:style>
  <w:style w:type="paragraph" w:customStyle="1" w:styleId="Nameditemlist">
    <w:name w:val="Named item list"/>
    <w:basedOn w:val="BodyText"/>
    <w:qFormat/>
    <w:rsid w:val="0084057B"/>
    <w:pPr>
      <w:tabs>
        <w:tab w:val="left" w:pos="2835"/>
      </w:tabs>
      <w:ind w:left="2835" w:hanging="2835"/>
    </w:pPr>
  </w:style>
  <w:style w:type="paragraph" w:customStyle="1" w:styleId="BodyTextnopadding">
    <w:name w:val="Body Text no padding"/>
    <w:basedOn w:val="BodyText"/>
    <w:qFormat/>
    <w:rsid w:val="0084057B"/>
    <w:pPr>
      <w:spacing w:before="0" w:after="0"/>
    </w:pPr>
  </w:style>
  <w:style w:type="paragraph" w:customStyle="1" w:styleId="BodyTextBold">
    <w:name w:val="Body Text Bold"/>
    <w:basedOn w:val="BodyText"/>
    <w:qFormat/>
    <w:rsid w:val="0084057B"/>
    <w:rPr>
      <w:b/>
    </w:rPr>
  </w:style>
  <w:style w:type="character" w:styleId="Hyperlink">
    <w:name w:val="Hyperlink"/>
    <w:basedOn w:val="DefaultParagraphFont"/>
    <w:uiPriority w:val="99"/>
    <w:unhideWhenUsed/>
    <w:rsid w:val="00CB77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5744</Characters>
  <Application>Microsoft Office Word</Application>
  <DocSecurity>0</DocSecurity>
  <Lines>179</Lines>
  <Paragraphs>147</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HLTAHW025 Provide information and strategies in health care</dc:title>
  <dc:subject>Approved</dc:subject>
  <dc:creator>SkillsIQ</dc:creator>
  <cp:keywords>Release: 2</cp:keywords>
  <dc:description>Review Date: 12 April 2008</dc:description>
  <cp:lastModifiedBy>HSD_TPCMSd.prod</cp:lastModifiedBy>
  <cp:revision>3</cp:revision>
  <dcterms:created xsi:type="dcterms:W3CDTF">2022-11-24T13:59:00Z</dcterms:created>
  <dcterms:modified xsi:type="dcterms:W3CDTF">2022-11-24T13:59:00Z</dcterms:modified>
</cp:coreProperties>
</file>