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E49" w:rsidP="00890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HLTAHW023 Plan, develop and evaluate health promotion and community development programs</w:t>
      </w:r>
      <w:r>
        <w:fldChar w:fldCharType="end"/>
      </w:r>
    </w:p>
    <w:p w:rsidR="00890E49" w:rsidP="00890E49">
      <w:pPr>
        <w:pStyle w:val="Version"/>
        <w:sectPr w:rsidSect="00C32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2CC0" w:rsidP="00C32CC0">
      <w:pPr>
        <w:pStyle w:val="SuperHeading"/>
      </w:pPr>
      <w:r w:rsidRPr="00C32CC0">
        <w:t>HLTAHW023 Plan, develop and evaluate health promotion and community development programs</w:t>
      </w:r>
    </w:p>
    <w:p w:rsidR="00000000" w:rsidRPr="00C32CC0" w:rsidP="00C32CC0">
      <w:pPr>
        <w:pStyle w:val="Heading1"/>
      </w:pPr>
      <w:bookmarkStart w:id="1" w:name="O_744970"/>
      <w:bookmarkEnd w:id="1"/>
      <w:r w:rsidRPr="00C32C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C0" w:rsidP="00C32CC0">
            <w:pPr>
              <w:pStyle w:val="BodyText"/>
            </w:pPr>
            <w:r w:rsidRPr="00C32CC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rPr>
                <w:rStyle w:val="SpecialBold"/>
              </w:rPr>
              <w:t>Comments</w:t>
            </w:r>
          </w:p>
        </w:tc>
      </w:tr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C0" w:rsidP="00C32CC0">
            <w:pPr>
              <w:pStyle w:val="BodyText"/>
            </w:pPr>
            <w:r w:rsidRPr="00C32CC0">
              <w:t>Updated:</w:t>
            </w:r>
          </w:p>
          <w:p w:rsidR="00000000" w:rsidRPr="00C32CC0" w:rsidP="00C32CC0">
            <w:pPr>
              <w:pStyle w:val="ListBullet"/>
            </w:pPr>
            <w:r w:rsidRPr="00C32CC0">
              <w:t>assessor requirements statement</w:t>
            </w:r>
          </w:p>
          <w:p w:rsidR="00000000" w:rsidRPr="00C32CC0" w:rsidP="00C32CC0">
            <w:pPr>
              <w:pStyle w:val="ListBullet"/>
            </w:pPr>
            <w:r w:rsidRPr="00C32CC0">
              <w:t>foundation skills lead in statement</w:t>
            </w:r>
          </w:p>
          <w:p w:rsidR="00000000" w:rsidRPr="00C32CC0" w:rsidP="00C32CC0">
            <w:pPr>
              <w:pStyle w:val="ListBullet"/>
            </w:pPr>
            <w:r w:rsidRPr="00C32CC0">
              <w:t>licensing statement</w:t>
            </w:r>
          </w:p>
          <w:p w:rsidR="00000000" w:rsidRPr="00C32CC0" w:rsidP="00C32CC0">
            <w:pPr>
              <w:pStyle w:val="ListBullet"/>
            </w:pPr>
            <w:r w:rsidRPr="00C32CC0">
              <w:t>modification history to reflect 2012 standards</w:t>
            </w:r>
          </w:p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t>Equivalent outcome.</w:t>
            </w:r>
          </w:p>
        </w:tc>
      </w:tr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C0" w:rsidP="00C32CC0">
            <w:pPr>
              <w:pStyle w:val="BodyText"/>
            </w:pPr>
            <w:r w:rsidRPr="00C32CC0">
              <w:t xml:space="preserve">This version was released in </w:t>
            </w:r>
            <w:r w:rsidRPr="00C32CC0">
              <w:rPr>
                <w:rStyle w:val="Emphasis"/>
              </w:rPr>
              <w:t>HLT Health Training Package release 1.0</w:t>
            </w:r>
            <w:r w:rsidRPr="00C32CC0">
              <w:t xml:space="preserve"> and meets the requirements of the 2012 Standards for Training Packages.</w:t>
            </w:r>
          </w:p>
          <w:p w:rsidR="00000000" w:rsidRPr="00C32CC0" w:rsidP="00C32CC0">
            <w:pPr>
              <w:pStyle w:val="BodyText"/>
            </w:pPr>
            <w:r w:rsidRPr="00C32CC0">
              <w:t>Significant changes to elements and performance criteria.</w:t>
            </w:r>
            <w:r w:rsidRPr="00C32CC0">
              <w:br/>
              <w:t>New evidence requirements for assessment, including volume and environment requirements.</w:t>
            </w:r>
          </w:p>
        </w:tc>
      </w:tr>
    </w:tbl>
    <w:p w:rsidR="00000000" w:rsidRPr="00C32CC0" w:rsidP="00C32CC0">
      <w:pPr>
        <w:pStyle w:val="BodyText"/>
      </w:pPr>
    </w:p>
    <w:p w:rsidR="00000000" w:rsidRPr="00C32CC0" w:rsidP="00C32CC0">
      <w:pPr>
        <w:pStyle w:val="AllowPageBreak"/>
      </w:pPr>
    </w:p>
    <w:p w:rsidR="00000000" w:rsidRPr="00C32CC0" w:rsidP="00C32CC0">
      <w:pPr>
        <w:pStyle w:val="Heading1"/>
      </w:pPr>
      <w:bookmarkStart w:id="2" w:name="O_744969"/>
      <w:bookmarkEnd w:id="2"/>
      <w:r w:rsidRPr="00C32CC0">
        <w:t>Application</w:t>
      </w:r>
    </w:p>
    <w:p w:rsidR="00000000" w:rsidRPr="00C32CC0" w:rsidP="00890E49">
      <w:pPr>
        <w:pStyle w:val="BodyText"/>
      </w:pPr>
      <w:r w:rsidRPr="00C32CC0">
        <w:t>This unit describes the required skills and knowledge to organise, deliver and</w:t>
      </w:r>
      <w:r w:rsidRPr="00C32CC0">
        <w:t xml:space="preserve"> evaluate a health promotion program to address identified needs in Aboriginal and/or Torres Strait Islander communities. This unit includes designing, structuring and evaluating the effectiveness of health promotion activities for Aboriginal or Torres Str</w:t>
      </w:r>
      <w:r w:rsidRPr="00C32CC0">
        <w:t>ait Islander communities.</w:t>
      </w:r>
    </w:p>
    <w:p w:rsidR="00000000" w:rsidRPr="00C32CC0" w:rsidP="00890E49">
      <w:pPr>
        <w:pStyle w:val="BodyText"/>
      </w:pPr>
      <w:r w:rsidRPr="00C32CC0">
        <w:t xml:space="preserve">The unit applies to those Aboriginal and/or Torres Strait Islander Health Workers providing a range of primary health care services to Aboriginal and/or Torres Strait Islander clients and communities. </w:t>
      </w:r>
    </w:p>
    <w:p w:rsidR="00890E49" w:rsidRPr="00890E49" w:rsidP="00890E49">
      <w:pPr>
        <w:pStyle w:val="BodyText"/>
        <w:rPr>
          <w:i/>
        </w:rPr>
      </w:pPr>
      <w:r w:rsidRPr="00890E49">
        <w:rPr>
          <w:rStyle w:val="Emphasis"/>
        </w:rPr>
        <w:t>The skills in this unit mu</w:t>
      </w:r>
      <w:r w:rsidRPr="00890E49">
        <w:rPr>
          <w:rStyle w:val="Emphasis"/>
        </w:rPr>
        <w:t>st be applied in accordance with Commonwealth and State/Territory legislation, Australian/New Zealand standards and industry codes of practice</w:t>
      </w:r>
      <w:r w:rsidRPr="00890E49">
        <w:rPr>
          <w:i/>
        </w:rPr>
        <w:t>.</w:t>
      </w:r>
    </w:p>
    <w:p w:rsidR="00000000" w:rsidRPr="00C32CC0" w:rsidP="00C32CC0">
      <w:pPr>
        <w:pStyle w:val="Heading1"/>
      </w:pPr>
      <w:bookmarkStart w:id="3" w:name="O_744968"/>
      <w:bookmarkEnd w:id="3"/>
      <w:r w:rsidRPr="00C32C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C0" w:rsidP="00C32CC0">
            <w:pPr>
              <w:pStyle w:val="BodyText"/>
            </w:pPr>
            <w:r w:rsidRPr="00C32CC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rPr>
                <w:rStyle w:val="SpecialBold"/>
              </w:rPr>
              <w:t>PERFORMANCE CRITERIA</w:t>
            </w:r>
          </w:p>
        </w:tc>
      </w:tr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C0" w:rsidP="00C32CC0">
            <w:pPr>
              <w:pStyle w:val="BodyText"/>
            </w:pPr>
            <w:r w:rsidRPr="00C32CC0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t>1. Plan and research health promotion and community development programs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C0" w:rsidP="00C32CC0">
            <w:pPr>
              <w:pStyle w:val="BodyText"/>
            </w:pPr>
            <w:r w:rsidRPr="00C32CC0">
              <w:t>1.1</w:t>
            </w:r>
            <w:r w:rsidRPr="00C32CC0">
              <w:tab/>
              <w:t>Consult community representatives</w:t>
            </w:r>
            <w:r w:rsidRPr="00C32CC0">
              <w:t xml:space="preserve"> and key people to identify community health needs and concerns </w:t>
            </w:r>
          </w:p>
          <w:p w:rsidR="00000000" w:rsidRPr="00C32CC0" w:rsidP="00C32CC0">
            <w:pPr>
              <w:pStyle w:val="BodyText"/>
            </w:pPr>
            <w:r w:rsidRPr="00C32CC0">
              <w:t>1.2</w:t>
            </w:r>
            <w:r w:rsidRPr="00C32CC0">
              <w:tab/>
              <w:t>Assess information to identify key stakeholders, community health trends and ethical considerations</w:t>
            </w:r>
          </w:p>
          <w:p w:rsidR="00000000" w:rsidRPr="00C32CC0" w:rsidP="00C32CC0">
            <w:pPr>
              <w:pStyle w:val="BodyText"/>
            </w:pPr>
            <w:r w:rsidRPr="00C32CC0">
              <w:t>1.3</w:t>
            </w:r>
            <w:r w:rsidRPr="00C32CC0">
              <w:tab/>
              <w:t>Undertake appropriate research and identify community development opportunities</w:t>
            </w:r>
          </w:p>
          <w:p w:rsidR="00000000" w:rsidRPr="00C32CC0" w:rsidP="00C32CC0">
            <w:pPr>
              <w:pStyle w:val="BodyText"/>
            </w:pPr>
            <w:r w:rsidRPr="00C32CC0">
              <w:t>1.4</w:t>
            </w:r>
            <w:r w:rsidRPr="00C32CC0">
              <w:t xml:space="preserve">    Consider and respect community values and beliefs, gender roles and taboos in researching community health needs </w:t>
            </w:r>
          </w:p>
          <w:p w:rsidR="00000000" w:rsidRPr="00C32CC0" w:rsidP="00C32CC0">
            <w:pPr>
              <w:pStyle w:val="BodyText"/>
            </w:pPr>
            <w:r w:rsidRPr="00C32CC0">
              <w:t>1.5    Identify and access relevant existing resources (human, financial and physical) for use in health promotion and community developme</w:t>
            </w:r>
            <w:r w:rsidRPr="00C32CC0">
              <w:t>nt programs</w:t>
            </w:r>
          </w:p>
          <w:p w:rsidR="00000000" w:rsidRPr="00C32CC0" w:rsidP="00C32CC0">
            <w:pPr>
              <w:pStyle w:val="BodyText"/>
            </w:pPr>
            <w:r w:rsidRPr="00C32CC0">
              <w:t>1.6</w:t>
            </w:r>
            <w:r w:rsidRPr="00C32CC0">
              <w:tab/>
              <w:t>Create a process for key representatives of the community and any related agencies or organisations to be consulted in the plan development</w:t>
            </w:r>
          </w:p>
          <w:p w:rsidR="00000000" w:rsidRPr="00C32CC0" w:rsidP="00C32CC0">
            <w:pPr>
              <w:pStyle w:val="BodyText"/>
            </w:pPr>
            <w:r w:rsidRPr="00C32CC0">
              <w:t>1.7    Ensure health promotion and programs have a holistic, culturally sensitive approach and suppo</w:t>
            </w:r>
            <w:r w:rsidRPr="00C32CC0">
              <w:t>rt the community in taking a self-determination approach to health</w:t>
            </w:r>
          </w:p>
          <w:p w:rsidR="00000000" w:rsidRPr="00C32CC0" w:rsidP="00C32CC0">
            <w:pPr>
              <w:pStyle w:val="BodyText"/>
            </w:pPr>
            <w:r w:rsidRPr="00C32CC0">
              <w:t>1.8</w:t>
            </w:r>
            <w:r w:rsidRPr="00C32CC0">
              <w:tab/>
              <w:t>Prepare proposals (or submissions) as required to address any additional resource requirements, including funding</w:t>
            </w:r>
          </w:p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t>1.9    Identify evaluation processes and criteria to be used for critiq</w:t>
            </w:r>
            <w:r w:rsidRPr="00C32CC0">
              <w:t>uing health promotion programs</w:t>
            </w:r>
          </w:p>
        </w:tc>
      </w:tr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</w:p>
        </w:tc>
      </w:tr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t>2. Develop a health promotion and community development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C0" w:rsidP="00C32CC0">
            <w:pPr>
              <w:pStyle w:val="BodyText"/>
            </w:pPr>
            <w:r w:rsidRPr="00C32CC0">
              <w:t>2.1</w:t>
            </w:r>
            <w:r w:rsidRPr="00C32CC0">
              <w:tab/>
              <w:t xml:space="preserve">Develop health promotion strategies in partnership with key representatives of the community and any related agencies or organisations </w:t>
            </w:r>
          </w:p>
          <w:p w:rsidR="00000000" w:rsidRPr="00C32CC0" w:rsidP="00C32CC0">
            <w:pPr>
              <w:pStyle w:val="BodyText"/>
            </w:pPr>
            <w:r w:rsidRPr="00C32CC0">
              <w:t>2.2</w:t>
            </w:r>
            <w:r w:rsidRPr="00C32CC0">
              <w:tab/>
            </w:r>
            <w:r w:rsidRPr="00C32CC0">
              <w:t xml:space="preserve">Develop goals, actions and key performance indicators for health promotion and community development activities  </w:t>
            </w:r>
          </w:p>
          <w:p w:rsidR="00000000" w:rsidRPr="00C32CC0" w:rsidP="00C32CC0">
            <w:pPr>
              <w:pStyle w:val="BodyText"/>
            </w:pPr>
            <w:r w:rsidRPr="00C32CC0">
              <w:t>2.3</w:t>
            </w:r>
            <w:r w:rsidRPr="00C32CC0">
              <w:tab/>
              <w:t>Identify appropriate delivery strategies according to the needs of the target group, location and health issues</w:t>
            </w:r>
          </w:p>
          <w:p w:rsidR="00000000" w:rsidRPr="00C32CC0" w:rsidP="00C32CC0">
            <w:pPr>
              <w:pStyle w:val="BodyText"/>
            </w:pPr>
            <w:r w:rsidRPr="00C32CC0">
              <w:t>2.4    Provide relevant in</w:t>
            </w:r>
            <w:r w:rsidRPr="00C32CC0">
              <w:t xml:space="preserve">formation to health services, </w:t>
            </w:r>
            <w:r w:rsidRPr="00C32CC0">
              <w:t>work team and community</w:t>
            </w:r>
          </w:p>
          <w:p w:rsidR="00000000" w:rsidRPr="00C32CC0" w:rsidP="00C32CC0">
            <w:pPr>
              <w:pStyle w:val="BodyText"/>
            </w:pPr>
            <w:r w:rsidRPr="00C32CC0">
              <w:t>2.5    Access, adapt or develop resources (human, financial and physical) as required to suit the needs of the health issue, audience and program delivery context</w:t>
            </w:r>
          </w:p>
          <w:p w:rsidR="00000000" w:rsidRPr="00C32CC0" w:rsidP="00C32CC0">
            <w:pPr>
              <w:pStyle w:val="BodyText"/>
            </w:pPr>
            <w:r w:rsidRPr="00C32CC0">
              <w:t>2.6    Document plans for health promot</w:t>
            </w:r>
            <w:r w:rsidRPr="00C32CC0">
              <w:t>ion and community development according to organisational procedures and policies</w:t>
            </w:r>
          </w:p>
          <w:p w:rsidR="00000000" w:rsidP="00C32CC0">
            <w:pPr>
              <w:pStyle w:val="BodyText"/>
              <w:rPr>
                <w:lang w:val="en-NZ"/>
              </w:rPr>
            </w:pPr>
          </w:p>
        </w:tc>
      </w:tr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t>3. Deliver a health promotion and community development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C0" w:rsidP="00C32CC0">
            <w:pPr>
              <w:pStyle w:val="BodyText"/>
            </w:pPr>
            <w:r w:rsidRPr="00C32CC0">
              <w:t>3.1    Provide health care and community development programs to the community in ways that are consistent w</w:t>
            </w:r>
            <w:r w:rsidRPr="00C32CC0">
              <w:t>ith Aboriginal and/or Torres Strait Islander community values and beliefs</w:t>
            </w:r>
          </w:p>
          <w:p w:rsidR="00000000" w:rsidRPr="00C32CC0" w:rsidP="00C32CC0">
            <w:pPr>
              <w:pStyle w:val="BodyText"/>
            </w:pPr>
            <w:r w:rsidRPr="00C32CC0">
              <w:t>3.2</w:t>
            </w:r>
            <w:r w:rsidRPr="00C32CC0">
              <w:tab/>
              <w:t xml:space="preserve">Integrate and implement health screeningsand implement on own practice to enhance understanding work team and communityeeds, concerns and resource availability, surveillance and </w:t>
            </w:r>
            <w:r w:rsidRPr="00C32CC0">
              <w:t>education activities into the programs, as appropriate</w:t>
            </w:r>
          </w:p>
          <w:p w:rsidR="00000000" w:rsidRPr="00C32CC0" w:rsidP="00C32CC0">
            <w:pPr>
              <w:pStyle w:val="BodyText"/>
            </w:pPr>
            <w:r w:rsidRPr="00C32CC0">
              <w:t>3.3    Provide information in plain language to clients about health problems common to their particular client group, using culturally appropriate and safe communication skills</w:t>
            </w:r>
          </w:p>
          <w:p w:rsidR="00000000" w:rsidRPr="00C32CC0" w:rsidP="00C32CC0">
            <w:pPr>
              <w:pStyle w:val="BodyText"/>
            </w:pPr>
            <w:r w:rsidRPr="00C32CC0">
              <w:t>3.4</w:t>
            </w:r>
            <w:r w:rsidRPr="00C32CC0">
              <w:tab/>
              <w:t>Refer common health</w:t>
            </w:r>
            <w:r w:rsidRPr="00C32CC0">
              <w:t xml:space="preserve"> problems identified as part of the program to professionals and support services</w:t>
            </w:r>
          </w:p>
          <w:p w:rsidR="00000000" w:rsidRPr="00C32CC0" w:rsidP="00C32CC0">
            <w:pPr>
              <w:pStyle w:val="BodyText"/>
            </w:pPr>
            <w:r w:rsidRPr="00C32CC0">
              <w:t>3.5</w:t>
            </w:r>
            <w:r w:rsidRPr="00C32CC0">
              <w:tab/>
              <w:t>Support clients and families in accessing health care services and associated benefits as required</w:t>
            </w:r>
          </w:p>
          <w:p w:rsidR="00000000" w:rsidRPr="00C32CC0" w:rsidP="00C32CC0">
            <w:pPr>
              <w:pStyle w:val="BodyText"/>
            </w:pPr>
            <w:r w:rsidRPr="00C32CC0">
              <w:t>3.6</w:t>
            </w:r>
            <w:r w:rsidRPr="00C32CC0">
              <w:tab/>
              <w:t>Provide guidance, support and assistance to individuals and familie</w:t>
            </w:r>
            <w:r w:rsidRPr="00C32CC0">
              <w:t>s coping with social and emotional issues according to identified needs and cultural protocols</w:t>
            </w:r>
          </w:p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t>3.7</w:t>
            </w:r>
            <w:r w:rsidRPr="00C32CC0">
              <w:tab/>
              <w:t xml:space="preserve">Reflect on own practice to enhance understanding </w:t>
            </w:r>
          </w:p>
        </w:tc>
      </w:tr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</w:p>
        </w:tc>
      </w:tr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t>4. Monitor and evaluate health promotion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C0" w:rsidP="00C32CC0">
            <w:pPr>
              <w:pStyle w:val="BodyText"/>
            </w:pPr>
            <w:r w:rsidRPr="00C32CC0">
              <w:t>4.1</w:t>
            </w:r>
            <w:r w:rsidRPr="00C32CC0">
              <w:tab/>
              <w:t>Evaluate health promotion and community developmen</w:t>
            </w:r>
            <w:r w:rsidRPr="00C32CC0">
              <w:t>t program against criteria that reflect identified community health objectives</w:t>
            </w:r>
          </w:p>
          <w:p w:rsidR="00000000" w:rsidRPr="00C32CC0" w:rsidP="00C32CC0">
            <w:pPr>
              <w:pStyle w:val="BodyText"/>
            </w:pPr>
            <w:r w:rsidRPr="00C32CC0">
              <w:t>4.2    Monitor and evaluate community health outcomes</w:t>
            </w:r>
          </w:p>
          <w:p w:rsidR="00000000" w:rsidRPr="00C32CC0" w:rsidP="00C32CC0">
            <w:pPr>
              <w:pStyle w:val="BodyText"/>
            </w:pPr>
            <w:r w:rsidRPr="00C32CC0">
              <w:t>4.3    Collect, document and interpret data to contribute to the evaluation of health programs</w:t>
            </w:r>
          </w:p>
          <w:p w:rsidR="00000000" w:rsidRPr="00C32CC0" w:rsidP="00C32CC0">
            <w:pPr>
              <w:pStyle w:val="BodyText"/>
            </w:pPr>
            <w:r w:rsidRPr="00C32CC0">
              <w:t>4.4</w:t>
            </w:r>
            <w:r w:rsidRPr="00C32CC0">
              <w:tab/>
            </w:r>
            <w:r w:rsidRPr="00C32CC0">
              <w:t>Seek to identify program strengths as well as areas for improvement as a basis for continual enhancement of health outcomes</w:t>
            </w:r>
          </w:p>
          <w:p w:rsidR="00000000" w:rsidRPr="00C32CC0" w:rsidP="00C32CC0">
            <w:pPr>
              <w:pStyle w:val="BodyText"/>
            </w:pPr>
            <w:r w:rsidRPr="00C32CC0">
              <w:t>4.5</w:t>
            </w:r>
            <w:r w:rsidRPr="00C32CC0">
              <w:tab/>
              <w:t>Communicate outcomes of the evaluation to relevant stakeholders to guide future activities in the delivery of health promotion a</w:t>
            </w:r>
            <w:r w:rsidRPr="00C32CC0">
              <w:t xml:space="preserve">nd health services to the community </w:t>
            </w:r>
          </w:p>
          <w:p w:rsidR="00000000" w:rsidRPr="00C32CC0" w:rsidP="00C32CC0">
            <w:pPr>
              <w:pStyle w:val="BodyText"/>
            </w:pPr>
            <w:r w:rsidRPr="00C32CC0">
              <w:t xml:space="preserve">4.6    Seek feedback on program effectiveness and provide to community and organisational representatives </w:t>
            </w:r>
          </w:p>
          <w:p w:rsidR="00000000" w:rsidRPr="00C32CC0" w:rsidP="00C32CC0">
            <w:pPr>
              <w:pStyle w:val="BodyText"/>
            </w:pPr>
            <w:r w:rsidRPr="00C32CC0">
              <w:t>4.7</w:t>
            </w:r>
            <w:r w:rsidRPr="00C32CC0">
              <w:tab/>
              <w:t xml:space="preserve">Prepare reports from data collected and provide to management in line with organisational guidelines </w:t>
            </w:r>
          </w:p>
          <w:p w:rsidR="00000000" w:rsidRPr="00C32CC0" w:rsidP="00C32CC0">
            <w:pPr>
              <w:pStyle w:val="BodyText"/>
            </w:pPr>
            <w:r w:rsidRPr="00C32CC0">
              <w:t xml:space="preserve">4.8   </w:t>
            </w:r>
            <w:r w:rsidRPr="00C32CC0">
              <w:t xml:space="preserve"> Maintain client and community confidentiality in line with organisational and community requirements</w:t>
            </w:r>
          </w:p>
          <w:p w:rsidR="00000000" w:rsidRPr="00C32CC0" w:rsidP="00C32CC0">
            <w:pPr>
              <w:pStyle w:val="BodyText"/>
            </w:pPr>
            <w:r w:rsidRPr="00C32CC0">
              <w:t>4.9    Support ongoing community development strategies</w:t>
            </w:r>
          </w:p>
        </w:tc>
      </w:tr>
    </w:tbl>
    <w:p w:rsidR="00890E49" w:rsidP="00C32CC0">
      <w:pPr>
        <w:pStyle w:val="BodyText"/>
      </w:pPr>
    </w:p>
    <w:p w:rsidR="00890E49" w:rsidP="00C32CC0">
      <w:pPr>
        <w:pStyle w:val="BodyText"/>
      </w:pPr>
    </w:p>
    <w:p w:rsidR="00000000" w:rsidRPr="00C32CC0" w:rsidP="00C32CC0">
      <w:pPr>
        <w:pStyle w:val="Heading1"/>
      </w:pPr>
      <w:bookmarkStart w:id="4" w:name="O_744967"/>
      <w:bookmarkEnd w:id="4"/>
      <w:r w:rsidRPr="00C32CC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rPr>
                <w:rStyle w:val="Emphasis"/>
              </w:rPr>
              <w:t>The Foundation Skills describe those required skills (langua</w:t>
            </w:r>
            <w:r w:rsidRPr="00C32CC0">
              <w:rPr>
                <w:rStyle w:val="Emphasis"/>
              </w:rPr>
              <w:t>ge, literacy, numeracy and employment skills) that are essential to performance.</w:t>
            </w:r>
          </w:p>
        </w:tc>
      </w:tr>
      <w:tr w:rsidTr="00C3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C0">
            <w:pPr>
              <w:pStyle w:val="BodyText"/>
              <w:rPr>
                <w:lang w:val="en-NZ"/>
              </w:rPr>
            </w:pPr>
            <w:r w:rsidRPr="00C32CC0">
              <w:rPr>
                <w:rStyle w:val="Emphasis"/>
              </w:rPr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C0" w:rsidP="00C32CC0">
            <w:pPr>
              <w:pStyle w:val="ListBullet"/>
            </w:pPr>
            <w:r w:rsidRPr="00C32CC0">
              <w:t>in order to adapt, develop and monitor financial resources</w:t>
            </w:r>
          </w:p>
          <w:p w:rsidR="00000000" w:rsidRPr="00C32CC0" w:rsidP="00C32CC0">
            <w:pPr>
              <w:pStyle w:val="ListBullet"/>
            </w:pPr>
            <w:r w:rsidRPr="00C32CC0">
              <w:t>in order to develop key performance indicators and corresponding measures</w:t>
            </w:r>
          </w:p>
          <w:p w:rsidR="00000000" w:rsidRPr="00C32CC0" w:rsidP="00C32CC0">
            <w:pPr>
              <w:pStyle w:val="ListBullet"/>
            </w:pPr>
            <w:r w:rsidRPr="00C32CC0">
              <w:t>in order to collect, analyse and report on numerical data collected</w:t>
            </w:r>
          </w:p>
        </w:tc>
      </w:tr>
    </w:tbl>
    <w:p w:rsidR="00000000" w:rsidRPr="00C32CC0" w:rsidP="00890E49">
      <w:pPr>
        <w:pStyle w:val="BodyText"/>
      </w:pPr>
      <w:r w:rsidRPr="00C32CC0">
        <w:t>Other foundation skills essential to performance are explicit in the performance criteria of this unit.</w:t>
      </w:r>
    </w:p>
    <w:p w:rsidR="00000000" w:rsidRPr="00C32CC0" w:rsidP="00C32CC0">
      <w:pPr>
        <w:pStyle w:val="Heading1"/>
      </w:pPr>
      <w:bookmarkStart w:id="5" w:name="O_744966"/>
      <w:bookmarkEnd w:id="5"/>
      <w:r w:rsidRPr="00C32CC0">
        <w:t>Unit Mapping Information</w:t>
      </w:r>
    </w:p>
    <w:p w:rsidR="00890E49" w:rsidP="00890E49">
      <w:pPr>
        <w:pStyle w:val="BodyText"/>
      </w:pPr>
      <w:r w:rsidRPr="00C32CC0">
        <w:t>No equivalent unit.</w:t>
      </w:r>
    </w:p>
    <w:p w:rsidR="00000000" w:rsidRPr="00C32CC0" w:rsidP="00C32CC0">
      <w:pPr>
        <w:pStyle w:val="Heading1"/>
      </w:pPr>
      <w:bookmarkStart w:id="6" w:name="O_744971"/>
      <w:bookmarkEnd w:id="6"/>
      <w:r w:rsidRPr="00C32CC0">
        <w:t>Lin</w:t>
      </w:r>
      <w:r w:rsidRPr="00C32CC0">
        <w:t>ks</w:t>
      </w:r>
    </w:p>
    <w:p w:rsidR="00000000" w:rsidRPr="00C32CC0" w:rsidP="00890E49">
      <w:pPr>
        <w:pStyle w:val="BodyText"/>
      </w:pPr>
      <w:r w:rsidRPr="00C32C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40CE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32CC0" w:rsidP="00C32CC0"/>
    <w:sectPr w:rsidSect="00C32C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C0" w:rsidRPr="00890E49" w:rsidP="00890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49" w:rsidP="00C32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E49" w:rsidP="00C32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0E49" w:rsidP="00C32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CC0" w:rsidRPr="00890E49" w:rsidP="00890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49" w:rsidRPr="002D2AF8" w:rsidP="00C32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HLTAHW023 Plan, develop and evaluate health promotion and community development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90E49" w:rsidP="00C32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3EC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585D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CC0"/>
  </w:style>
  <w:style w:type="character" w:customStyle="1" w:styleId="Heading1Char">
    <w:name w:val="Heading 1 Char"/>
    <w:basedOn w:val="DefaultParagraphFont"/>
    <w:link w:val="Heading1"/>
    <w:rsid w:val="00C32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C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CC0"/>
    <w:rPr>
      <w:b/>
      <w:spacing w:val="0"/>
    </w:rPr>
  </w:style>
  <w:style w:type="character" w:styleId="Emphasis">
    <w:name w:val="Emphasis"/>
    <w:basedOn w:val="DefaultParagraphFont"/>
    <w:qFormat/>
    <w:rsid w:val="00C32CC0"/>
    <w:rPr>
      <w:i/>
    </w:rPr>
  </w:style>
  <w:style w:type="paragraph" w:customStyle="1" w:styleId="SuperHeading">
    <w:name w:val="SuperHeading"/>
    <w:basedOn w:val="Normal"/>
    <w:rsid w:val="00C32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C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C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2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CC0"/>
  </w:style>
  <w:style w:type="paragraph" w:styleId="TableofFigures">
    <w:name w:val="table of figures"/>
    <w:basedOn w:val="Normal"/>
    <w:next w:val="Normal"/>
    <w:semiHidden/>
    <w:rsid w:val="00C32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C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2CC0"/>
    <w:rPr>
      <w:rFonts w:ascii="Wingdings" w:hAnsi="Wingdings"/>
    </w:rPr>
  </w:style>
  <w:style w:type="paragraph" w:customStyle="1" w:styleId="TableHeading">
    <w:name w:val="Table Heading"/>
    <w:basedOn w:val="HeadingBase"/>
    <w:rsid w:val="00C32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CC0"/>
    <w:rPr>
      <w:color w:val="0033CC"/>
      <w:u w:val="none"/>
    </w:rPr>
  </w:style>
  <w:style w:type="paragraph" w:customStyle="1" w:styleId="BodyTextRight">
    <w:name w:val="Body Text Right"/>
    <w:basedOn w:val="BodyText"/>
    <w:rsid w:val="00C32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C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CC0"/>
    <w:rPr>
      <w:sz w:val="32"/>
    </w:rPr>
  </w:style>
  <w:style w:type="paragraph" w:customStyle="1" w:styleId="HeadingProcedure">
    <w:name w:val="Heading Procedure"/>
    <w:basedOn w:val="HeadingBase"/>
    <w:next w:val="Normal"/>
    <w:rsid w:val="00C32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CC0"/>
    <w:pPr>
      <w:spacing w:before="60" w:after="60"/>
    </w:pPr>
  </w:style>
  <w:style w:type="paragraph" w:styleId="ListContinue">
    <w:name w:val="List Continue"/>
    <w:basedOn w:val="List"/>
    <w:rsid w:val="00C32CC0"/>
    <w:pPr>
      <w:ind w:firstLine="0"/>
    </w:pPr>
  </w:style>
  <w:style w:type="paragraph" w:customStyle="1" w:styleId="ListNote">
    <w:name w:val="List Note"/>
    <w:basedOn w:val="List"/>
    <w:rsid w:val="00C32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CC0"/>
    <w:rPr>
      <w:rFonts w:ascii="Courier New" w:hAnsi="Courier New"/>
    </w:rPr>
  </w:style>
  <w:style w:type="paragraph" w:customStyle="1" w:styleId="NoteBullet">
    <w:name w:val="Note Bullet"/>
    <w:basedOn w:val="Note"/>
    <w:rsid w:val="00C32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C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CC0"/>
    <w:rPr>
      <w:b/>
      <w:smallCaps/>
    </w:rPr>
  </w:style>
  <w:style w:type="paragraph" w:customStyle="1" w:styleId="TableListNumber">
    <w:name w:val="Table List Number"/>
    <w:basedOn w:val="ListNumber"/>
    <w:rsid w:val="00C32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CC0"/>
    <w:pPr>
      <w:numPr>
        <w:numId w:val="8"/>
      </w:numPr>
    </w:pPr>
  </w:style>
  <w:style w:type="paragraph" w:customStyle="1" w:styleId="ListAlpha2">
    <w:name w:val="List Alpha 2"/>
    <w:basedOn w:val="List2"/>
    <w:rsid w:val="00C32CC0"/>
    <w:pPr>
      <w:numPr>
        <w:numId w:val="7"/>
      </w:numPr>
    </w:pPr>
  </w:style>
  <w:style w:type="paragraph" w:styleId="List2">
    <w:name w:val="List 2"/>
    <w:basedOn w:val="BodyText"/>
    <w:rsid w:val="00C32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C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C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2CC0"/>
    <w:pPr>
      <w:numPr>
        <w:numId w:val="3"/>
      </w:numPr>
    </w:pPr>
  </w:style>
  <w:style w:type="paragraph" w:styleId="ListContinue2">
    <w:name w:val="List Continue 2"/>
    <w:basedOn w:val="List2"/>
    <w:rsid w:val="00C32CC0"/>
    <w:pPr>
      <w:ind w:firstLine="0"/>
    </w:pPr>
  </w:style>
  <w:style w:type="paragraph" w:styleId="ListContinue3">
    <w:name w:val="List Continue 3"/>
    <w:basedOn w:val="List3"/>
    <w:rsid w:val="00C32CC0"/>
    <w:pPr>
      <w:ind w:left="1021" w:firstLine="0"/>
    </w:pPr>
  </w:style>
  <w:style w:type="paragraph" w:styleId="ListContinue4">
    <w:name w:val="List Continue 4"/>
    <w:basedOn w:val="List4"/>
    <w:rsid w:val="00C32CC0"/>
    <w:pPr>
      <w:ind w:firstLine="0"/>
    </w:pPr>
  </w:style>
  <w:style w:type="paragraph" w:styleId="ListContinue5">
    <w:name w:val="List Continue 5"/>
    <w:basedOn w:val="List5"/>
    <w:rsid w:val="00C32CC0"/>
    <w:pPr>
      <w:ind w:firstLine="0"/>
    </w:pPr>
  </w:style>
  <w:style w:type="paragraph" w:styleId="ListNumber3">
    <w:name w:val="List Number 3"/>
    <w:basedOn w:val="List3"/>
    <w:rsid w:val="00C32CC0"/>
    <w:pPr>
      <w:numPr>
        <w:numId w:val="4"/>
      </w:numPr>
    </w:pPr>
  </w:style>
  <w:style w:type="paragraph" w:styleId="ListNumber4">
    <w:name w:val="List Number 4"/>
    <w:basedOn w:val="List4"/>
    <w:rsid w:val="00C32CC0"/>
    <w:pPr>
      <w:numPr>
        <w:numId w:val="5"/>
      </w:numPr>
    </w:pPr>
  </w:style>
  <w:style w:type="paragraph" w:styleId="ListNumber5">
    <w:name w:val="List Number 5"/>
    <w:basedOn w:val="List5"/>
    <w:rsid w:val="00C32CC0"/>
    <w:pPr>
      <w:numPr>
        <w:numId w:val="6"/>
      </w:numPr>
    </w:pPr>
  </w:style>
  <w:style w:type="paragraph" w:styleId="BlockText">
    <w:name w:val="Block Text"/>
    <w:basedOn w:val="Normal"/>
    <w:rsid w:val="00C32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CC0"/>
    <w:rPr>
      <w:sz w:val="16"/>
      <w:vertAlign w:val="superscript"/>
    </w:rPr>
  </w:style>
  <w:style w:type="character" w:customStyle="1" w:styleId="Symbols">
    <w:name w:val="Symbols"/>
    <w:basedOn w:val="DefaultParagraphFont"/>
    <w:rsid w:val="00C32CC0"/>
    <w:rPr>
      <w:rFonts w:ascii="Symbol" w:hAnsi="Symbol"/>
    </w:rPr>
  </w:style>
  <w:style w:type="character" w:customStyle="1" w:styleId="MenuOptions">
    <w:name w:val="Menu Options"/>
    <w:basedOn w:val="DefaultParagraphFont"/>
    <w:rsid w:val="00C32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CC0"/>
    <w:rPr>
      <w:b/>
    </w:rPr>
  </w:style>
  <w:style w:type="character" w:customStyle="1" w:styleId="Underlined">
    <w:name w:val="Underlined"/>
    <w:basedOn w:val="DefaultParagraphFont"/>
    <w:rsid w:val="00C32CC0"/>
    <w:rPr>
      <w:u w:val="single"/>
    </w:rPr>
  </w:style>
  <w:style w:type="paragraph" w:customStyle="1" w:styleId="TableBodyTextRight">
    <w:name w:val="Table Body Text Right"/>
    <w:basedOn w:val="TableBodyText"/>
    <w:rsid w:val="00C32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CC0"/>
    <w:rPr>
      <w:sz w:val="18"/>
    </w:rPr>
  </w:style>
  <w:style w:type="paragraph" w:customStyle="1" w:styleId="BodySmallRight">
    <w:name w:val="Body Small Right"/>
    <w:basedOn w:val="BodyTextRight"/>
    <w:rsid w:val="00C32CC0"/>
    <w:rPr>
      <w:sz w:val="18"/>
      <w:szCs w:val="18"/>
    </w:rPr>
  </w:style>
  <w:style w:type="paragraph" w:customStyle="1" w:styleId="MarginEdition">
    <w:name w:val="Margin Edition"/>
    <w:basedOn w:val="MarginNote"/>
    <w:rsid w:val="00C32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CC0"/>
    <w:rPr>
      <w:sz w:val="2"/>
      <w:szCs w:val="2"/>
    </w:rPr>
  </w:style>
  <w:style w:type="character" w:customStyle="1" w:styleId="Small">
    <w:name w:val="Small"/>
    <w:basedOn w:val="DefaultParagraphFont"/>
    <w:rsid w:val="00C32CC0"/>
    <w:rPr>
      <w:sz w:val="16"/>
    </w:rPr>
  </w:style>
  <w:style w:type="paragraph" w:customStyle="1" w:styleId="WideTable">
    <w:name w:val="Wide Table"/>
    <w:basedOn w:val="Normal"/>
    <w:rsid w:val="00C32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CC0"/>
  </w:style>
  <w:style w:type="paragraph" w:styleId="Quote">
    <w:name w:val="Quote"/>
    <w:basedOn w:val="Heading1"/>
    <w:link w:val="QuoteChar"/>
    <w:qFormat/>
    <w:rsid w:val="00C32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CC0"/>
    <w:pPr>
      <w:pageBreakBefore/>
    </w:pPr>
  </w:style>
  <w:style w:type="paragraph" w:customStyle="1" w:styleId="Border">
    <w:name w:val="Border"/>
    <w:basedOn w:val="Normal"/>
    <w:qFormat/>
    <w:rsid w:val="00C32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CC0"/>
    <w:rPr>
      <w:u w:val="single"/>
    </w:rPr>
  </w:style>
  <w:style w:type="character" w:customStyle="1" w:styleId="BoldandItalics">
    <w:name w:val="Bold and Italics"/>
    <w:qFormat/>
    <w:rsid w:val="00C32CC0"/>
    <w:rPr>
      <w:b/>
      <w:i/>
      <w:u w:val="none"/>
    </w:rPr>
  </w:style>
  <w:style w:type="paragraph" w:styleId="BalloonText">
    <w:name w:val="Balloon Text"/>
    <w:basedOn w:val="Normal"/>
    <w:link w:val="BalloonTextChar"/>
    <w:rsid w:val="00C32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CC0"/>
    <w:pPr>
      <w:spacing w:before="0" w:after="0"/>
    </w:pPr>
  </w:style>
  <w:style w:type="paragraph" w:customStyle="1" w:styleId="BodyTextBold">
    <w:name w:val="Body Text Bold"/>
    <w:basedOn w:val="BodyText"/>
    <w:qFormat/>
    <w:rsid w:val="00C32CC0"/>
    <w:rPr>
      <w:b/>
    </w:rPr>
  </w:style>
  <w:style w:type="character" w:styleId="Hyperlink">
    <w:name w:val="Hyperlink"/>
    <w:basedOn w:val="DefaultParagraphFont"/>
    <w:uiPriority w:val="99"/>
    <w:unhideWhenUsed/>
    <w:rsid w:val="00890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5686</Characters>
  <Application>Microsoft Office Word</Application>
  <DocSecurity>0</DocSecurity>
  <Lines>172</Lines>
  <Paragraphs>84</Paragraphs>
  <ScaleCrop>false</ScaleCrop>
  <Company>Author-it Software Corporation Ltd.</Company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HLTAHW023 Plan, develop and evaluate health promotion and community development programs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2023-07-02T02:28:00Z</dcterms:created>
  <dcterms:modified xsi:type="dcterms:W3CDTF">2023-07-02T02:28:00Z</dcterms:modified>
</cp:coreProperties>
</file>