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6242" w:rsidP="00436242">
      <w:pPr>
        <w:pStyle w:val="Title"/>
      </w:pPr>
      <w:r>
        <w:fldChar w:fldCharType="begin"/>
      </w:r>
      <w:r>
        <w:instrText xml:space="preserve"> TITLE   \* MERGEFORMAT </w:instrText>
      </w:r>
      <w:r>
        <w:fldChar w:fldCharType="separate"/>
      </w:r>
      <w:r>
        <w:t>Assessment Requirements for HLTAHW023 Plan, develop and evaluate health promotion and community development programs</w:t>
      </w:r>
      <w:r>
        <w:fldChar w:fldCharType="end"/>
      </w:r>
    </w:p>
    <w:p w:rsidR="00436242" w:rsidP="00436242">
      <w:pPr>
        <w:pStyle w:val="Version"/>
        <w:sectPr w:rsidSect="001C05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C0538" w:rsidP="001C0538">
      <w:pPr>
        <w:pStyle w:val="SuperHeading"/>
      </w:pPr>
      <w:r w:rsidRPr="001C0538">
        <w:t>Assessment Requirements for HLTAHW023 Plan, develop and evaluate health promotion and community development programs</w:t>
      </w:r>
    </w:p>
    <w:p w:rsidR="00000000" w:rsidRPr="001C0538" w:rsidP="001C0538">
      <w:pPr>
        <w:pStyle w:val="Heading1"/>
      </w:pPr>
      <w:bookmarkStart w:id="1" w:name="O_744964"/>
      <w:bookmarkEnd w:id="1"/>
      <w:r w:rsidRPr="001C0538">
        <w:t>Modification History</w:t>
      </w:r>
    </w:p>
    <w:tbl>
      <w:tblPr>
        <w:tblW w:w="0" w:type="auto"/>
        <w:tblLayout w:type="fixed"/>
        <w:tblCellMar>
          <w:left w:w="62" w:type="dxa"/>
          <w:right w:w="62" w:type="dxa"/>
        </w:tblCellMar>
        <w:tblLook w:val="0000"/>
      </w:tblPr>
      <w:tblGrid>
        <w:gridCol w:w="3060"/>
        <w:gridCol w:w="6074"/>
      </w:tblGrid>
      <w:tr w:rsidTr="001C0538">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C0538" w:rsidP="001C0538">
            <w:pPr>
              <w:pStyle w:val="BodyText"/>
            </w:pPr>
            <w:r w:rsidRPr="001C0538">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C0538">
            <w:pPr>
              <w:pStyle w:val="BodyText"/>
              <w:rPr>
                <w:lang w:val="en-NZ"/>
              </w:rPr>
            </w:pPr>
            <w:r w:rsidRPr="001C0538">
              <w:rPr>
                <w:rStyle w:val="SpecialBold"/>
              </w:rPr>
              <w:t>Comments</w:t>
            </w:r>
          </w:p>
        </w:tc>
      </w:tr>
      <w:tr w:rsidTr="001C0538">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C0538">
            <w:pPr>
              <w:pStyle w:val="BodyText"/>
              <w:rPr>
                <w:lang w:val="en-NZ"/>
              </w:rPr>
            </w:pPr>
            <w:r w:rsidRPr="001C0538">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C0538" w:rsidP="001C0538">
            <w:pPr>
              <w:pStyle w:val="BodyText"/>
            </w:pPr>
            <w:r w:rsidRPr="001C0538">
              <w:t>Updated:</w:t>
            </w:r>
          </w:p>
          <w:p w:rsidR="00000000" w:rsidRPr="001C0538" w:rsidP="001C0538">
            <w:pPr>
              <w:pStyle w:val="ListBullet"/>
            </w:pPr>
            <w:r w:rsidRPr="001C0538">
              <w:t>assessor requirements statement</w:t>
            </w:r>
          </w:p>
          <w:p w:rsidR="00000000" w:rsidRPr="001C0538" w:rsidP="001C0538">
            <w:pPr>
              <w:pStyle w:val="ListBullet"/>
            </w:pPr>
            <w:r w:rsidRPr="001C0538">
              <w:t>foundation skills lead in statement</w:t>
            </w:r>
          </w:p>
          <w:p w:rsidR="00000000" w:rsidRPr="001C0538" w:rsidP="001C0538">
            <w:pPr>
              <w:pStyle w:val="ListBullet"/>
            </w:pPr>
            <w:r w:rsidRPr="001C0538">
              <w:t>licensing statement</w:t>
            </w:r>
          </w:p>
          <w:p w:rsidR="00000000" w:rsidRPr="001C0538" w:rsidP="001C0538">
            <w:pPr>
              <w:pStyle w:val="ListBullet"/>
            </w:pPr>
            <w:r w:rsidRPr="001C0538">
              <w:t>modification history to reflect 2012 standards</w:t>
            </w:r>
          </w:p>
          <w:p w:rsidR="00000000" w:rsidP="001C0538">
            <w:pPr>
              <w:pStyle w:val="BodyText"/>
              <w:rPr>
                <w:lang w:val="en-NZ"/>
              </w:rPr>
            </w:pPr>
            <w:r w:rsidRPr="001C0538">
              <w:t>Equivalent outcome.</w:t>
            </w:r>
          </w:p>
        </w:tc>
      </w:tr>
      <w:tr w:rsidTr="001C0538">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C0538">
            <w:pPr>
              <w:pStyle w:val="BodyText"/>
              <w:rPr>
                <w:lang w:val="en-NZ"/>
              </w:rPr>
            </w:pPr>
            <w:r w:rsidRPr="001C0538">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C0538" w:rsidP="001C0538">
            <w:pPr>
              <w:pStyle w:val="BodyText"/>
            </w:pPr>
            <w:r w:rsidRPr="001C0538">
              <w:t xml:space="preserve">This version was released in </w:t>
            </w:r>
            <w:r w:rsidRPr="001C0538">
              <w:rPr>
                <w:rStyle w:val="Emphasis"/>
              </w:rPr>
              <w:t>HLT Health Training Package release 1.0</w:t>
            </w:r>
            <w:r w:rsidRPr="001C0538">
              <w:t xml:space="preserve"> and meets the requirements of the 2012 Standards for Training Packages.</w:t>
            </w:r>
          </w:p>
          <w:p w:rsidR="00000000" w:rsidRPr="001C0538" w:rsidP="001C0538">
            <w:pPr>
              <w:pStyle w:val="BodyText"/>
            </w:pPr>
            <w:r w:rsidRPr="001C0538">
              <w:t>Significant changes to elements and performance criteria.</w:t>
            </w:r>
            <w:r w:rsidRPr="001C0538">
              <w:br/>
              <w:t>New evidence requirements for assessment, including volume and environment requirements.</w:t>
            </w:r>
          </w:p>
        </w:tc>
      </w:tr>
    </w:tbl>
    <w:p w:rsidR="00000000" w:rsidRPr="001C0538" w:rsidP="001C0538">
      <w:pPr>
        <w:pStyle w:val="BodyText"/>
      </w:pPr>
    </w:p>
    <w:p w:rsidR="00000000" w:rsidRPr="001C0538" w:rsidP="001C0538">
      <w:pPr>
        <w:pStyle w:val="AllowPageBreak"/>
      </w:pPr>
    </w:p>
    <w:p w:rsidR="00000000" w:rsidRPr="001C0538" w:rsidP="001C0538">
      <w:pPr>
        <w:pStyle w:val="Heading1"/>
      </w:pPr>
      <w:bookmarkStart w:id="2" w:name="O_744963"/>
      <w:bookmarkEnd w:id="2"/>
      <w:r w:rsidRPr="001C0538">
        <w:t>Performance Evide</w:t>
      </w:r>
      <w:r w:rsidRPr="001C0538">
        <w:t>nce</w:t>
      </w:r>
    </w:p>
    <w:p w:rsidR="00000000" w:rsidRPr="001C0538" w:rsidP="00436242">
      <w:pPr>
        <w:pStyle w:val="BodyText"/>
      </w:pPr>
      <w:r w:rsidRPr="001C0538">
        <w:t xml:space="preserve">The candidate must show evidence of the ability to complete tasks outlined in elements and performance criteria of this unit, manage tasks and manage contingencies in the context of the job role. </w:t>
      </w:r>
    </w:p>
    <w:p w:rsidR="00000000" w:rsidRPr="001C0538" w:rsidP="00436242">
      <w:pPr>
        <w:pStyle w:val="BodyText"/>
      </w:pPr>
      <w:r w:rsidRPr="001C0538">
        <w:t>There must be evidence that the candidate has:</w:t>
      </w:r>
    </w:p>
    <w:p w:rsidR="00000000" w:rsidRPr="001C0538" w:rsidP="001C0538">
      <w:pPr>
        <w:pStyle w:val="ListBullet"/>
      </w:pPr>
      <w:r w:rsidRPr="001C0538">
        <w:t>planne</w:t>
      </w:r>
      <w:r w:rsidRPr="001C0538">
        <w:t>d and delivered at least one primary health care promotion and community development program to Aboriginal and/or Torres Strait Islander communities, including:</w:t>
      </w:r>
    </w:p>
    <w:p w:rsidR="00000000" w:rsidRPr="001C0538" w:rsidP="001C0538">
      <w:pPr>
        <w:pStyle w:val="List2"/>
      </w:pPr>
      <w:r>
        <w:t>•</w:t>
      </w:r>
      <w:r>
        <w:tab/>
      </w:r>
      <w:r w:rsidRPr="001C0538">
        <w:t>assessing community health needs</w:t>
      </w:r>
    </w:p>
    <w:p w:rsidR="00000000" w:rsidRPr="001C0538" w:rsidP="001C0538">
      <w:pPr>
        <w:pStyle w:val="List2"/>
      </w:pPr>
      <w:r>
        <w:t>•</w:t>
      </w:r>
      <w:r>
        <w:tab/>
      </w:r>
      <w:r w:rsidRPr="001C0538">
        <w:t xml:space="preserve">identifying strategies, goals, activities and key performance indicators </w:t>
      </w:r>
    </w:p>
    <w:p w:rsidR="00000000" w:rsidRPr="001C0538" w:rsidP="001C0538">
      <w:pPr>
        <w:pStyle w:val="List2"/>
      </w:pPr>
      <w:r>
        <w:t>•</w:t>
      </w:r>
      <w:r>
        <w:tab/>
      </w:r>
      <w:r w:rsidRPr="001C0538">
        <w:t>observing, obtaining and interpreting client information in relation to health issues, behaviour and health services</w:t>
      </w:r>
    </w:p>
    <w:p w:rsidR="00000000" w:rsidRPr="001C0538" w:rsidP="001C0538">
      <w:pPr>
        <w:pStyle w:val="List2"/>
      </w:pPr>
      <w:r>
        <w:t>•</w:t>
      </w:r>
      <w:r>
        <w:tab/>
      </w:r>
      <w:r w:rsidRPr="001C0538">
        <w:t>developing a health promotion plan in consultation with key</w:t>
      </w:r>
      <w:r w:rsidRPr="001C0538">
        <w:t xml:space="preserve"> stakeholders</w:t>
      </w:r>
    </w:p>
    <w:p w:rsidR="00000000" w:rsidRPr="001C0538" w:rsidP="001C0538">
      <w:pPr>
        <w:pStyle w:val="List2"/>
      </w:pPr>
      <w:r>
        <w:t>•</w:t>
      </w:r>
      <w:r>
        <w:tab/>
      </w:r>
      <w:r w:rsidRPr="001C0538">
        <w:t>preparing a proposal/submission for funding and resources</w:t>
      </w:r>
    </w:p>
    <w:p w:rsidR="00000000" w:rsidRPr="001C0538" w:rsidP="001C0538">
      <w:pPr>
        <w:pStyle w:val="List2"/>
      </w:pPr>
      <w:r>
        <w:t>•</w:t>
      </w:r>
      <w:r>
        <w:tab/>
      </w:r>
      <w:r w:rsidRPr="001C0538">
        <w:t>ensuring the program addresses specific client and community needs for guidance, support and information</w:t>
      </w:r>
    </w:p>
    <w:p w:rsidR="00000000" w:rsidRPr="001C0538" w:rsidP="001C0538">
      <w:pPr>
        <w:pStyle w:val="List2"/>
      </w:pPr>
      <w:r>
        <w:t>•</w:t>
      </w:r>
      <w:r>
        <w:tab/>
      </w:r>
      <w:r w:rsidRPr="001C0538">
        <w:t>ensuring delivery is consistent with community needs, values and beliefs</w:t>
      </w:r>
    </w:p>
    <w:p w:rsidR="00000000" w:rsidRPr="001C0538" w:rsidP="001C0538">
      <w:pPr>
        <w:pStyle w:val="List2"/>
      </w:pPr>
      <w:r>
        <w:t>•</w:t>
      </w:r>
      <w:r>
        <w:tab/>
      </w:r>
      <w:r w:rsidRPr="001C0538">
        <w:t>communicating with and seeking feedback from clients, colleagues, community members and other agencies and negotiating with them as required</w:t>
      </w:r>
    </w:p>
    <w:p w:rsidR="00000000" w:rsidRPr="001C0538" w:rsidP="001C0538">
      <w:pPr>
        <w:pStyle w:val="ListBullet"/>
      </w:pPr>
      <w:r w:rsidRPr="001C0538">
        <w:t>evaluated at least one health promotion and community development program against identified goals and performan</w:t>
      </w:r>
      <w:r w:rsidRPr="001C0538">
        <w:t>ce criteria by:</w:t>
      </w:r>
    </w:p>
    <w:p w:rsidR="00000000" w:rsidRPr="001C0538" w:rsidP="001C0538">
      <w:pPr>
        <w:pStyle w:val="List2"/>
      </w:pPr>
      <w:r>
        <w:t>•</w:t>
      </w:r>
      <w:r>
        <w:tab/>
      </w:r>
      <w:r w:rsidRPr="001C0538">
        <w:t>collecting feedback from community and staff implementing the program</w:t>
      </w:r>
    </w:p>
    <w:p w:rsidR="00000000" w:rsidRPr="001C0538" w:rsidP="001C0538">
      <w:pPr>
        <w:pStyle w:val="List2"/>
      </w:pPr>
      <w:r>
        <w:t>•</w:t>
      </w:r>
      <w:r>
        <w:tab/>
      </w:r>
      <w:r w:rsidRPr="001C0538">
        <w:t>analysing feedback against identified goals and performance criteria</w:t>
      </w:r>
    </w:p>
    <w:p w:rsidR="00000000" w:rsidRPr="001C0538" w:rsidP="001C0538">
      <w:pPr>
        <w:pStyle w:val="List2"/>
      </w:pPr>
      <w:r>
        <w:t>•</w:t>
      </w:r>
      <w:r>
        <w:tab/>
      </w:r>
      <w:r w:rsidRPr="001C0538">
        <w:t>reporting on outcomes of evaluation to community and the organisation</w:t>
      </w:r>
    </w:p>
    <w:p w:rsidR="00436242" w:rsidP="001C0538">
      <w:pPr>
        <w:pStyle w:val="List2"/>
      </w:pPr>
      <w:r>
        <w:t>•</w:t>
      </w:r>
      <w:r>
        <w:tab/>
      </w:r>
      <w:r w:rsidRPr="001C0538">
        <w:t>identified areas for im</w:t>
      </w:r>
      <w:r w:rsidRPr="001C0538">
        <w:t>provement in the program.</w:t>
      </w:r>
    </w:p>
    <w:p w:rsidR="00436242" w:rsidP="001C0538">
      <w:pPr>
        <w:pStyle w:val="List2"/>
      </w:pPr>
    </w:p>
    <w:p w:rsidR="00000000" w:rsidRPr="001C0538" w:rsidP="001C0538">
      <w:pPr>
        <w:pStyle w:val="Heading1"/>
      </w:pPr>
      <w:bookmarkStart w:id="3" w:name="O_744962"/>
      <w:bookmarkEnd w:id="3"/>
      <w:r w:rsidRPr="001C0538">
        <w:t>Knowledge Evidence</w:t>
      </w:r>
    </w:p>
    <w:p w:rsidR="00000000" w:rsidRPr="001C0538" w:rsidP="00436242">
      <w:pPr>
        <w:pStyle w:val="BodyText"/>
      </w:pPr>
      <w:r w:rsidRPr="001C0538">
        <w:t>The candidate must be able to demonstrate essential knowledge required to effectively do the task outlined in elements and performance criteria of this unit, manage the task and manage continge</w:t>
      </w:r>
      <w:r w:rsidRPr="001C0538">
        <w:t>ncies in the context of the identified work role.</w:t>
      </w:r>
    </w:p>
    <w:p w:rsidR="00000000" w:rsidRPr="001C0538" w:rsidP="00436242">
      <w:pPr>
        <w:pStyle w:val="BodyText"/>
      </w:pPr>
      <w:r w:rsidRPr="001C0538">
        <w:t>This includes knowledge of:</w:t>
      </w:r>
    </w:p>
    <w:p w:rsidR="00000000" w:rsidRPr="001C0538" w:rsidP="001C0538">
      <w:pPr>
        <w:pStyle w:val="ListBullet"/>
      </w:pPr>
      <w:r w:rsidRPr="001C0538">
        <w:t>organisational policies and procedures and legislation or regulations relating to:</w:t>
      </w:r>
    </w:p>
    <w:p w:rsidR="00000000" w:rsidRPr="001C0538" w:rsidP="001C0538">
      <w:pPr>
        <w:pStyle w:val="List2"/>
      </w:pPr>
      <w:r>
        <w:t>•</w:t>
      </w:r>
      <w:r>
        <w:tab/>
      </w:r>
      <w:r w:rsidRPr="001C0538">
        <w:t>client confidentiality</w:t>
      </w:r>
    </w:p>
    <w:p w:rsidR="00000000" w:rsidRPr="001C0538" w:rsidP="001C0538">
      <w:pPr>
        <w:pStyle w:val="List2"/>
      </w:pPr>
      <w:r>
        <w:t>•</w:t>
      </w:r>
      <w:r>
        <w:tab/>
      </w:r>
      <w:r w:rsidRPr="001C0538">
        <w:t>referral, including various levels of urgency, and follow-up of clients</w:t>
      </w:r>
    </w:p>
    <w:p w:rsidR="00000000" w:rsidRPr="001C0538" w:rsidP="001C0538">
      <w:pPr>
        <w:pStyle w:val="List2"/>
      </w:pPr>
      <w:r>
        <w:t>•</w:t>
      </w:r>
      <w:r>
        <w:tab/>
      </w:r>
      <w:r w:rsidRPr="001C0538">
        <w:t>mandatory reporting</w:t>
      </w:r>
    </w:p>
    <w:p w:rsidR="00000000" w:rsidRPr="001C0538" w:rsidP="001C0538">
      <w:pPr>
        <w:pStyle w:val="List2"/>
      </w:pPr>
      <w:r>
        <w:t>•</w:t>
      </w:r>
      <w:r>
        <w:tab/>
      </w:r>
      <w:r w:rsidRPr="001C0538">
        <w:t>notifiable communicable diseases</w:t>
      </w:r>
    </w:p>
    <w:p w:rsidR="00000000" w:rsidRPr="001C0538" w:rsidP="001C0538">
      <w:pPr>
        <w:pStyle w:val="List2"/>
      </w:pPr>
      <w:r>
        <w:t>•</w:t>
      </w:r>
      <w:r>
        <w:tab/>
      </w:r>
      <w:r w:rsidRPr="001C0538">
        <w:t>limits of own ability and authority</w:t>
      </w:r>
    </w:p>
    <w:p w:rsidR="00000000" w:rsidRPr="001C0538" w:rsidP="001C0538">
      <w:pPr>
        <w:pStyle w:val="List2"/>
      </w:pPr>
      <w:r>
        <w:t>•</w:t>
      </w:r>
      <w:r>
        <w:tab/>
      </w:r>
      <w:r w:rsidRPr="001C0538">
        <w:t>reporting procedures</w:t>
      </w:r>
    </w:p>
    <w:p w:rsidR="00000000" w:rsidRPr="001C0538" w:rsidP="001C0538">
      <w:pPr>
        <w:pStyle w:val="List2"/>
      </w:pPr>
      <w:r>
        <w:t>•</w:t>
      </w:r>
      <w:r>
        <w:tab/>
      </w:r>
      <w:r w:rsidRPr="001C0538">
        <w:t>documentation</w:t>
      </w:r>
    </w:p>
    <w:p w:rsidR="00000000" w:rsidRPr="001C0538" w:rsidP="001C0538">
      <w:pPr>
        <w:pStyle w:val="ListBullet"/>
      </w:pPr>
      <w:r w:rsidRPr="001C0538">
        <w:t>basic understanding of community development th</w:t>
      </w:r>
      <w:r w:rsidRPr="001C0538">
        <w:t>eory</w:t>
      </w:r>
    </w:p>
    <w:p w:rsidR="00000000" w:rsidRPr="001C0538" w:rsidP="001C0538">
      <w:pPr>
        <w:pStyle w:val="ListBullet"/>
      </w:pPr>
      <w:r w:rsidRPr="001C0538">
        <w:t>health promotion programs relevant to the area/region/community</w:t>
      </w:r>
    </w:p>
    <w:p w:rsidR="00000000" w:rsidRPr="001C0538" w:rsidP="001C0538">
      <w:pPr>
        <w:pStyle w:val="ListBullet"/>
      </w:pPr>
      <w:r w:rsidRPr="001C0538">
        <w:t>social determinants that impact on health issues for the relevant community</w:t>
      </w:r>
    </w:p>
    <w:p w:rsidR="00000000" w:rsidRPr="001C0538" w:rsidP="001C0538">
      <w:pPr>
        <w:pStyle w:val="ListBullet"/>
      </w:pPr>
      <w:r w:rsidRPr="001C0538">
        <w:t>The Ottawa Charter for Health Promotion</w:t>
      </w:r>
    </w:p>
    <w:p w:rsidR="00000000" w:rsidRPr="001C0538" w:rsidP="001C0538">
      <w:pPr>
        <w:pStyle w:val="ListBullet"/>
      </w:pPr>
      <w:r w:rsidRPr="001C0538">
        <w:t xml:space="preserve">program planning cycle </w:t>
      </w:r>
    </w:p>
    <w:p w:rsidR="00000000" w:rsidRPr="001C0538" w:rsidP="001C0538">
      <w:pPr>
        <w:pStyle w:val="ListBullet"/>
      </w:pPr>
      <w:r w:rsidRPr="001C0538">
        <w:t>familiarity with a range of conditions, disease</w:t>
      </w:r>
      <w:r w:rsidRPr="001C0538">
        <w:t>s and disorders</w:t>
      </w:r>
    </w:p>
    <w:p w:rsidR="00000000" w:rsidRPr="001C0538" w:rsidP="001C0538">
      <w:pPr>
        <w:pStyle w:val="ListBullet"/>
      </w:pPr>
      <w:r w:rsidRPr="001C0538">
        <w:t>effective strategies to monitor and manage identified health problems in line with community needs and sensitivities</w:t>
      </w:r>
    </w:p>
    <w:p w:rsidR="00000000" w:rsidRPr="001C0538" w:rsidP="001C0538">
      <w:pPr>
        <w:pStyle w:val="ListBullet"/>
      </w:pPr>
      <w:r w:rsidRPr="001C0538">
        <w:t>features of chronic illness, including:</w:t>
      </w:r>
    </w:p>
    <w:p w:rsidR="00000000" w:rsidRPr="001C0538" w:rsidP="001C0538">
      <w:pPr>
        <w:pStyle w:val="List2"/>
      </w:pPr>
      <w:r>
        <w:t>•</w:t>
      </w:r>
      <w:r>
        <w:tab/>
      </w:r>
      <w:r w:rsidRPr="001C0538">
        <w:t>complex causality</w:t>
      </w:r>
    </w:p>
    <w:p w:rsidR="00000000" w:rsidRPr="001C0538" w:rsidP="001C0538">
      <w:pPr>
        <w:pStyle w:val="List2"/>
      </w:pPr>
      <w:r>
        <w:t>•</w:t>
      </w:r>
      <w:r>
        <w:tab/>
      </w:r>
      <w:r w:rsidRPr="001C0538">
        <w:t>multiple risk factors</w:t>
      </w:r>
    </w:p>
    <w:p w:rsidR="00000000" w:rsidRPr="001C0538" w:rsidP="001C0538">
      <w:pPr>
        <w:pStyle w:val="List2"/>
      </w:pPr>
      <w:r>
        <w:t>•</w:t>
      </w:r>
      <w:r>
        <w:tab/>
      </w:r>
      <w:r w:rsidRPr="001C0538">
        <w:t>long latency periods</w:t>
      </w:r>
    </w:p>
    <w:p w:rsidR="00000000" w:rsidRPr="001C0538" w:rsidP="001C0538">
      <w:pPr>
        <w:pStyle w:val="List2"/>
      </w:pPr>
      <w:r>
        <w:t>•</w:t>
      </w:r>
      <w:r>
        <w:tab/>
      </w:r>
      <w:r w:rsidRPr="001C0538">
        <w:t>a prolonged co</w:t>
      </w:r>
      <w:r w:rsidRPr="001C0538">
        <w:t>urse of illness</w:t>
      </w:r>
    </w:p>
    <w:p w:rsidR="00000000" w:rsidRPr="001C0538" w:rsidP="001C0538">
      <w:pPr>
        <w:pStyle w:val="List2"/>
      </w:pPr>
      <w:r>
        <w:t>•</w:t>
      </w:r>
      <w:r>
        <w:tab/>
      </w:r>
      <w:r w:rsidRPr="001C0538">
        <w:t>functional impairment or disability</w:t>
      </w:r>
    </w:p>
    <w:p w:rsidR="00000000" w:rsidRPr="001C0538" w:rsidP="001C0538">
      <w:pPr>
        <w:pStyle w:val="ListBullet"/>
      </w:pPr>
      <w:r w:rsidRPr="001C0538">
        <w:t>specific chronic conditions affecting Aboriginal and/or Torres Strait Islander clients and communities, including:</w:t>
      </w:r>
    </w:p>
    <w:p w:rsidR="00000000" w:rsidRPr="001C0538" w:rsidP="001C0538">
      <w:pPr>
        <w:pStyle w:val="List2"/>
      </w:pPr>
      <w:r>
        <w:t>•</w:t>
      </w:r>
      <w:r>
        <w:tab/>
      </w:r>
      <w:r w:rsidRPr="001C0538">
        <w:t>cardiovascular disease</w:t>
      </w:r>
    </w:p>
    <w:p w:rsidR="00000000" w:rsidRPr="001C0538" w:rsidP="001C0538">
      <w:pPr>
        <w:pStyle w:val="List2"/>
      </w:pPr>
      <w:r>
        <w:t>•</w:t>
      </w:r>
      <w:r>
        <w:tab/>
      </w:r>
      <w:r w:rsidRPr="001C0538">
        <w:t>diabetes</w:t>
      </w:r>
    </w:p>
    <w:p w:rsidR="00000000" w:rsidRPr="001C0538" w:rsidP="001C0538">
      <w:pPr>
        <w:pStyle w:val="List2"/>
      </w:pPr>
      <w:r>
        <w:t>•</w:t>
      </w:r>
      <w:r>
        <w:tab/>
      </w:r>
      <w:r w:rsidRPr="001C0538">
        <w:t>cancer</w:t>
      </w:r>
    </w:p>
    <w:p w:rsidR="00000000" w:rsidRPr="001C0538" w:rsidP="001C0538">
      <w:pPr>
        <w:pStyle w:val="List2"/>
      </w:pPr>
      <w:r>
        <w:t>•</w:t>
      </w:r>
      <w:r>
        <w:tab/>
      </w:r>
      <w:r w:rsidRPr="001C0538">
        <w:t xml:space="preserve">chronic respiratory disease </w:t>
      </w:r>
    </w:p>
    <w:p w:rsidR="00000000" w:rsidRPr="001C0538" w:rsidP="001C0538">
      <w:pPr>
        <w:pStyle w:val="List2"/>
      </w:pPr>
      <w:r>
        <w:t>•</w:t>
      </w:r>
      <w:r>
        <w:tab/>
      </w:r>
      <w:r w:rsidRPr="001C0538">
        <w:t>chronic kidney disease</w:t>
      </w:r>
    </w:p>
    <w:p w:rsidR="00000000" w:rsidRPr="001C0538" w:rsidP="001C0538">
      <w:pPr>
        <w:pStyle w:val="List2"/>
      </w:pPr>
      <w:r>
        <w:t>•</w:t>
      </w:r>
      <w:r>
        <w:tab/>
      </w:r>
      <w:r w:rsidRPr="001C0538">
        <w:t>asthma</w:t>
      </w:r>
    </w:p>
    <w:p w:rsidR="00000000" w:rsidRPr="001C0538" w:rsidP="001C0538">
      <w:pPr>
        <w:pStyle w:val="List2"/>
      </w:pPr>
      <w:r>
        <w:t>•</w:t>
      </w:r>
      <w:r>
        <w:tab/>
      </w:r>
      <w:r w:rsidRPr="001C0538">
        <w:t>arthritis</w:t>
      </w:r>
    </w:p>
    <w:p w:rsidR="00000000" w:rsidRPr="001C0538" w:rsidP="001C0538">
      <w:pPr>
        <w:pStyle w:val="List2"/>
      </w:pPr>
      <w:r>
        <w:t>•</w:t>
      </w:r>
      <w:r>
        <w:tab/>
      </w:r>
      <w:r w:rsidRPr="001C0538">
        <w:t xml:space="preserve">oral disease  </w:t>
      </w:r>
    </w:p>
    <w:p w:rsidR="00000000" w:rsidRPr="001C0538" w:rsidP="001C0538">
      <w:pPr>
        <w:pStyle w:val="ListBullet"/>
      </w:pPr>
      <w:r w:rsidRPr="001C0538">
        <w:t>impact of chronic conditions on major body organs and systems</w:t>
      </w:r>
    </w:p>
    <w:p w:rsidR="00000000" w:rsidRPr="001C0538" w:rsidP="001C0538">
      <w:pPr>
        <w:pStyle w:val="ListBullet"/>
      </w:pPr>
      <w:r w:rsidRPr="001C0538">
        <w:t>groups at high risk of chronic condition</w:t>
      </w:r>
    </w:p>
    <w:p w:rsidR="00000000" w:rsidRPr="001C0538" w:rsidP="001C0538">
      <w:pPr>
        <w:pStyle w:val="ListBullet"/>
      </w:pPr>
      <w:r w:rsidRPr="001C0538">
        <w:t>determinants of chronic condition, including:</w:t>
      </w:r>
    </w:p>
    <w:p w:rsidR="00000000" w:rsidRPr="001C0538" w:rsidP="001C0538">
      <w:pPr>
        <w:pStyle w:val="List2"/>
      </w:pPr>
      <w:r>
        <w:t>•</w:t>
      </w:r>
      <w:r>
        <w:tab/>
      </w:r>
      <w:r w:rsidRPr="001C0538">
        <w:t>smoking</w:t>
      </w:r>
    </w:p>
    <w:p w:rsidR="00000000" w:rsidRPr="001C0538" w:rsidP="001C0538">
      <w:pPr>
        <w:pStyle w:val="List2"/>
      </w:pPr>
      <w:r>
        <w:t>•</w:t>
      </w:r>
      <w:r>
        <w:tab/>
      </w:r>
      <w:r w:rsidRPr="001C0538">
        <w:t>physical activity</w:t>
      </w:r>
    </w:p>
    <w:p w:rsidR="00000000" w:rsidRPr="001C0538" w:rsidP="001C0538">
      <w:pPr>
        <w:pStyle w:val="List2"/>
      </w:pPr>
      <w:r>
        <w:t>•</w:t>
      </w:r>
      <w:r>
        <w:tab/>
      </w:r>
      <w:r w:rsidRPr="001C0538">
        <w:t>nutrition</w:t>
      </w:r>
    </w:p>
    <w:p w:rsidR="00000000" w:rsidRPr="001C0538" w:rsidP="001C0538">
      <w:pPr>
        <w:pStyle w:val="List2"/>
      </w:pPr>
      <w:r>
        <w:t>•</w:t>
      </w:r>
      <w:r>
        <w:tab/>
      </w:r>
      <w:r w:rsidRPr="001C0538">
        <w:t>alcohol intake</w:t>
      </w:r>
    </w:p>
    <w:p w:rsidR="00000000" w:rsidRPr="001C0538" w:rsidP="001C0538">
      <w:pPr>
        <w:pStyle w:val="List2"/>
      </w:pPr>
      <w:r>
        <w:t>•</w:t>
      </w:r>
      <w:r>
        <w:tab/>
      </w:r>
      <w:r w:rsidRPr="001C0538">
        <w:t>use of illicit drugs</w:t>
      </w:r>
    </w:p>
    <w:p w:rsidR="00000000" w:rsidRPr="001C0538" w:rsidP="001C0538">
      <w:pPr>
        <w:pStyle w:val="List2"/>
      </w:pPr>
      <w:r>
        <w:t>•</w:t>
      </w:r>
      <w:r>
        <w:tab/>
      </w:r>
      <w:r w:rsidRPr="001C0538">
        <w:t>obesity, weight and waist circumference</w:t>
      </w:r>
    </w:p>
    <w:p w:rsidR="00000000" w:rsidRPr="001C0538" w:rsidP="001C0538">
      <w:pPr>
        <w:pStyle w:val="List2"/>
      </w:pPr>
      <w:r>
        <w:t>•</w:t>
      </w:r>
      <w:r>
        <w:tab/>
      </w:r>
      <w:r w:rsidRPr="001C0538">
        <w:t>unsafe sexual practices</w:t>
      </w:r>
    </w:p>
    <w:p w:rsidR="00000000" w:rsidRPr="001C0538" w:rsidP="001C0538">
      <w:pPr>
        <w:pStyle w:val="List2"/>
      </w:pPr>
      <w:r>
        <w:t>•</w:t>
      </w:r>
      <w:r>
        <w:tab/>
      </w:r>
      <w:r w:rsidRPr="001C0538">
        <w:t>genetic factors</w:t>
      </w:r>
    </w:p>
    <w:p w:rsidR="00000000" w:rsidRPr="001C0538" w:rsidP="001C0538">
      <w:pPr>
        <w:pStyle w:val="ListBullet"/>
      </w:pPr>
      <w:r w:rsidRPr="001C0538">
        <w:t>treatment and management of chronic conditions, including:</w:t>
      </w:r>
    </w:p>
    <w:p w:rsidR="00000000" w:rsidRPr="001C0538" w:rsidP="001C0538">
      <w:pPr>
        <w:pStyle w:val="List2"/>
      </w:pPr>
      <w:r>
        <w:t>•</w:t>
      </w:r>
      <w:r>
        <w:tab/>
      </w:r>
      <w:r w:rsidRPr="001C0538">
        <w:t xml:space="preserve">working in collaboration with clients, family and significant others </w:t>
      </w:r>
      <w:r w:rsidRPr="001C0538">
        <w:t>to promote self management as far as possible</w:t>
      </w:r>
    </w:p>
    <w:p w:rsidR="00000000" w:rsidRPr="001C0538" w:rsidP="001C0538">
      <w:pPr>
        <w:pStyle w:val="List2"/>
      </w:pPr>
      <w:r>
        <w:t>•</w:t>
      </w:r>
      <w:r>
        <w:tab/>
      </w:r>
      <w:r w:rsidRPr="001C0538">
        <w:t>medication</w:t>
      </w:r>
    </w:p>
    <w:p w:rsidR="00000000" w:rsidRPr="001C0538" w:rsidP="001C0538">
      <w:pPr>
        <w:pStyle w:val="List2"/>
      </w:pPr>
      <w:r>
        <w:t>•</w:t>
      </w:r>
      <w:r>
        <w:tab/>
      </w:r>
      <w:r w:rsidRPr="001C0538">
        <w:t xml:space="preserve">surgery </w:t>
      </w:r>
    </w:p>
    <w:p w:rsidR="00000000" w:rsidRPr="001C0538" w:rsidP="001C0538">
      <w:pPr>
        <w:pStyle w:val="List2"/>
      </w:pPr>
      <w:r>
        <w:t>•</w:t>
      </w:r>
      <w:r>
        <w:tab/>
      </w:r>
      <w:r w:rsidRPr="001C0538">
        <w:t>regular exercise</w:t>
      </w:r>
    </w:p>
    <w:p w:rsidR="00000000" w:rsidRPr="001C0538" w:rsidP="001C0538">
      <w:pPr>
        <w:pStyle w:val="List2"/>
      </w:pPr>
      <w:r>
        <w:t>•</w:t>
      </w:r>
      <w:r>
        <w:tab/>
      </w:r>
      <w:r w:rsidRPr="001C0538">
        <w:t>good nutrition</w:t>
      </w:r>
    </w:p>
    <w:p w:rsidR="00000000" w:rsidRPr="001C0538" w:rsidP="001C0538">
      <w:pPr>
        <w:pStyle w:val="List2"/>
      </w:pPr>
      <w:r>
        <w:t>•</w:t>
      </w:r>
      <w:r>
        <w:tab/>
      </w:r>
      <w:r w:rsidRPr="001C0538">
        <w:t>cessation of smoking</w:t>
      </w:r>
    </w:p>
    <w:p w:rsidR="00000000" w:rsidRPr="001C0538" w:rsidP="001C0538">
      <w:pPr>
        <w:pStyle w:val="List2"/>
      </w:pPr>
      <w:r>
        <w:t>•</w:t>
      </w:r>
      <w:r>
        <w:tab/>
      </w:r>
      <w:r w:rsidRPr="001C0538">
        <w:t>cessation or moderation of alcohol use</w:t>
      </w:r>
    </w:p>
    <w:p w:rsidR="00000000" w:rsidRPr="001C0538" w:rsidP="001C0538">
      <w:pPr>
        <w:pStyle w:val="List2"/>
      </w:pPr>
      <w:r>
        <w:t>•</w:t>
      </w:r>
      <w:r>
        <w:tab/>
      </w:r>
      <w:r w:rsidRPr="001C0538">
        <w:t>cessation of illicit drug use</w:t>
      </w:r>
    </w:p>
    <w:p w:rsidR="00000000" w:rsidRPr="001C0538" w:rsidP="001C0538">
      <w:pPr>
        <w:pStyle w:val="ListBullet"/>
      </w:pPr>
      <w:r w:rsidRPr="001C0538">
        <w:t xml:space="preserve">regular screenings for changes in disease presentation and detection of other diseases </w:t>
      </w:r>
    </w:p>
    <w:p w:rsidR="00000000" w:rsidRPr="001C0538" w:rsidP="001C0538">
      <w:pPr>
        <w:pStyle w:val="ListBullet"/>
      </w:pPr>
      <w:r w:rsidRPr="001C0538">
        <w:t>how to contact and access health and support services available in the region</w:t>
      </w:r>
    </w:p>
    <w:p w:rsidR="00000000" w:rsidRPr="001C0538" w:rsidP="001C0538">
      <w:pPr>
        <w:pStyle w:val="ListBullet"/>
      </w:pPr>
      <w:r w:rsidRPr="001C0538">
        <w:t>linkages between conditions such as diabetes and eye health, nutrition and hearing, etc.</w:t>
      </w:r>
    </w:p>
    <w:p w:rsidR="00000000" w:rsidRPr="001C0538" w:rsidP="001C0538">
      <w:pPr>
        <w:pStyle w:val="ListBullet"/>
      </w:pPr>
      <w:r w:rsidRPr="001C0538">
        <w:t>o</w:t>
      </w:r>
      <w:r w:rsidRPr="001C0538">
        <w:t xml:space="preserve">ccupational health and safety practices and procedures relevant to the work </w:t>
      </w:r>
    </w:p>
    <w:p w:rsidR="00000000" w:rsidRPr="001C0538" w:rsidP="001C0538">
      <w:pPr>
        <w:pStyle w:val="ListBullet"/>
      </w:pPr>
      <w:r w:rsidRPr="001C0538">
        <w:t>principles of adult education</w:t>
      </w:r>
    </w:p>
    <w:p w:rsidR="00000000" w:rsidRPr="001C0538" w:rsidP="001C0538">
      <w:pPr>
        <w:pStyle w:val="ListBullet"/>
      </w:pPr>
      <w:r w:rsidRPr="001C0538">
        <w:t>evaluation methodology.</w:t>
      </w:r>
    </w:p>
    <w:p w:rsidR="00000000" w:rsidRPr="001C0538" w:rsidP="001C0538">
      <w:pPr>
        <w:pStyle w:val="AllowPageBreak"/>
      </w:pPr>
    </w:p>
    <w:p w:rsidR="00000000" w:rsidRPr="001C0538" w:rsidP="001C0538">
      <w:pPr>
        <w:pStyle w:val="Heading1"/>
      </w:pPr>
      <w:bookmarkStart w:id="4" w:name="O_744961"/>
      <w:bookmarkEnd w:id="4"/>
      <w:r w:rsidRPr="001C0538">
        <w:t>Assessment Conditions</w:t>
      </w:r>
    </w:p>
    <w:p w:rsidR="00000000" w:rsidRPr="001C0538" w:rsidP="00436242">
      <w:pPr>
        <w:pStyle w:val="BodyText"/>
      </w:pPr>
      <w:r w:rsidRPr="001C0538">
        <w:t>Skills must be demonstrated working:</w:t>
      </w:r>
    </w:p>
    <w:p w:rsidR="00000000" w:rsidRPr="001C0538" w:rsidP="001C0538">
      <w:pPr>
        <w:pStyle w:val="ListBullet"/>
      </w:pPr>
      <w:r w:rsidRPr="001C0538">
        <w:t>in a health service or centre</w:t>
      </w:r>
    </w:p>
    <w:p w:rsidR="00000000" w:rsidRPr="001C0538" w:rsidP="001C0538">
      <w:pPr>
        <w:pStyle w:val="ListBullet"/>
      </w:pPr>
      <w:r w:rsidRPr="001C0538">
        <w:t>as part of a mult</w:t>
      </w:r>
      <w:r w:rsidRPr="001C0538">
        <w:t xml:space="preserve">idisciplinary primary health care team </w:t>
      </w:r>
    </w:p>
    <w:p w:rsidR="00000000" w:rsidRPr="001C0538" w:rsidP="001C0538">
      <w:pPr>
        <w:pStyle w:val="ListBullet"/>
      </w:pPr>
      <w:r w:rsidRPr="001C0538">
        <w:t xml:space="preserve">with Aboriginal and/or Torres Strait Islander clients and communities. </w:t>
      </w:r>
    </w:p>
    <w:p w:rsidR="00000000" w:rsidRPr="001C0538" w:rsidP="001C0538">
      <w:pPr>
        <w:pStyle w:val="BodyText"/>
      </w:pPr>
    </w:p>
    <w:p w:rsidR="00000000" w:rsidRPr="001C0538" w:rsidP="00436242">
      <w:pPr>
        <w:pStyle w:val="BodyText"/>
      </w:pPr>
      <w:r w:rsidRPr="001C0538">
        <w:t>In addition, simulations and scenarios must be used where the full range of contexts and situations cannot be provided in the workplace or may occur only rarely. These are situations relating to emergency or unplanned procedures where assessment in these c</w:t>
      </w:r>
      <w:r w:rsidRPr="001C0538">
        <w:t xml:space="preserve">ircumstances would be unsafe or is impractical. </w:t>
      </w:r>
    </w:p>
    <w:p w:rsidR="00000000" w:rsidRPr="001C0538" w:rsidP="00436242">
      <w:pPr>
        <w:pStyle w:val="BodyText"/>
      </w:pPr>
      <w:r w:rsidRPr="001C0538">
        <w:t>Simulated assessment environments must simulate the real-life working environment where these skills and knowledge would be performed, with all the relevant equipment and resources of that working environme</w:t>
      </w:r>
      <w:r w:rsidRPr="001C0538">
        <w:t>nt.</w:t>
      </w:r>
    </w:p>
    <w:p w:rsidR="00000000" w:rsidRPr="001C0538" w:rsidP="00436242">
      <w:pPr>
        <w:pStyle w:val="BodyText"/>
      </w:pPr>
      <w:r w:rsidRPr="001C0538">
        <w:t>Assessors must satisfy the Standards for Registered Training Organisations (RTOs) 2015/AQTF mandatory competency requirements for assessors.</w:t>
      </w:r>
    </w:p>
    <w:p w:rsidR="00000000" w:rsidRPr="001C0538" w:rsidP="00436242">
      <w:pPr>
        <w:pStyle w:val="BodyText"/>
      </w:pPr>
      <w:r w:rsidRPr="001C0538">
        <w:t>Assessment must be undertaken by a workplace assessor who has expertise in this unit of competency and who i</w:t>
      </w:r>
      <w:r w:rsidRPr="001C0538">
        <w:t>s:</w:t>
      </w:r>
    </w:p>
    <w:p w:rsidR="00000000" w:rsidRPr="001C0538" w:rsidP="00436242">
      <w:pPr>
        <w:pStyle w:val="BodyText"/>
      </w:pPr>
      <w:r w:rsidRPr="001C0538">
        <w:t>an Aboriginal and/or Torres Strait Islander Health Worker</w:t>
      </w:r>
      <w:r>
        <w:t xml:space="preserve"> </w:t>
      </w:r>
      <w:r w:rsidRPr="001C0538">
        <w:t>or:</w:t>
      </w:r>
    </w:p>
    <w:p w:rsidR="00000000" w:rsidRPr="001C0538" w:rsidP="001C0538">
      <w:pPr>
        <w:pStyle w:val="ListBullet"/>
      </w:pPr>
      <w:r w:rsidRPr="001C0538">
        <w:t>accompanied by an Aboriginal and/or Torres Strait Islander person who is a recognised member of the community with experience in primary health care.</w:t>
      </w:r>
    </w:p>
    <w:p w:rsidR="00000000" w:rsidRPr="001C0538" w:rsidP="001C0538">
      <w:pPr>
        <w:pStyle w:val="AllowPageBreak"/>
      </w:pPr>
    </w:p>
    <w:p w:rsidR="00000000" w:rsidRPr="001C0538" w:rsidP="001C0538">
      <w:pPr>
        <w:pStyle w:val="Heading1"/>
      </w:pPr>
      <w:bookmarkStart w:id="5" w:name="O_744972"/>
      <w:bookmarkEnd w:id="5"/>
      <w:r w:rsidRPr="001C0538">
        <w:t>Links</w:t>
      </w:r>
    </w:p>
    <w:p w:rsidR="00000000" w:rsidRPr="001C0538" w:rsidP="00436242">
      <w:pPr>
        <w:pStyle w:val="BodyText"/>
      </w:pPr>
      <w:r w:rsidRPr="001C0538">
        <w:t>Companion Volume</w:t>
      </w:r>
      <w:r w:rsidRPr="001C0538">
        <w:t xml:space="preserve"> implementation guides are found in VETNet - </w:t>
      </w:r>
      <w:r>
        <w:fldChar w:fldCharType="begin"/>
      </w:r>
      <w:r>
        <w:instrText xml:space="preserve"> HYPERLINK "https://vetnet.gov.au/Pages/TrainingDocs.aspx?q=ced1390f-48d9-4ab0-bd50-b015e5485705" </w:instrText>
      </w:r>
      <w:r>
        <w:fldChar w:fldCharType="separate"/>
      </w:r>
      <w:r w:rsidRPr="00624888">
        <w:rPr>
          <w:rStyle w:val="Hyperlink"/>
        </w:rPr>
        <w:t>https://vetnet.gov.au/Pages/TrainingDocs.aspx?q=ced1390f-48d9-4ab0-bd50-b015e5485705</w:t>
      </w:r>
      <w:r>
        <w:fldChar w:fldCharType="end"/>
      </w:r>
    </w:p>
    <w:p w:rsidR="00000000" w:rsidRPr="001C0538" w:rsidP="001C0538"/>
    <w:sectPr w:rsidSect="001C053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5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538" w:rsidRPr="00436242" w:rsidP="004362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5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242" w:rsidP="001C05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36242" w:rsidP="001C053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436242" w:rsidP="001C05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5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2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0538" w:rsidRPr="00436242" w:rsidP="004362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5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242" w:rsidRPr="002D2AF8" w:rsidP="001C0538">
    <w:pPr>
      <w:pStyle w:val="Header"/>
      <w:framePr w:wrap="around"/>
    </w:pPr>
    <w:r>
      <w:fldChar w:fldCharType="begin"/>
    </w:r>
    <w:r>
      <w:instrText xml:space="preserve"> TITLE   \* MERGEFORMAT </w:instrText>
    </w:r>
    <w:r>
      <w:fldChar w:fldCharType="separate"/>
    </w:r>
    <w:r>
      <w:t>Assessment Requirements for HLTAHW023 Plan, develop and evaluate health promotion and community development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436242" w:rsidP="001C05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78894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05034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05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0538"/>
    <w:pPr>
      <w:spacing w:before="360" w:after="60"/>
      <w:outlineLvl w:val="0"/>
    </w:pPr>
    <w:rPr>
      <w:sz w:val="32"/>
    </w:rPr>
  </w:style>
  <w:style w:type="paragraph" w:styleId="Heading2">
    <w:name w:val="heading 2"/>
    <w:basedOn w:val="HeadingBase"/>
    <w:next w:val="BodyText"/>
    <w:link w:val="Heading2Char"/>
    <w:qFormat/>
    <w:rsid w:val="001C0538"/>
    <w:pPr>
      <w:keepLines/>
      <w:spacing w:before="240" w:after="120"/>
      <w:outlineLvl w:val="1"/>
    </w:pPr>
    <w:rPr>
      <w:sz w:val="28"/>
      <w:szCs w:val="40"/>
    </w:rPr>
  </w:style>
  <w:style w:type="paragraph" w:styleId="Heading3">
    <w:name w:val="heading 3"/>
    <w:basedOn w:val="HeadingBase"/>
    <w:next w:val="BodyText"/>
    <w:link w:val="Heading3Char"/>
    <w:qFormat/>
    <w:rsid w:val="001C0538"/>
    <w:pPr>
      <w:spacing w:before="180" w:after="120"/>
      <w:outlineLvl w:val="2"/>
    </w:pPr>
    <w:rPr>
      <w:spacing w:val="-10"/>
      <w:kern w:val="32"/>
    </w:rPr>
  </w:style>
  <w:style w:type="paragraph" w:styleId="Heading4">
    <w:name w:val="heading 4"/>
    <w:basedOn w:val="HeadingBase"/>
    <w:next w:val="BodyText"/>
    <w:link w:val="Heading4Char"/>
    <w:qFormat/>
    <w:rsid w:val="001C0538"/>
    <w:pPr>
      <w:spacing w:before="160" w:after="120"/>
      <w:outlineLvl w:val="3"/>
    </w:pPr>
    <w:rPr>
      <w:sz w:val="22"/>
    </w:rPr>
  </w:style>
  <w:style w:type="paragraph" w:styleId="Heading5">
    <w:name w:val="heading 5"/>
    <w:basedOn w:val="HeadingBase"/>
    <w:next w:val="Normal"/>
    <w:link w:val="Heading5Char"/>
    <w:qFormat/>
    <w:rsid w:val="001C0538"/>
    <w:pPr>
      <w:spacing w:before="80"/>
      <w:outlineLvl w:val="4"/>
    </w:pPr>
    <w:rPr>
      <w:color w:val="918585"/>
      <w:sz w:val="20"/>
    </w:rPr>
  </w:style>
  <w:style w:type="paragraph" w:styleId="Heading6">
    <w:name w:val="heading 6"/>
    <w:basedOn w:val="HeadingBase"/>
    <w:next w:val="Normal"/>
    <w:link w:val="Heading6Char"/>
    <w:qFormat/>
    <w:rsid w:val="001C0538"/>
    <w:pPr>
      <w:spacing w:before="60"/>
      <w:outlineLvl w:val="5"/>
    </w:pPr>
    <w:rPr>
      <w:color w:val="918585"/>
      <w:sz w:val="20"/>
    </w:rPr>
  </w:style>
  <w:style w:type="paragraph" w:styleId="Heading7">
    <w:name w:val="heading 7"/>
    <w:basedOn w:val="Normal"/>
    <w:next w:val="Normal"/>
    <w:link w:val="Heading7Char"/>
    <w:qFormat/>
    <w:rsid w:val="001C0538"/>
    <w:pPr>
      <w:ind w:left="720"/>
      <w:outlineLvl w:val="6"/>
    </w:pPr>
    <w:rPr>
      <w:i/>
    </w:rPr>
  </w:style>
  <w:style w:type="paragraph" w:styleId="Heading8">
    <w:name w:val="heading 8"/>
    <w:basedOn w:val="Normal"/>
    <w:next w:val="Normal"/>
    <w:link w:val="Heading8Char"/>
    <w:qFormat/>
    <w:rsid w:val="001C0538"/>
    <w:pPr>
      <w:ind w:left="720"/>
      <w:outlineLvl w:val="7"/>
    </w:pPr>
    <w:rPr>
      <w:i/>
    </w:rPr>
  </w:style>
  <w:style w:type="paragraph" w:styleId="Heading9">
    <w:name w:val="heading 9"/>
    <w:basedOn w:val="Normal"/>
    <w:next w:val="Normal"/>
    <w:link w:val="Heading9Char"/>
    <w:qFormat/>
    <w:rsid w:val="001C0538"/>
    <w:pPr>
      <w:ind w:left="720"/>
      <w:outlineLvl w:val="8"/>
    </w:pPr>
    <w:rPr>
      <w:i/>
    </w:rPr>
  </w:style>
  <w:style w:type="character" w:default="1" w:styleId="DefaultParagraphFont">
    <w:name w:val="Default Paragraph Font"/>
    <w:uiPriority w:val="1"/>
    <w:unhideWhenUsed/>
    <w:rsid w:val="001C05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0538"/>
  </w:style>
  <w:style w:type="character" w:customStyle="1" w:styleId="Heading1Char">
    <w:name w:val="Heading 1 Char"/>
    <w:basedOn w:val="DefaultParagraphFont"/>
    <w:link w:val="Heading1"/>
    <w:rsid w:val="001C0538"/>
    <w:rPr>
      <w:rFonts w:ascii="Times New Roman" w:eastAsia="Times New Roman" w:hAnsi="Times New Roman" w:cs="Times New Roman"/>
      <w:b/>
      <w:sz w:val="32"/>
      <w:szCs w:val="20"/>
      <w:lang w:eastAsia="en-US"/>
    </w:rPr>
  </w:style>
  <w:style w:type="paragraph" w:styleId="BodyText">
    <w:name w:val="Body Text"/>
    <w:basedOn w:val="Normal"/>
    <w:link w:val="BodyTextChar"/>
    <w:rsid w:val="001C05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0538"/>
    <w:rPr>
      <w:rFonts w:ascii="Times New Roman" w:eastAsia="Times New Roman" w:hAnsi="Times New Roman" w:cs="Times New Roman"/>
      <w:sz w:val="24"/>
      <w:lang w:eastAsia="en-US"/>
    </w:rPr>
  </w:style>
  <w:style w:type="paragraph" w:styleId="ListBullet">
    <w:name w:val="List Bullet"/>
    <w:basedOn w:val="List"/>
    <w:rsid w:val="001C0538"/>
    <w:pPr>
      <w:numPr>
        <w:numId w:val="11"/>
      </w:numPr>
      <w:tabs>
        <w:tab w:val="clear" w:pos="340"/>
      </w:tabs>
      <w:spacing w:before="40" w:after="40"/>
    </w:pPr>
  </w:style>
  <w:style w:type="character" w:customStyle="1" w:styleId="SpecialBold">
    <w:name w:val="Special Bold"/>
    <w:basedOn w:val="DefaultParagraphFont"/>
    <w:rsid w:val="001C0538"/>
    <w:rPr>
      <w:b/>
      <w:spacing w:val="0"/>
    </w:rPr>
  </w:style>
  <w:style w:type="character" w:styleId="Emphasis">
    <w:name w:val="Emphasis"/>
    <w:basedOn w:val="DefaultParagraphFont"/>
    <w:qFormat/>
    <w:rsid w:val="001C0538"/>
    <w:rPr>
      <w:i/>
    </w:rPr>
  </w:style>
  <w:style w:type="paragraph" w:customStyle="1" w:styleId="SuperHeading">
    <w:name w:val="SuperHeading"/>
    <w:basedOn w:val="Normal"/>
    <w:rsid w:val="001C0538"/>
    <w:pPr>
      <w:spacing w:before="240" w:after="120"/>
      <w:outlineLvl w:val="0"/>
    </w:pPr>
    <w:rPr>
      <w:rFonts w:ascii="Times New Roman" w:hAnsi="Times New Roman"/>
      <w:b/>
      <w:sz w:val="32"/>
    </w:rPr>
  </w:style>
  <w:style w:type="paragraph" w:customStyle="1" w:styleId="AllowPageBreak">
    <w:name w:val="AllowPageBreak"/>
    <w:rsid w:val="001C053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C0538"/>
    <w:pPr>
      <w:tabs>
        <w:tab w:val="left" w:pos="680"/>
      </w:tabs>
      <w:spacing w:before="60" w:after="60"/>
      <w:ind w:left="680" w:hanging="340"/>
    </w:pPr>
  </w:style>
  <w:style w:type="character" w:customStyle="1" w:styleId="Heading2Char">
    <w:name w:val="Heading 2 Char"/>
    <w:basedOn w:val="DefaultParagraphFont"/>
    <w:link w:val="Heading2"/>
    <w:rsid w:val="001C05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05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05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05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05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05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05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0538"/>
    <w:rPr>
      <w:rFonts w:ascii="Courier New" w:eastAsia="Times New Roman" w:hAnsi="Courier New" w:cs="Times New Roman"/>
      <w:i/>
      <w:szCs w:val="20"/>
      <w:lang w:eastAsia="en-US"/>
    </w:rPr>
  </w:style>
  <w:style w:type="paragraph" w:customStyle="1" w:styleId="HeadingBase">
    <w:name w:val="Heading Base"/>
    <w:rsid w:val="001C05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0538"/>
    <w:pPr>
      <w:tabs>
        <w:tab w:val="right" w:leader="dot" w:pos="9072"/>
      </w:tabs>
      <w:ind w:left="567"/>
    </w:pPr>
    <w:rPr>
      <w:szCs w:val="22"/>
    </w:rPr>
  </w:style>
  <w:style w:type="paragraph" w:customStyle="1" w:styleId="TOCBase">
    <w:name w:val="TOC Base"/>
    <w:rsid w:val="001C05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0538"/>
    <w:pPr>
      <w:tabs>
        <w:tab w:val="right" w:leader="dot" w:pos="9072"/>
      </w:tabs>
      <w:spacing w:before="40" w:after="40"/>
      <w:ind w:left="284"/>
    </w:pPr>
    <w:rPr>
      <w:rFonts w:ascii="Times New Roman" w:hAnsi="Times New Roman"/>
    </w:rPr>
  </w:style>
  <w:style w:type="paragraph" w:styleId="TOC1">
    <w:name w:val="toc 1"/>
    <w:basedOn w:val="TOCBase"/>
    <w:next w:val="Normal"/>
    <w:rsid w:val="001C05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05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0538"/>
    <w:rPr>
      <w:rFonts w:ascii="Times New Roman" w:eastAsia="Times New Roman" w:hAnsi="Times New Roman" w:cs="Times New Roman"/>
      <w:sz w:val="16"/>
      <w:lang w:eastAsia="en-US"/>
    </w:rPr>
  </w:style>
  <w:style w:type="paragraph" w:styleId="Title">
    <w:name w:val="Title"/>
    <w:basedOn w:val="HeadingBase"/>
    <w:link w:val="TitleChar"/>
    <w:qFormat/>
    <w:rsid w:val="001C0538"/>
    <w:pPr>
      <w:spacing w:before="5040"/>
      <w:jc w:val="center"/>
    </w:pPr>
    <w:rPr>
      <w:sz w:val="48"/>
      <w:szCs w:val="72"/>
      <w:lang w:val="en-US"/>
    </w:rPr>
  </w:style>
  <w:style w:type="character" w:customStyle="1" w:styleId="TitleChar">
    <w:name w:val="Title Char"/>
    <w:basedOn w:val="DefaultParagraphFont"/>
    <w:link w:val="Title"/>
    <w:rsid w:val="001C05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0538"/>
    <w:pPr>
      <w:tabs>
        <w:tab w:val="left" w:pos="3600"/>
        <w:tab w:val="left" w:pos="3958"/>
      </w:tabs>
    </w:pPr>
  </w:style>
  <w:style w:type="paragraph" w:styleId="List">
    <w:name w:val="List"/>
    <w:basedOn w:val="BodyText"/>
    <w:next w:val="BodyText"/>
    <w:rsid w:val="001C0538"/>
    <w:pPr>
      <w:tabs>
        <w:tab w:val="left" w:pos="340"/>
      </w:tabs>
      <w:spacing w:before="60" w:after="60"/>
      <w:ind w:left="340" w:hanging="340"/>
    </w:pPr>
  </w:style>
  <w:style w:type="paragraph" w:customStyle="1" w:styleId="Note">
    <w:name w:val="Note"/>
    <w:basedOn w:val="BodyText"/>
    <w:rsid w:val="001C05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0538"/>
    <w:pPr>
      <w:framePr w:wrap="auto" w:hAnchor="text" w:y="6049"/>
    </w:pPr>
    <w:rPr>
      <w:color w:val="000000"/>
      <w:sz w:val="40"/>
    </w:rPr>
  </w:style>
  <w:style w:type="paragraph" w:customStyle="1" w:styleId="TOCTitle">
    <w:name w:val="TOCTitle"/>
    <w:basedOn w:val="Heading1"/>
    <w:rsid w:val="001C0538"/>
    <w:pPr>
      <w:spacing w:after="240"/>
      <w:jc w:val="center"/>
      <w:outlineLvl w:val="9"/>
    </w:pPr>
    <w:rPr>
      <w:caps/>
    </w:rPr>
  </w:style>
  <w:style w:type="paragraph" w:customStyle="1" w:styleId="Version">
    <w:name w:val="Version"/>
    <w:rsid w:val="001C05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0538"/>
    <w:pPr>
      <w:numPr>
        <w:numId w:val="12"/>
      </w:numPr>
      <w:tabs>
        <w:tab w:val="clear" w:pos="680"/>
      </w:tabs>
    </w:pPr>
  </w:style>
  <w:style w:type="paragraph" w:styleId="Index1">
    <w:name w:val="index 1"/>
    <w:basedOn w:val="Normal"/>
    <w:next w:val="Normal"/>
    <w:semiHidden/>
    <w:rsid w:val="001C0538"/>
    <w:pPr>
      <w:keepNext w:val="0"/>
      <w:tabs>
        <w:tab w:val="right" w:pos="4176"/>
      </w:tabs>
      <w:ind w:left="198" w:hanging="198"/>
    </w:pPr>
    <w:rPr>
      <w:rFonts w:ascii="Garamond" w:hAnsi="Garamond"/>
    </w:rPr>
  </w:style>
  <w:style w:type="paragraph" w:styleId="IndexHeading">
    <w:name w:val="index heading"/>
    <w:basedOn w:val="Normal"/>
    <w:next w:val="Index1"/>
    <w:semiHidden/>
    <w:rsid w:val="001C0538"/>
    <w:pPr>
      <w:spacing w:before="120" w:after="120"/>
    </w:pPr>
    <w:rPr>
      <w:rFonts w:ascii="Arial" w:hAnsi="Arial"/>
      <w:b/>
      <w:color w:val="918585"/>
      <w:sz w:val="24"/>
    </w:rPr>
  </w:style>
  <w:style w:type="paragraph" w:styleId="Header">
    <w:name w:val="header"/>
    <w:basedOn w:val="Normal"/>
    <w:link w:val="HeaderChar"/>
    <w:rsid w:val="001C05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0538"/>
    <w:rPr>
      <w:rFonts w:ascii="Times New Roman" w:eastAsia="Times New Roman" w:hAnsi="Times New Roman" w:cs="Times New Roman"/>
      <w:sz w:val="16"/>
      <w:szCs w:val="20"/>
      <w:lang w:val="en-GB" w:eastAsia="en-US"/>
    </w:rPr>
  </w:style>
  <w:style w:type="paragraph" w:customStyle="1" w:styleId="Chapter">
    <w:name w:val="Chapter"/>
    <w:basedOn w:val="Normal"/>
    <w:rsid w:val="001C0538"/>
    <w:pPr>
      <w:spacing w:before="240"/>
    </w:pPr>
    <w:rPr>
      <w:rFonts w:ascii="Times New Roman" w:hAnsi="Times New Roman"/>
      <w:smallCaps/>
      <w:spacing w:val="80"/>
      <w:sz w:val="28"/>
    </w:rPr>
  </w:style>
  <w:style w:type="paragraph" w:customStyle="1" w:styleId="InChapter">
    <w:name w:val="InChapter"/>
    <w:basedOn w:val="Heading3"/>
    <w:rsid w:val="001C0538"/>
    <w:pPr>
      <w:spacing w:after="240"/>
      <w:outlineLvl w:val="9"/>
    </w:pPr>
    <w:rPr>
      <w:noProof/>
    </w:rPr>
  </w:style>
  <w:style w:type="paragraph" w:styleId="Index2">
    <w:name w:val="index 2"/>
    <w:basedOn w:val="Normal"/>
    <w:next w:val="Normal"/>
    <w:semiHidden/>
    <w:rsid w:val="001C0538"/>
    <w:pPr>
      <w:tabs>
        <w:tab w:val="right" w:pos="4176"/>
      </w:tabs>
      <w:ind w:left="568" w:hanging="284"/>
    </w:pPr>
    <w:rPr>
      <w:rFonts w:ascii="Garamond" w:hAnsi="Garamond"/>
    </w:rPr>
  </w:style>
  <w:style w:type="paragraph" w:customStyle="1" w:styleId="Byline">
    <w:name w:val="Byline"/>
    <w:rsid w:val="001C05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0538"/>
    <w:pPr>
      <w:tabs>
        <w:tab w:val="clear" w:pos="3600"/>
        <w:tab w:val="clear" w:pos="3958"/>
      </w:tabs>
      <w:jc w:val="right"/>
    </w:pPr>
  </w:style>
  <w:style w:type="paragraph" w:styleId="Caption">
    <w:name w:val="caption"/>
    <w:basedOn w:val="BodyText"/>
    <w:next w:val="Normal"/>
    <w:qFormat/>
    <w:rsid w:val="001C0538"/>
    <w:pPr>
      <w:framePr w:w="2268" w:hSpace="181" w:vSpace="181" w:wrap="around" w:vAnchor="text" w:hAnchor="page" w:x="1135" w:y="285" w:anchorLock="1"/>
    </w:pPr>
    <w:rPr>
      <w:i/>
    </w:rPr>
  </w:style>
  <w:style w:type="paragraph" w:customStyle="1" w:styleId="MiniTOCTitle">
    <w:name w:val="MiniTOCTitle"/>
    <w:basedOn w:val="Heading4"/>
    <w:rsid w:val="001C0538"/>
    <w:pPr>
      <w:spacing w:before="240"/>
      <w:outlineLvl w:val="9"/>
    </w:pPr>
    <w:rPr>
      <w:noProof/>
      <w:sz w:val="24"/>
    </w:rPr>
  </w:style>
  <w:style w:type="paragraph" w:customStyle="1" w:styleId="MiniTOCItem">
    <w:name w:val="MiniTOCItem"/>
    <w:basedOn w:val="ListBullet"/>
    <w:rsid w:val="001C0538"/>
    <w:pPr>
      <w:numPr>
        <w:numId w:val="0"/>
      </w:numPr>
      <w:tabs>
        <w:tab w:val="right" w:leader="dot" w:pos="6521"/>
      </w:tabs>
      <w:spacing w:before="0" w:after="0"/>
    </w:pPr>
  </w:style>
  <w:style w:type="paragraph" w:customStyle="1" w:styleId="TOFTitle">
    <w:name w:val="TOFTitle"/>
    <w:basedOn w:val="TOCTitle"/>
    <w:rsid w:val="001C0538"/>
  </w:style>
  <w:style w:type="paragraph" w:styleId="TableofFigures">
    <w:name w:val="table of figures"/>
    <w:basedOn w:val="Normal"/>
    <w:next w:val="Normal"/>
    <w:semiHidden/>
    <w:rsid w:val="001C0538"/>
    <w:pPr>
      <w:tabs>
        <w:tab w:val="right" w:leader="dot" w:pos="9072"/>
      </w:tabs>
      <w:ind w:left="970" w:hanging="403"/>
    </w:pPr>
    <w:rPr>
      <w:rFonts w:ascii="Times New Roman" w:hAnsi="Times New Roman"/>
      <w:b/>
    </w:rPr>
  </w:style>
  <w:style w:type="paragraph" w:styleId="ListNumber">
    <w:name w:val="List Number"/>
    <w:basedOn w:val="List"/>
    <w:rsid w:val="001C0538"/>
    <w:pPr>
      <w:numPr>
        <w:numId w:val="14"/>
      </w:numPr>
      <w:tabs>
        <w:tab w:val="clear" w:pos="340"/>
      </w:tabs>
    </w:pPr>
  </w:style>
  <w:style w:type="character" w:customStyle="1" w:styleId="WingdingSymbols">
    <w:name w:val="Wingding Symbols"/>
    <w:rsid w:val="001C0538"/>
    <w:rPr>
      <w:rFonts w:ascii="Wingdings" w:hAnsi="Wingdings"/>
    </w:rPr>
  </w:style>
  <w:style w:type="paragraph" w:customStyle="1" w:styleId="TableHeading">
    <w:name w:val="Table Heading"/>
    <w:basedOn w:val="HeadingBase"/>
    <w:rsid w:val="001C0538"/>
    <w:pPr>
      <w:keepLines/>
      <w:pBdr>
        <w:bottom w:val="single" w:sz="6" w:space="1" w:color="918585"/>
      </w:pBdr>
      <w:spacing w:before="240"/>
    </w:pPr>
  </w:style>
  <w:style w:type="character" w:customStyle="1" w:styleId="HotSpot">
    <w:name w:val="HotSpot"/>
    <w:rsid w:val="001C0538"/>
    <w:rPr>
      <w:color w:val="0033CC"/>
      <w:u w:val="none"/>
    </w:rPr>
  </w:style>
  <w:style w:type="paragraph" w:customStyle="1" w:styleId="BodyTextRight">
    <w:name w:val="Body Text Right"/>
    <w:basedOn w:val="BodyText"/>
    <w:rsid w:val="001C0538"/>
    <w:pPr>
      <w:spacing w:before="0" w:after="0"/>
      <w:jc w:val="right"/>
    </w:pPr>
  </w:style>
  <w:style w:type="paragraph" w:styleId="Index3">
    <w:name w:val="index 3"/>
    <w:basedOn w:val="ListNumber2"/>
    <w:next w:val="Normal"/>
    <w:semiHidden/>
    <w:rsid w:val="001C0538"/>
    <w:pPr>
      <w:numPr>
        <w:numId w:val="0"/>
      </w:numPr>
      <w:tabs>
        <w:tab w:val="right" w:leader="dot" w:pos="4176"/>
      </w:tabs>
    </w:pPr>
  </w:style>
  <w:style w:type="paragraph" w:styleId="ListNumber2">
    <w:name w:val="List Number 2"/>
    <w:basedOn w:val="List2"/>
    <w:rsid w:val="001C0538"/>
    <w:pPr>
      <w:numPr>
        <w:numId w:val="9"/>
      </w:numPr>
      <w:tabs>
        <w:tab w:val="clear" w:pos="1060"/>
      </w:tabs>
    </w:pPr>
  </w:style>
  <w:style w:type="paragraph" w:customStyle="1" w:styleId="MarginNote">
    <w:name w:val="Margin Note"/>
    <w:basedOn w:val="BodyText"/>
    <w:rsid w:val="001C05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05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05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0538"/>
    <w:rPr>
      <w:sz w:val="32"/>
    </w:rPr>
  </w:style>
  <w:style w:type="paragraph" w:customStyle="1" w:styleId="HeadingProcedure">
    <w:name w:val="Heading Procedure"/>
    <w:basedOn w:val="HeadingBase"/>
    <w:next w:val="Normal"/>
    <w:rsid w:val="001C0538"/>
    <w:pPr>
      <w:tabs>
        <w:tab w:val="left" w:pos="0"/>
      </w:tabs>
      <w:spacing w:before="120" w:after="60"/>
    </w:pPr>
    <w:rPr>
      <w:i/>
      <w:color w:val="918585"/>
      <w:sz w:val="22"/>
    </w:rPr>
  </w:style>
  <w:style w:type="paragraph" w:customStyle="1" w:styleId="TableBodyText">
    <w:name w:val="Table Body Text"/>
    <w:basedOn w:val="BodyText"/>
    <w:rsid w:val="001C0538"/>
    <w:pPr>
      <w:spacing w:before="60" w:after="60"/>
    </w:pPr>
  </w:style>
  <w:style w:type="paragraph" w:styleId="ListContinue">
    <w:name w:val="List Continue"/>
    <w:basedOn w:val="List"/>
    <w:rsid w:val="001C0538"/>
    <w:pPr>
      <w:ind w:firstLine="0"/>
    </w:pPr>
  </w:style>
  <w:style w:type="paragraph" w:customStyle="1" w:styleId="ListNote">
    <w:name w:val="List Note"/>
    <w:basedOn w:val="List"/>
    <w:rsid w:val="001C0538"/>
    <w:pPr>
      <w:pBdr>
        <w:top w:val="single" w:sz="6" w:space="2" w:color="918585"/>
        <w:bottom w:val="single" w:sz="6" w:space="2" w:color="918585"/>
      </w:pBdr>
      <w:tabs>
        <w:tab w:val="left" w:pos="1021"/>
      </w:tabs>
      <w:ind w:firstLine="0"/>
    </w:pPr>
  </w:style>
  <w:style w:type="paragraph" w:customStyle="1" w:styleId="Warning">
    <w:name w:val="Warning"/>
    <w:basedOn w:val="BodyText"/>
    <w:rsid w:val="001C0538"/>
    <w:pPr>
      <w:shd w:val="clear" w:color="auto" w:fill="D9D9D9"/>
      <w:tabs>
        <w:tab w:val="left" w:pos="992"/>
      </w:tabs>
      <w:ind w:left="119" w:right="119"/>
    </w:pPr>
    <w:rPr>
      <w:sz w:val="20"/>
    </w:rPr>
  </w:style>
  <w:style w:type="paragraph" w:customStyle="1" w:styleId="MarginIcons">
    <w:name w:val="Margin Icons"/>
    <w:basedOn w:val="BodyText"/>
    <w:rsid w:val="001C05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0538"/>
    <w:rPr>
      <w:rFonts w:ascii="Courier New" w:hAnsi="Courier New"/>
    </w:rPr>
  </w:style>
  <w:style w:type="paragraph" w:customStyle="1" w:styleId="NoteBullet">
    <w:name w:val="Note Bullet"/>
    <w:basedOn w:val="Note"/>
    <w:rsid w:val="001C0538"/>
    <w:pPr>
      <w:tabs>
        <w:tab w:val="clear" w:pos="680"/>
      </w:tabs>
      <w:spacing w:before="60" w:after="60"/>
    </w:pPr>
  </w:style>
  <w:style w:type="paragraph" w:customStyle="1" w:styleId="SubHeading2">
    <w:name w:val="SubHeading2"/>
    <w:basedOn w:val="HeadingBase"/>
    <w:rsid w:val="001C0538"/>
    <w:pPr>
      <w:spacing w:before="240" w:after="60"/>
    </w:pPr>
    <w:rPr>
      <w:sz w:val="20"/>
    </w:rPr>
  </w:style>
  <w:style w:type="paragraph" w:customStyle="1" w:styleId="SubHeading1">
    <w:name w:val="SubHeading1"/>
    <w:basedOn w:val="HeadingBase"/>
    <w:rsid w:val="001C0538"/>
    <w:pPr>
      <w:spacing w:before="240" w:after="60"/>
    </w:pPr>
    <w:rPr>
      <w:color w:val="918585"/>
      <w:sz w:val="22"/>
    </w:rPr>
  </w:style>
  <w:style w:type="paragraph" w:customStyle="1" w:styleId="SideHeading">
    <w:name w:val="Side Heading"/>
    <w:basedOn w:val="HeadingBase"/>
    <w:rsid w:val="001C05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0538"/>
    <w:pPr>
      <w:numPr>
        <w:numId w:val="10"/>
      </w:numPr>
    </w:pPr>
  </w:style>
  <w:style w:type="paragraph" w:styleId="PlainText">
    <w:name w:val="Plain Text"/>
    <w:basedOn w:val="Normal"/>
    <w:link w:val="PlainTextChar"/>
    <w:rsid w:val="001C0538"/>
    <w:rPr>
      <w:sz w:val="20"/>
    </w:rPr>
  </w:style>
  <w:style w:type="character" w:customStyle="1" w:styleId="PlainTextChar">
    <w:name w:val="Plain Text Char"/>
    <w:basedOn w:val="DefaultParagraphFont"/>
    <w:link w:val="PlainText"/>
    <w:rsid w:val="001C0538"/>
    <w:rPr>
      <w:rFonts w:ascii="Courier New" w:eastAsia="Times New Roman" w:hAnsi="Courier New" w:cs="Times New Roman"/>
      <w:sz w:val="20"/>
      <w:szCs w:val="20"/>
      <w:lang w:eastAsia="en-US"/>
    </w:rPr>
  </w:style>
  <w:style w:type="character" w:customStyle="1" w:styleId="MenuOption">
    <w:name w:val="Menu Option"/>
    <w:basedOn w:val="DefaultParagraphFont"/>
    <w:rsid w:val="001C0538"/>
    <w:rPr>
      <w:b/>
      <w:smallCaps/>
    </w:rPr>
  </w:style>
  <w:style w:type="paragraph" w:customStyle="1" w:styleId="TableListNumber">
    <w:name w:val="Table List Number"/>
    <w:basedOn w:val="ListNumber"/>
    <w:rsid w:val="001C0538"/>
    <w:pPr>
      <w:numPr>
        <w:numId w:val="0"/>
      </w:numPr>
    </w:pPr>
  </w:style>
  <w:style w:type="paragraph" w:styleId="TOC4">
    <w:name w:val="toc 4"/>
    <w:basedOn w:val="TOCBase"/>
    <w:next w:val="Normal"/>
    <w:semiHidden/>
    <w:rsid w:val="001C0538"/>
    <w:pPr>
      <w:tabs>
        <w:tab w:val="right" w:leader="dot" w:pos="9071"/>
      </w:tabs>
      <w:ind w:left="1701"/>
    </w:pPr>
  </w:style>
  <w:style w:type="paragraph" w:customStyle="1" w:styleId="ListAlpha">
    <w:name w:val="List Alpha"/>
    <w:basedOn w:val="List"/>
    <w:rsid w:val="001C0538"/>
    <w:pPr>
      <w:numPr>
        <w:numId w:val="8"/>
      </w:numPr>
    </w:pPr>
  </w:style>
  <w:style w:type="paragraph" w:customStyle="1" w:styleId="ListAlpha2">
    <w:name w:val="List Alpha 2"/>
    <w:basedOn w:val="List2"/>
    <w:rsid w:val="001C0538"/>
    <w:pPr>
      <w:numPr>
        <w:numId w:val="7"/>
      </w:numPr>
    </w:pPr>
  </w:style>
  <w:style w:type="paragraph" w:styleId="List3">
    <w:name w:val="List 3"/>
    <w:basedOn w:val="BodyText"/>
    <w:rsid w:val="001C0538"/>
    <w:pPr>
      <w:tabs>
        <w:tab w:val="left" w:pos="1021"/>
      </w:tabs>
      <w:spacing w:before="60" w:after="60"/>
      <w:ind w:left="1020" w:hanging="340"/>
    </w:pPr>
  </w:style>
  <w:style w:type="paragraph" w:styleId="List4">
    <w:name w:val="List 4"/>
    <w:basedOn w:val="BodyText"/>
    <w:rsid w:val="001C0538"/>
    <w:pPr>
      <w:tabs>
        <w:tab w:val="left" w:pos="1361"/>
      </w:tabs>
      <w:spacing w:before="60" w:after="60"/>
      <w:ind w:left="1361" w:hanging="340"/>
    </w:pPr>
  </w:style>
  <w:style w:type="paragraph" w:styleId="List5">
    <w:name w:val="List 5"/>
    <w:basedOn w:val="BodyText"/>
    <w:rsid w:val="001C0538"/>
    <w:pPr>
      <w:tabs>
        <w:tab w:val="left" w:pos="1701"/>
      </w:tabs>
      <w:spacing w:before="60" w:after="60"/>
      <w:ind w:left="1701" w:hanging="340"/>
    </w:pPr>
  </w:style>
  <w:style w:type="paragraph" w:styleId="ListBullet3">
    <w:name w:val="List Bullet 3"/>
    <w:basedOn w:val="List3"/>
    <w:rsid w:val="001C0538"/>
    <w:pPr>
      <w:numPr>
        <w:numId w:val="13"/>
      </w:numPr>
      <w:tabs>
        <w:tab w:val="clear" w:pos="1021"/>
      </w:tabs>
      <w:ind w:left="1037" w:hanging="357"/>
    </w:pPr>
  </w:style>
  <w:style w:type="paragraph" w:styleId="ListBullet4">
    <w:name w:val="List Bullet 4"/>
    <w:basedOn w:val="List4"/>
    <w:rsid w:val="001C0538"/>
    <w:pPr>
      <w:numPr>
        <w:numId w:val="2"/>
      </w:numPr>
      <w:tabs>
        <w:tab w:val="clear" w:pos="1361"/>
      </w:tabs>
    </w:pPr>
  </w:style>
  <w:style w:type="paragraph" w:styleId="ListBullet5">
    <w:name w:val="List Bullet 5"/>
    <w:basedOn w:val="List5"/>
    <w:rsid w:val="001C0538"/>
    <w:pPr>
      <w:numPr>
        <w:numId w:val="3"/>
      </w:numPr>
    </w:pPr>
  </w:style>
  <w:style w:type="paragraph" w:styleId="ListContinue2">
    <w:name w:val="List Continue 2"/>
    <w:basedOn w:val="List2"/>
    <w:rsid w:val="001C0538"/>
    <w:pPr>
      <w:ind w:firstLine="0"/>
    </w:pPr>
  </w:style>
  <w:style w:type="paragraph" w:styleId="ListContinue3">
    <w:name w:val="List Continue 3"/>
    <w:basedOn w:val="List3"/>
    <w:rsid w:val="001C0538"/>
    <w:pPr>
      <w:ind w:left="1021" w:firstLine="0"/>
    </w:pPr>
  </w:style>
  <w:style w:type="paragraph" w:styleId="ListContinue4">
    <w:name w:val="List Continue 4"/>
    <w:basedOn w:val="List4"/>
    <w:rsid w:val="001C0538"/>
    <w:pPr>
      <w:ind w:firstLine="0"/>
    </w:pPr>
  </w:style>
  <w:style w:type="paragraph" w:styleId="ListContinue5">
    <w:name w:val="List Continue 5"/>
    <w:basedOn w:val="List5"/>
    <w:rsid w:val="001C0538"/>
    <w:pPr>
      <w:ind w:firstLine="0"/>
    </w:pPr>
  </w:style>
  <w:style w:type="paragraph" w:styleId="ListNumber3">
    <w:name w:val="List Number 3"/>
    <w:basedOn w:val="List3"/>
    <w:rsid w:val="001C0538"/>
    <w:pPr>
      <w:numPr>
        <w:numId w:val="4"/>
      </w:numPr>
    </w:pPr>
  </w:style>
  <w:style w:type="paragraph" w:styleId="ListNumber4">
    <w:name w:val="List Number 4"/>
    <w:basedOn w:val="List4"/>
    <w:rsid w:val="001C0538"/>
    <w:pPr>
      <w:numPr>
        <w:numId w:val="5"/>
      </w:numPr>
    </w:pPr>
  </w:style>
  <w:style w:type="paragraph" w:styleId="ListNumber5">
    <w:name w:val="List Number 5"/>
    <w:basedOn w:val="List5"/>
    <w:rsid w:val="001C0538"/>
    <w:pPr>
      <w:numPr>
        <w:numId w:val="6"/>
      </w:numPr>
    </w:pPr>
  </w:style>
  <w:style w:type="paragraph" w:styleId="BlockText">
    <w:name w:val="Block Text"/>
    <w:basedOn w:val="Normal"/>
    <w:rsid w:val="001C0538"/>
    <w:pPr>
      <w:spacing w:after="120"/>
      <w:ind w:left="1440" w:right="1440"/>
    </w:pPr>
  </w:style>
  <w:style w:type="character" w:customStyle="1" w:styleId="Subscript">
    <w:name w:val="Subscript"/>
    <w:basedOn w:val="DefaultParagraphFont"/>
    <w:rsid w:val="001C0538"/>
    <w:rPr>
      <w:sz w:val="16"/>
      <w:vertAlign w:val="subscript"/>
    </w:rPr>
  </w:style>
  <w:style w:type="character" w:customStyle="1" w:styleId="Superscript">
    <w:name w:val="Superscript"/>
    <w:basedOn w:val="DefaultParagraphFont"/>
    <w:rsid w:val="001C0538"/>
    <w:rPr>
      <w:sz w:val="16"/>
      <w:vertAlign w:val="superscript"/>
    </w:rPr>
  </w:style>
  <w:style w:type="character" w:customStyle="1" w:styleId="Symbols">
    <w:name w:val="Symbols"/>
    <w:basedOn w:val="DefaultParagraphFont"/>
    <w:rsid w:val="001C0538"/>
    <w:rPr>
      <w:rFonts w:ascii="Symbol" w:hAnsi="Symbol"/>
    </w:rPr>
  </w:style>
  <w:style w:type="character" w:customStyle="1" w:styleId="MenuOptions">
    <w:name w:val="Menu Options"/>
    <w:basedOn w:val="DefaultParagraphFont"/>
    <w:rsid w:val="001C0538"/>
    <w:rPr>
      <w:rFonts w:ascii="Arial Narrow" w:hAnsi="Arial Narrow"/>
      <w:smallCaps/>
    </w:rPr>
  </w:style>
  <w:style w:type="character" w:customStyle="1" w:styleId="Buttons">
    <w:name w:val="Buttons"/>
    <w:basedOn w:val="DefaultParagraphFont"/>
    <w:rsid w:val="001C0538"/>
    <w:rPr>
      <w:b/>
    </w:rPr>
  </w:style>
  <w:style w:type="character" w:customStyle="1" w:styleId="Underlined">
    <w:name w:val="Underlined"/>
    <w:basedOn w:val="DefaultParagraphFont"/>
    <w:rsid w:val="001C0538"/>
    <w:rPr>
      <w:u w:val="single"/>
    </w:rPr>
  </w:style>
  <w:style w:type="paragraph" w:customStyle="1" w:styleId="TableBodyTextRight">
    <w:name w:val="Table Body Text Right"/>
    <w:basedOn w:val="TableBodyText"/>
    <w:rsid w:val="001C0538"/>
    <w:pPr>
      <w:widowControl w:val="0"/>
      <w:autoSpaceDE w:val="0"/>
      <w:autoSpaceDN w:val="0"/>
      <w:adjustRightInd w:val="0"/>
      <w:jc w:val="right"/>
    </w:pPr>
    <w:rPr>
      <w:rFonts w:cs="Arial"/>
      <w:szCs w:val="18"/>
    </w:rPr>
  </w:style>
  <w:style w:type="paragraph" w:customStyle="1" w:styleId="CopyrightText">
    <w:name w:val="Copyright Text"/>
    <w:basedOn w:val="BodyText"/>
    <w:rsid w:val="001C0538"/>
    <w:rPr>
      <w:sz w:val="18"/>
    </w:rPr>
  </w:style>
  <w:style w:type="paragraph" w:customStyle="1" w:styleId="BodySmallRight">
    <w:name w:val="Body Small Right"/>
    <w:basedOn w:val="BodyTextRight"/>
    <w:rsid w:val="001C0538"/>
    <w:rPr>
      <w:sz w:val="18"/>
      <w:szCs w:val="18"/>
    </w:rPr>
  </w:style>
  <w:style w:type="paragraph" w:customStyle="1" w:styleId="MarginEdition">
    <w:name w:val="Margin Edition"/>
    <w:basedOn w:val="MarginNote"/>
    <w:rsid w:val="001C0538"/>
    <w:pPr>
      <w:spacing w:before="0" w:after="0"/>
    </w:pPr>
    <w:rPr>
      <w:rFonts w:ascii="Times New Roman" w:hAnsi="Times New Roman"/>
      <w:color w:val="999999"/>
    </w:rPr>
  </w:style>
  <w:style w:type="paragraph" w:customStyle="1" w:styleId="Spacer">
    <w:name w:val="Spacer"/>
    <w:basedOn w:val="Normal"/>
    <w:rsid w:val="001C0538"/>
    <w:rPr>
      <w:sz w:val="2"/>
      <w:szCs w:val="2"/>
    </w:rPr>
  </w:style>
  <w:style w:type="character" w:customStyle="1" w:styleId="Small">
    <w:name w:val="Small"/>
    <w:basedOn w:val="DefaultParagraphFont"/>
    <w:rsid w:val="001C0538"/>
    <w:rPr>
      <w:sz w:val="16"/>
    </w:rPr>
  </w:style>
  <w:style w:type="paragraph" w:customStyle="1" w:styleId="WideTable">
    <w:name w:val="Wide Table"/>
    <w:basedOn w:val="Normal"/>
    <w:rsid w:val="001C0538"/>
    <w:pPr>
      <w:ind w:left="-1418"/>
    </w:pPr>
    <w:rPr>
      <w:sz w:val="2"/>
      <w:szCs w:val="2"/>
    </w:rPr>
  </w:style>
  <w:style w:type="character" w:styleId="PageNumber">
    <w:name w:val="page number"/>
    <w:basedOn w:val="DefaultParagraphFont"/>
    <w:rsid w:val="001C0538"/>
  </w:style>
  <w:style w:type="paragraph" w:styleId="Quote">
    <w:name w:val="Quote"/>
    <w:basedOn w:val="Heading1"/>
    <w:link w:val="QuoteChar"/>
    <w:qFormat/>
    <w:rsid w:val="001C0538"/>
    <w:rPr>
      <w:b w:val="0"/>
      <w:sz w:val="72"/>
      <w:szCs w:val="72"/>
      <w:lang w:val="en-NZ"/>
    </w:rPr>
  </w:style>
  <w:style w:type="character" w:customStyle="1" w:styleId="QuoteChar">
    <w:name w:val="Quote Char"/>
    <w:basedOn w:val="DefaultParagraphFont"/>
    <w:link w:val="Quote"/>
    <w:rsid w:val="001C05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0538"/>
    <w:pPr>
      <w:pageBreakBefore/>
    </w:pPr>
  </w:style>
  <w:style w:type="paragraph" w:customStyle="1" w:styleId="Border">
    <w:name w:val="Border"/>
    <w:basedOn w:val="Normal"/>
    <w:qFormat/>
    <w:rsid w:val="001C05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0538"/>
    <w:rPr>
      <w:b/>
      <w:bCs/>
      <w:i/>
      <w:iCs/>
      <w:color w:val="auto"/>
    </w:rPr>
  </w:style>
  <w:style w:type="paragraph" w:styleId="IntenseQuote">
    <w:name w:val="Intense Quote"/>
    <w:basedOn w:val="Normal"/>
    <w:next w:val="Normal"/>
    <w:link w:val="IntenseQuoteChar"/>
    <w:uiPriority w:val="30"/>
    <w:qFormat/>
    <w:rsid w:val="001C05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05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0538"/>
    <w:rPr>
      <w:smallCaps/>
      <w:color w:val="auto"/>
      <w:u w:val="single"/>
    </w:rPr>
  </w:style>
  <w:style w:type="character" w:styleId="IntenseReference">
    <w:name w:val="Intense Reference"/>
    <w:basedOn w:val="DefaultParagraphFont"/>
    <w:uiPriority w:val="32"/>
    <w:qFormat/>
    <w:rsid w:val="001C0538"/>
    <w:rPr>
      <w:b/>
      <w:bCs/>
      <w:smallCaps/>
      <w:color w:val="auto"/>
      <w:spacing w:val="5"/>
      <w:u w:val="single"/>
    </w:rPr>
  </w:style>
  <w:style w:type="paragraph" w:customStyle="1" w:styleId="2ColumnHeading">
    <w:name w:val="2Column Heading"/>
    <w:basedOn w:val="BodyText"/>
    <w:qFormat/>
    <w:rsid w:val="001C0538"/>
    <w:pPr>
      <w:spacing w:after="60"/>
      <w:ind w:left="-2268"/>
    </w:pPr>
    <w:rPr>
      <w:b/>
    </w:rPr>
  </w:style>
  <w:style w:type="paragraph" w:customStyle="1" w:styleId="Heading1TOC">
    <w:name w:val="Heading1 TOC"/>
    <w:basedOn w:val="Normal"/>
    <w:qFormat/>
    <w:rsid w:val="001C0538"/>
    <w:pPr>
      <w:spacing w:before="240" w:after="120"/>
    </w:pPr>
    <w:rPr>
      <w:rFonts w:ascii="Times New Roman" w:hAnsi="Times New Roman"/>
      <w:b/>
      <w:sz w:val="32"/>
    </w:rPr>
  </w:style>
  <w:style w:type="paragraph" w:customStyle="1" w:styleId="Heading2TOC">
    <w:name w:val="Heading2 TOC"/>
    <w:basedOn w:val="Normal"/>
    <w:qFormat/>
    <w:rsid w:val="001C0538"/>
    <w:pPr>
      <w:spacing w:before="240" w:after="60"/>
    </w:pPr>
    <w:rPr>
      <w:rFonts w:ascii="Times New Roman" w:hAnsi="Times New Roman"/>
      <w:b/>
      <w:sz w:val="28"/>
    </w:rPr>
  </w:style>
  <w:style w:type="character" w:customStyle="1" w:styleId="Underline">
    <w:name w:val="Underline"/>
    <w:basedOn w:val="DefaultParagraphFont"/>
    <w:qFormat/>
    <w:rsid w:val="001C0538"/>
    <w:rPr>
      <w:u w:val="single"/>
    </w:rPr>
  </w:style>
  <w:style w:type="character" w:customStyle="1" w:styleId="BoldandItalics">
    <w:name w:val="Bold and Italics"/>
    <w:qFormat/>
    <w:rsid w:val="001C0538"/>
    <w:rPr>
      <w:b/>
      <w:i/>
      <w:u w:val="none"/>
    </w:rPr>
  </w:style>
  <w:style w:type="paragraph" w:styleId="BalloonText">
    <w:name w:val="Balloon Text"/>
    <w:basedOn w:val="Normal"/>
    <w:link w:val="BalloonTextChar"/>
    <w:rsid w:val="001C0538"/>
    <w:rPr>
      <w:rFonts w:ascii="Tahoma" w:hAnsi="Tahoma" w:cs="Tahoma"/>
      <w:sz w:val="16"/>
      <w:szCs w:val="16"/>
    </w:rPr>
  </w:style>
  <w:style w:type="character" w:customStyle="1" w:styleId="BalloonTextChar">
    <w:name w:val="Balloon Text Char"/>
    <w:basedOn w:val="DefaultParagraphFont"/>
    <w:link w:val="BalloonText"/>
    <w:rsid w:val="001C05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05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05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0538"/>
    <w:rPr>
      <w:b/>
      <w:color w:val="660033"/>
      <w:spacing w:val="0"/>
    </w:rPr>
  </w:style>
  <w:style w:type="paragraph" w:customStyle="1" w:styleId="Nameditemlist">
    <w:name w:val="Named item list"/>
    <w:basedOn w:val="BodyText"/>
    <w:qFormat/>
    <w:rsid w:val="001C0538"/>
    <w:pPr>
      <w:tabs>
        <w:tab w:val="left" w:pos="2835"/>
      </w:tabs>
      <w:ind w:left="2835" w:hanging="2835"/>
    </w:pPr>
  </w:style>
  <w:style w:type="paragraph" w:customStyle="1" w:styleId="BodyTextnopadding">
    <w:name w:val="Body Text no padding"/>
    <w:basedOn w:val="BodyText"/>
    <w:qFormat/>
    <w:rsid w:val="001C0538"/>
    <w:pPr>
      <w:spacing w:before="0" w:after="0"/>
    </w:pPr>
  </w:style>
  <w:style w:type="paragraph" w:customStyle="1" w:styleId="BodyTextBold">
    <w:name w:val="Body Text Bold"/>
    <w:basedOn w:val="BodyText"/>
    <w:qFormat/>
    <w:rsid w:val="001C0538"/>
    <w:rPr>
      <w:b/>
    </w:rPr>
  </w:style>
  <w:style w:type="character" w:styleId="Hyperlink">
    <w:name w:val="Hyperlink"/>
    <w:basedOn w:val="DefaultParagraphFont"/>
    <w:uiPriority w:val="99"/>
    <w:unhideWhenUsed/>
    <w:rsid w:val="004362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881</Words>
  <Characters>5428</Characters>
  <Application>Microsoft Office Word</Application>
  <DocSecurity>0</DocSecurity>
  <Lines>155</Lines>
  <Paragraphs>126</Paragraphs>
  <ScaleCrop>false</ScaleCrop>
  <Company>Author-it Software Corporation Ltd.</Company>
  <LinksUpToDate>false</LinksUpToDate>
  <CharactersWithSpaces>6183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HLTAHW023 Plan, develop and evaluate health promotion and community development programs</dc:title>
  <dc:subject>Approved</dc:subject>
  <dc:creator>SkillsIQ</dc:creator>
  <cp:keywords>Release: 2</cp:keywords>
  <dc:description>Review Date: 12 April 2008</dc:description>
  <cp:lastModifiedBy>HSD_TPCMSd.prod</cp:lastModifiedBy>
  <cp:revision>3</cp:revision>
  <dcterms:created xsi:type="dcterms:W3CDTF">2023-07-01T03:06:00Z</dcterms:created>
  <dcterms:modified xsi:type="dcterms:W3CDTF">2023-07-01T03:06:00Z</dcterms:modified>
</cp:coreProperties>
</file>