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2BCE" w:rsidP="000D2B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HLTAHW022 Address social determinants of Aboriginal and/or Torres Strait Islander health</w:t>
      </w:r>
      <w:r>
        <w:fldChar w:fldCharType="end"/>
      </w:r>
    </w:p>
    <w:p w:rsidR="000D2BCE" w:rsidP="000D2BCE">
      <w:pPr>
        <w:pStyle w:val="Version"/>
        <w:sectPr w:rsidSect="00B222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22257" w:rsidP="00B22257">
      <w:pPr>
        <w:pStyle w:val="SuperHeading"/>
      </w:pPr>
      <w:r w:rsidRPr="00B22257">
        <w:t>HLTAHW022 Address social determinants of Aboriginal and/or Torres Strait Islander health</w:t>
      </w:r>
    </w:p>
    <w:p w:rsidR="00000000" w:rsidRPr="00B22257" w:rsidP="00B22257">
      <w:pPr>
        <w:pStyle w:val="Heading1"/>
      </w:pPr>
      <w:bookmarkStart w:id="1" w:name="O_744956"/>
      <w:bookmarkEnd w:id="1"/>
      <w:r w:rsidRPr="00B222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B22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257" w:rsidP="00B22257">
            <w:pPr>
              <w:pStyle w:val="BodyText"/>
            </w:pPr>
            <w:r w:rsidRPr="00B22257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257">
            <w:pPr>
              <w:pStyle w:val="BodyText"/>
              <w:rPr>
                <w:lang w:val="en-NZ"/>
              </w:rPr>
            </w:pPr>
            <w:r w:rsidRPr="00B22257">
              <w:rPr>
                <w:rStyle w:val="SpecialBold"/>
              </w:rPr>
              <w:t>Comments</w:t>
            </w:r>
          </w:p>
        </w:tc>
      </w:tr>
      <w:tr w:rsidTr="00B22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257">
            <w:pPr>
              <w:pStyle w:val="BodyText"/>
              <w:rPr>
                <w:lang w:val="en-NZ"/>
              </w:rPr>
            </w:pPr>
            <w:r w:rsidRPr="00B22257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257" w:rsidP="00B22257">
            <w:pPr>
              <w:pStyle w:val="BodyText"/>
            </w:pPr>
            <w:r w:rsidRPr="00B22257">
              <w:t>Updated:</w:t>
            </w:r>
          </w:p>
          <w:p w:rsidR="00000000" w:rsidRPr="00B22257" w:rsidP="00B22257">
            <w:pPr>
              <w:pStyle w:val="ListBullet"/>
            </w:pPr>
            <w:r w:rsidRPr="00B22257">
              <w:t>assessor requirements statement</w:t>
            </w:r>
          </w:p>
          <w:p w:rsidR="00000000" w:rsidRPr="00B22257" w:rsidP="00B22257">
            <w:pPr>
              <w:pStyle w:val="ListBullet"/>
            </w:pPr>
            <w:r w:rsidRPr="00B22257">
              <w:t>foundation skills lead in statement</w:t>
            </w:r>
          </w:p>
          <w:p w:rsidR="00000000" w:rsidRPr="00B22257" w:rsidP="00B22257">
            <w:pPr>
              <w:pStyle w:val="ListBullet"/>
            </w:pPr>
            <w:r w:rsidRPr="00B22257">
              <w:t>licensing statement</w:t>
            </w:r>
          </w:p>
          <w:p w:rsidR="00000000" w:rsidRPr="00B22257" w:rsidP="00B22257">
            <w:pPr>
              <w:pStyle w:val="ListBullet"/>
            </w:pPr>
            <w:r w:rsidRPr="00B22257">
              <w:t>modification history to reflect 2012 standards</w:t>
            </w:r>
          </w:p>
          <w:p w:rsidR="00000000" w:rsidP="00B22257">
            <w:pPr>
              <w:pStyle w:val="BodyText"/>
              <w:rPr>
                <w:lang w:val="en-NZ"/>
              </w:rPr>
            </w:pPr>
            <w:r w:rsidRPr="00B22257">
              <w:t>Equivalent outcome.</w:t>
            </w:r>
          </w:p>
        </w:tc>
      </w:tr>
      <w:tr w:rsidTr="00B22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257">
            <w:pPr>
              <w:pStyle w:val="BodyText"/>
              <w:rPr>
                <w:lang w:val="en-NZ"/>
              </w:rPr>
            </w:pPr>
            <w:r w:rsidRPr="00B22257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257" w:rsidP="00B22257">
            <w:pPr>
              <w:pStyle w:val="BodyText"/>
            </w:pPr>
            <w:r w:rsidRPr="00B22257">
              <w:t xml:space="preserve">This version was released in </w:t>
            </w:r>
            <w:r w:rsidRPr="00B22257">
              <w:rPr>
                <w:rStyle w:val="Emphasis"/>
              </w:rPr>
              <w:t>HLT Health Training Package release 1.0</w:t>
            </w:r>
            <w:r w:rsidRPr="00B22257">
              <w:t xml:space="preserve"> and meets the requirements of the 2012 Standards for Training Packages.</w:t>
            </w:r>
          </w:p>
          <w:p w:rsidR="00000000" w:rsidRPr="00B22257" w:rsidP="00B22257">
            <w:pPr>
              <w:pStyle w:val="BodyText"/>
            </w:pPr>
            <w:r w:rsidRPr="00B22257">
              <w:t>Significant changes to elements and performance criteria.</w:t>
            </w:r>
            <w:r w:rsidRPr="00B22257">
              <w:br/>
              <w:t>New evidence requirements for assessment, including volume and environment requirements.</w:t>
            </w:r>
          </w:p>
        </w:tc>
      </w:tr>
    </w:tbl>
    <w:p w:rsidR="000D2BCE" w:rsidP="00B22257">
      <w:pPr>
        <w:pStyle w:val="BodyText"/>
      </w:pPr>
    </w:p>
    <w:p w:rsidR="000D2BCE" w:rsidP="00B22257">
      <w:pPr>
        <w:pStyle w:val="BodyText"/>
      </w:pPr>
    </w:p>
    <w:p w:rsidR="00000000" w:rsidRPr="00B22257" w:rsidP="00B22257">
      <w:pPr>
        <w:pStyle w:val="Heading1"/>
      </w:pPr>
      <w:bookmarkStart w:id="2" w:name="O_744955"/>
      <w:bookmarkEnd w:id="2"/>
      <w:r w:rsidRPr="00B22257">
        <w:t>Application</w:t>
      </w:r>
    </w:p>
    <w:p w:rsidR="00000000" w:rsidRPr="00B22257" w:rsidP="000D2BCE">
      <w:pPr>
        <w:pStyle w:val="BodyText"/>
      </w:pPr>
      <w:r w:rsidRPr="00B22257">
        <w:t xml:space="preserve">This unit deals with the required skills and knowledge to promote and apply </w:t>
      </w:r>
      <w:r w:rsidRPr="00B22257">
        <w:t>strategies to address social determinants that underpin and contribute to Aboriginal and Torres Strait Islander health issues, in the context of delivering primary health care services.</w:t>
      </w:r>
    </w:p>
    <w:p w:rsidR="00000000" w:rsidRPr="00B22257" w:rsidP="000D2BCE">
      <w:pPr>
        <w:pStyle w:val="BodyText"/>
      </w:pPr>
      <w:r w:rsidRPr="00B22257">
        <w:t>The unit applies to those Aboriginal and/or Torres Strait Islander He</w:t>
      </w:r>
      <w:r w:rsidRPr="00B22257">
        <w:t xml:space="preserve">alth Workers providing a range of primary health care services to Aboriginal and/or Torres Strait Islander clients and communities. </w:t>
      </w:r>
    </w:p>
    <w:p w:rsidR="000D2BCE" w:rsidRPr="000D2BCE" w:rsidP="000D2BCE">
      <w:pPr>
        <w:pStyle w:val="BodyText"/>
        <w:rPr>
          <w:i/>
        </w:rPr>
      </w:pPr>
      <w:r w:rsidRPr="000D2BCE">
        <w:rPr>
          <w:rStyle w:val="Emphasis"/>
        </w:rPr>
        <w:t>The skills in this unit must be applied in accordance with Commonwealth and State/Territory legislation, Australian/New Ze</w:t>
      </w:r>
      <w:r w:rsidRPr="000D2BCE">
        <w:rPr>
          <w:rStyle w:val="Emphasis"/>
        </w:rPr>
        <w:t>aland standards and industry codes of practice</w:t>
      </w:r>
      <w:r w:rsidRPr="000D2BCE">
        <w:rPr>
          <w:i/>
        </w:rPr>
        <w:t>.</w:t>
      </w:r>
    </w:p>
    <w:p w:rsidR="00000000" w:rsidRPr="00B22257" w:rsidP="00B22257">
      <w:pPr>
        <w:pStyle w:val="Heading1"/>
      </w:pPr>
      <w:bookmarkStart w:id="3" w:name="O_744954"/>
      <w:bookmarkEnd w:id="3"/>
      <w:r w:rsidRPr="00B2225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B22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257" w:rsidP="00B22257">
            <w:pPr>
              <w:pStyle w:val="BodyText"/>
            </w:pPr>
            <w:r w:rsidRPr="00B22257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257">
            <w:pPr>
              <w:pStyle w:val="BodyText"/>
              <w:rPr>
                <w:lang w:val="en-NZ"/>
              </w:rPr>
            </w:pPr>
            <w:r w:rsidRPr="00B22257">
              <w:rPr>
                <w:rStyle w:val="SpecialBold"/>
              </w:rPr>
              <w:t>PERFORMANCE CRITERIA</w:t>
            </w:r>
          </w:p>
        </w:tc>
      </w:tr>
      <w:tr w:rsidTr="00B22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257" w:rsidP="00B22257">
            <w:pPr>
              <w:pStyle w:val="BodyText"/>
            </w:pPr>
            <w:r w:rsidRPr="00B22257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257">
            <w:pPr>
              <w:pStyle w:val="BodyText"/>
              <w:rPr>
                <w:lang w:val="en-NZ"/>
              </w:rPr>
            </w:pPr>
            <w:r w:rsidRPr="00B22257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B22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257">
            <w:pPr>
              <w:pStyle w:val="BodyText"/>
              <w:rPr>
                <w:lang w:val="en-NZ"/>
              </w:rPr>
            </w:pPr>
            <w:r w:rsidRPr="00B22257">
              <w:t xml:space="preserve">1. Identify social determinants of health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257" w:rsidP="00B22257">
            <w:pPr>
              <w:pStyle w:val="BodyText"/>
            </w:pPr>
            <w:r w:rsidRPr="00B22257">
              <w:t xml:space="preserve">1.1     Research the social determinants of Aboriginal and/or Torres Strait Islander health </w:t>
            </w:r>
          </w:p>
          <w:p w:rsidR="00000000" w:rsidRPr="00B22257" w:rsidP="00B22257">
            <w:pPr>
              <w:pStyle w:val="BodyText"/>
            </w:pPr>
            <w:r w:rsidRPr="00B22257">
              <w:t>1.2    Analyse</w:t>
            </w:r>
            <w:r w:rsidRPr="00B22257">
              <w:t xml:space="preserve"> social determinants of health with consideration of equity, social gradient and justice issues</w:t>
            </w:r>
          </w:p>
          <w:p w:rsidR="00000000" w:rsidP="00B22257">
            <w:pPr>
              <w:pStyle w:val="BodyText"/>
              <w:rPr>
                <w:lang w:val="en-NZ"/>
              </w:rPr>
            </w:pPr>
            <w:r w:rsidRPr="00B22257">
              <w:t>1.3</w:t>
            </w:r>
            <w:r w:rsidRPr="00B22257">
              <w:tab/>
              <w:t xml:space="preserve">Investigate specific impacts of social, political, economic and environmental factors on the health of Aboriginal and/or Torres Strait Islander clients </w:t>
            </w:r>
          </w:p>
        </w:tc>
      </w:tr>
      <w:tr w:rsidTr="00B22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257">
            <w:pPr>
              <w:pStyle w:val="BodyText"/>
              <w:rPr>
                <w:lang w:val="en-NZ"/>
              </w:rPr>
            </w:pPr>
          </w:p>
        </w:tc>
      </w:tr>
      <w:tr w:rsidTr="00B22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257">
            <w:pPr>
              <w:pStyle w:val="BodyText"/>
              <w:rPr>
                <w:lang w:val="en-NZ"/>
              </w:rPr>
            </w:pPr>
            <w:r w:rsidRPr="00B22257">
              <w:t>2. Promote awareness of social determinants of health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257" w:rsidP="00B22257">
            <w:pPr>
              <w:pStyle w:val="BodyText"/>
            </w:pPr>
            <w:r w:rsidRPr="00B22257">
              <w:t>2.1</w:t>
            </w:r>
            <w:r w:rsidRPr="00B22257">
              <w:tab/>
              <w:t>Provide information about social determinants of health as part of primary health care service delivery</w:t>
            </w:r>
          </w:p>
          <w:p w:rsidR="00000000" w:rsidRPr="00B22257" w:rsidP="00B22257">
            <w:pPr>
              <w:pStyle w:val="BodyText"/>
            </w:pPr>
            <w:r w:rsidRPr="00B22257">
              <w:t>2.2</w:t>
            </w:r>
            <w:r w:rsidRPr="00B22257">
              <w:tab/>
              <w:t>Encourage Aboriginal and/or Torres Strait Islander clients and communities to be self-det</w:t>
            </w:r>
            <w:r w:rsidRPr="00B22257">
              <w:t xml:space="preserve">ermining and support their empowerment </w:t>
            </w:r>
          </w:p>
          <w:p w:rsidR="00000000" w:rsidRPr="00B22257" w:rsidP="00B22257">
            <w:pPr>
              <w:pStyle w:val="BodyText"/>
            </w:pPr>
            <w:r w:rsidRPr="00B22257">
              <w:t>2.3</w:t>
            </w:r>
            <w:r w:rsidRPr="00B22257">
              <w:tab/>
              <w:t>Assist Aboriginal and/or Torres Strait Islander clients and communities to achieve greater access and equity across a range of social, educational, economic and health systems and services</w:t>
            </w:r>
          </w:p>
          <w:p w:rsidR="00000000" w:rsidRPr="00B22257" w:rsidP="00B22257">
            <w:pPr>
              <w:pStyle w:val="BodyText"/>
            </w:pPr>
            <w:r w:rsidRPr="00B22257">
              <w:t>2.4</w:t>
            </w:r>
            <w:r w:rsidRPr="00B22257">
              <w:tab/>
              <w:t>Promote awareness o</w:t>
            </w:r>
            <w:r w:rsidRPr="00B22257">
              <w:t>f social determinants of Aboriginal and/or Torres Strait Islander health across community service networks</w:t>
            </w:r>
          </w:p>
          <w:p w:rsidR="00000000" w:rsidP="00B22257">
            <w:pPr>
              <w:pStyle w:val="BodyText"/>
              <w:rPr>
                <w:lang w:val="en-NZ"/>
              </w:rPr>
            </w:pPr>
            <w:r w:rsidRPr="00B22257">
              <w:t>2.5    Encourage community control in the delivery of health services to Aboriginal and/or Torres Strait Islander people</w:t>
            </w:r>
          </w:p>
        </w:tc>
      </w:tr>
      <w:tr w:rsidTr="00B22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257">
            <w:pPr>
              <w:pStyle w:val="BodyText"/>
              <w:rPr>
                <w:lang w:val="en-NZ"/>
              </w:rPr>
            </w:pPr>
          </w:p>
        </w:tc>
      </w:tr>
      <w:tr w:rsidTr="00B22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257">
            <w:pPr>
              <w:pStyle w:val="BodyText"/>
              <w:rPr>
                <w:lang w:val="en-NZ"/>
              </w:rPr>
            </w:pPr>
          </w:p>
        </w:tc>
      </w:tr>
      <w:tr w:rsidTr="00B22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257">
            <w:pPr>
              <w:pStyle w:val="BodyText"/>
              <w:rPr>
                <w:lang w:val="en-NZ"/>
              </w:rPr>
            </w:pPr>
            <w:r w:rsidRPr="00B22257">
              <w:t xml:space="preserve">3. Implement strategies to address social determinants of health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257" w:rsidP="00B22257">
            <w:pPr>
              <w:pStyle w:val="BodyText"/>
            </w:pPr>
            <w:r w:rsidRPr="00B22257">
              <w:t xml:space="preserve">3.1 Identify where organisational policies reflect ways to address the identified determinants of Aboriginal and/or Torres Strait Islander health </w:t>
            </w:r>
          </w:p>
          <w:p w:rsidR="00000000" w:rsidRPr="00B22257" w:rsidP="00B22257">
            <w:pPr>
              <w:pStyle w:val="BodyText"/>
            </w:pPr>
            <w:r w:rsidRPr="00B22257">
              <w:t>3.2 Deliver primary health care services in</w:t>
            </w:r>
            <w:r w:rsidRPr="00B22257">
              <w:t xml:space="preserve"> line with community requirements </w:t>
            </w:r>
          </w:p>
          <w:p w:rsidR="00000000" w:rsidRPr="00B22257" w:rsidP="00B22257">
            <w:pPr>
              <w:pStyle w:val="BodyText"/>
            </w:pPr>
            <w:r w:rsidRPr="00B22257">
              <w:t>3.3 Encourage and support clients to access health services and resources</w:t>
            </w:r>
          </w:p>
          <w:p w:rsidR="00000000" w:rsidRPr="00B22257" w:rsidP="00B22257">
            <w:pPr>
              <w:pStyle w:val="BodyText"/>
            </w:pPr>
            <w:r w:rsidRPr="00B22257">
              <w:t>3.4 Support local community values, beliefs and gender roles in the delivery of health services</w:t>
            </w:r>
          </w:p>
          <w:p w:rsidR="00000000" w:rsidRPr="00B22257" w:rsidP="00B22257">
            <w:pPr>
              <w:pStyle w:val="BodyText"/>
            </w:pPr>
            <w:r w:rsidRPr="00B22257">
              <w:t>3.5 Utilise existing partnering relationships to pr</w:t>
            </w:r>
            <w:r w:rsidRPr="00B22257">
              <w:t xml:space="preserve">omote primary health care for Aboriginal and/or Torres Strait </w:t>
            </w:r>
            <w:r w:rsidRPr="00B22257">
              <w:t>Islander clients</w:t>
            </w:r>
          </w:p>
        </w:tc>
      </w:tr>
    </w:tbl>
    <w:p w:rsidR="00000000" w:rsidRPr="00B22257" w:rsidP="00B22257">
      <w:pPr>
        <w:pStyle w:val="BodyText"/>
      </w:pPr>
    </w:p>
    <w:p w:rsidR="00000000" w:rsidRPr="00B22257" w:rsidP="00B22257">
      <w:pPr>
        <w:pStyle w:val="AllowPageBreak"/>
      </w:pPr>
    </w:p>
    <w:p w:rsidR="00000000" w:rsidRPr="00B22257" w:rsidP="00B22257">
      <w:pPr>
        <w:pStyle w:val="Heading1"/>
      </w:pPr>
      <w:bookmarkStart w:id="4" w:name="O_744953"/>
      <w:bookmarkEnd w:id="4"/>
      <w:r w:rsidRPr="00B2225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4"/>
        <w:gridCol w:w="5670"/>
      </w:tblGrid>
      <w:tr w:rsidTr="00B22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257">
            <w:pPr>
              <w:pStyle w:val="BodyText"/>
              <w:rPr>
                <w:lang w:val="en-NZ"/>
              </w:rPr>
            </w:pPr>
            <w:r w:rsidRPr="00B22257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B22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257">
            <w:pPr>
              <w:pStyle w:val="BodyText"/>
              <w:rPr>
                <w:lang w:val="en-NZ"/>
              </w:rPr>
            </w:pPr>
            <w:r w:rsidRPr="00B22257">
              <w:rPr>
                <w:rStyle w:val="Emphasis"/>
              </w:rPr>
              <w:t>Learning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257" w:rsidP="00B22257">
            <w:pPr>
              <w:pStyle w:val="ListBullet"/>
            </w:pPr>
            <w:r w:rsidRPr="00B22257">
              <w:t xml:space="preserve">in order to locate, access, interpret, and translate information on social determinants into an appropriate and suitable medium for target audiences </w:t>
            </w:r>
          </w:p>
        </w:tc>
      </w:tr>
    </w:tbl>
    <w:p w:rsidR="00000000" w:rsidRPr="00B22257" w:rsidP="000D2BCE">
      <w:pPr>
        <w:pStyle w:val="BodyText"/>
      </w:pPr>
      <w:r w:rsidRPr="00B22257">
        <w:t>Other foundation skills essential to performance are explicit in the performance criteria of this unit.</w:t>
      </w:r>
    </w:p>
    <w:p w:rsidR="00000000" w:rsidRPr="00B22257" w:rsidP="00B22257">
      <w:pPr>
        <w:pStyle w:val="Heading1"/>
      </w:pPr>
      <w:bookmarkStart w:id="5" w:name="O_744952"/>
      <w:bookmarkEnd w:id="5"/>
      <w:r w:rsidRPr="00B22257">
        <w:t>Unit Mapping Information</w:t>
      </w:r>
    </w:p>
    <w:p w:rsidR="000D2BCE" w:rsidP="000D2BCE">
      <w:pPr>
        <w:pStyle w:val="BodyText"/>
      </w:pPr>
      <w:r w:rsidRPr="00B22257">
        <w:t>No equivalent unit.</w:t>
      </w:r>
    </w:p>
    <w:p w:rsidR="00000000" w:rsidRPr="00B22257" w:rsidP="00B22257">
      <w:pPr>
        <w:pStyle w:val="Heading1"/>
      </w:pPr>
      <w:bookmarkStart w:id="6" w:name="O_744957"/>
      <w:bookmarkEnd w:id="6"/>
      <w:r w:rsidRPr="00B22257">
        <w:t>Links</w:t>
      </w:r>
    </w:p>
    <w:p w:rsidR="00000000" w:rsidRPr="00B22257" w:rsidP="000D2BCE">
      <w:pPr>
        <w:pStyle w:val="BodyText"/>
      </w:pPr>
      <w:r w:rsidRPr="00B222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86C6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22257" w:rsidP="00B22257"/>
    <w:sectPr w:rsidSect="00B222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2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257" w:rsidRPr="000D2BCE" w:rsidP="000D2B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2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BCE" w:rsidP="00B222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2BCE" w:rsidP="00B222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D2BCE" w:rsidP="00B222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2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B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2257" w:rsidRPr="000D2BCE" w:rsidP="000D2B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2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BCE" w:rsidRPr="002D2AF8" w:rsidP="00B222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HLTAHW022 Address social determinants of Aboriginal and/or Torres Strait Islander health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0D2BCE" w:rsidP="00B222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FE4E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9860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22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22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22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22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22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22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22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22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22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22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22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2257"/>
  </w:style>
  <w:style w:type="character" w:customStyle="1" w:styleId="Heading1Char">
    <w:name w:val="Heading 1 Char"/>
    <w:basedOn w:val="DefaultParagraphFont"/>
    <w:link w:val="Heading1"/>
    <w:rsid w:val="00B222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22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22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22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2257"/>
    <w:rPr>
      <w:b/>
      <w:spacing w:val="0"/>
    </w:rPr>
  </w:style>
  <w:style w:type="character" w:styleId="Emphasis">
    <w:name w:val="Emphasis"/>
    <w:basedOn w:val="DefaultParagraphFont"/>
    <w:qFormat/>
    <w:rsid w:val="00B22257"/>
    <w:rPr>
      <w:i/>
    </w:rPr>
  </w:style>
  <w:style w:type="paragraph" w:customStyle="1" w:styleId="SuperHeading">
    <w:name w:val="SuperHeading"/>
    <w:basedOn w:val="Normal"/>
    <w:rsid w:val="00B222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22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22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22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22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22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22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22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22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22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22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22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22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22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22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22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22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22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22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22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22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22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22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22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22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22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22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22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22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22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22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22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22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22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22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22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22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22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2257"/>
  </w:style>
  <w:style w:type="paragraph" w:styleId="TableofFigures">
    <w:name w:val="table of figures"/>
    <w:basedOn w:val="Normal"/>
    <w:next w:val="Normal"/>
    <w:semiHidden/>
    <w:rsid w:val="00B222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22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2257"/>
    <w:rPr>
      <w:rFonts w:ascii="Wingdings" w:hAnsi="Wingdings"/>
    </w:rPr>
  </w:style>
  <w:style w:type="paragraph" w:customStyle="1" w:styleId="TableHeading">
    <w:name w:val="Table Heading"/>
    <w:basedOn w:val="HeadingBase"/>
    <w:rsid w:val="00B222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2257"/>
    <w:rPr>
      <w:color w:val="0033CC"/>
      <w:u w:val="none"/>
    </w:rPr>
  </w:style>
  <w:style w:type="paragraph" w:customStyle="1" w:styleId="BodyTextRight">
    <w:name w:val="Body Text Right"/>
    <w:basedOn w:val="BodyText"/>
    <w:rsid w:val="00B222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22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22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22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22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22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2257"/>
    <w:rPr>
      <w:sz w:val="32"/>
    </w:rPr>
  </w:style>
  <w:style w:type="paragraph" w:customStyle="1" w:styleId="HeadingProcedure">
    <w:name w:val="Heading Procedure"/>
    <w:basedOn w:val="HeadingBase"/>
    <w:next w:val="Normal"/>
    <w:rsid w:val="00B222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2257"/>
    <w:pPr>
      <w:spacing w:before="60" w:after="60"/>
    </w:pPr>
  </w:style>
  <w:style w:type="paragraph" w:styleId="ListContinue">
    <w:name w:val="List Continue"/>
    <w:basedOn w:val="List"/>
    <w:rsid w:val="00B22257"/>
    <w:pPr>
      <w:ind w:firstLine="0"/>
    </w:pPr>
  </w:style>
  <w:style w:type="paragraph" w:customStyle="1" w:styleId="ListNote">
    <w:name w:val="List Note"/>
    <w:basedOn w:val="List"/>
    <w:rsid w:val="00B222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22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22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2257"/>
    <w:rPr>
      <w:rFonts w:ascii="Courier New" w:hAnsi="Courier New"/>
    </w:rPr>
  </w:style>
  <w:style w:type="paragraph" w:customStyle="1" w:styleId="NoteBullet">
    <w:name w:val="Note Bullet"/>
    <w:basedOn w:val="Note"/>
    <w:rsid w:val="00B222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22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22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22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22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22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22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2257"/>
    <w:rPr>
      <w:b/>
      <w:smallCaps/>
    </w:rPr>
  </w:style>
  <w:style w:type="paragraph" w:customStyle="1" w:styleId="TableListNumber">
    <w:name w:val="Table List Number"/>
    <w:basedOn w:val="ListNumber"/>
    <w:rsid w:val="00B222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22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2257"/>
    <w:pPr>
      <w:numPr>
        <w:numId w:val="8"/>
      </w:numPr>
    </w:pPr>
  </w:style>
  <w:style w:type="paragraph" w:customStyle="1" w:styleId="ListAlpha2">
    <w:name w:val="List Alpha 2"/>
    <w:basedOn w:val="List2"/>
    <w:rsid w:val="00B22257"/>
    <w:pPr>
      <w:numPr>
        <w:numId w:val="7"/>
      </w:numPr>
    </w:pPr>
  </w:style>
  <w:style w:type="paragraph" w:styleId="List2">
    <w:name w:val="List 2"/>
    <w:basedOn w:val="BodyText"/>
    <w:rsid w:val="00B222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22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22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22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22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22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2257"/>
    <w:pPr>
      <w:numPr>
        <w:numId w:val="3"/>
      </w:numPr>
    </w:pPr>
  </w:style>
  <w:style w:type="paragraph" w:styleId="ListContinue2">
    <w:name w:val="List Continue 2"/>
    <w:basedOn w:val="List2"/>
    <w:rsid w:val="00B22257"/>
    <w:pPr>
      <w:ind w:firstLine="0"/>
    </w:pPr>
  </w:style>
  <w:style w:type="paragraph" w:styleId="ListContinue3">
    <w:name w:val="List Continue 3"/>
    <w:basedOn w:val="List3"/>
    <w:rsid w:val="00B22257"/>
    <w:pPr>
      <w:ind w:left="1021" w:firstLine="0"/>
    </w:pPr>
  </w:style>
  <w:style w:type="paragraph" w:styleId="ListContinue4">
    <w:name w:val="List Continue 4"/>
    <w:basedOn w:val="List4"/>
    <w:rsid w:val="00B22257"/>
    <w:pPr>
      <w:ind w:firstLine="0"/>
    </w:pPr>
  </w:style>
  <w:style w:type="paragraph" w:styleId="ListContinue5">
    <w:name w:val="List Continue 5"/>
    <w:basedOn w:val="List5"/>
    <w:rsid w:val="00B22257"/>
    <w:pPr>
      <w:ind w:firstLine="0"/>
    </w:pPr>
  </w:style>
  <w:style w:type="paragraph" w:styleId="ListNumber3">
    <w:name w:val="List Number 3"/>
    <w:basedOn w:val="List3"/>
    <w:rsid w:val="00B22257"/>
    <w:pPr>
      <w:numPr>
        <w:numId w:val="4"/>
      </w:numPr>
    </w:pPr>
  </w:style>
  <w:style w:type="paragraph" w:styleId="ListNumber4">
    <w:name w:val="List Number 4"/>
    <w:basedOn w:val="List4"/>
    <w:rsid w:val="00B22257"/>
    <w:pPr>
      <w:numPr>
        <w:numId w:val="5"/>
      </w:numPr>
    </w:pPr>
  </w:style>
  <w:style w:type="paragraph" w:styleId="ListNumber5">
    <w:name w:val="List Number 5"/>
    <w:basedOn w:val="List5"/>
    <w:rsid w:val="00B22257"/>
    <w:pPr>
      <w:numPr>
        <w:numId w:val="6"/>
      </w:numPr>
    </w:pPr>
  </w:style>
  <w:style w:type="paragraph" w:styleId="BlockText">
    <w:name w:val="Block Text"/>
    <w:basedOn w:val="Normal"/>
    <w:rsid w:val="00B222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22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2257"/>
    <w:rPr>
      <w:sz w:val="16"/>
      <w:vertAlign w:val="superscript"/>
    </w:rPr>
  </w:style>
  <w:style w:type="character" w:customStyle="1" w:styleId="Symbols">
    <w:name w:val="Symbols"/>
    <w:basedOn w:val="DefaultParagraphFont"/>
    <w:rsid w:val="00B22257"/>
    <w:rPr>
      <w:rFonts w:ascii="Symbol" w:hAnsi="Symbol"/>
    </w:rPr>
  </w:style>
  <w:style w:type="character" w:customStyle="1" w:styleId="MenuOptions">
    <w:name w:val="Menu Options"/>
    <w:basedOn w:val="DefaultParagraphFont"/>
    <w:rsid w:val="00B222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2257"/>
    <w:rPr>
      <w:b/>
    </w:rPr>
  </w:style>
  <w:style w:type="character" w:customStyle="1" w:styleId="Underlined">
    <w:name w:val="Underlined"/>
    <w:basedOn w:val="DefaultParagraphFont"/>
    <w:rsid w:val="00B22257"/>
    <w:rPr>
      <w:u w:val="single"/>
    </w:rPr>
  </w:style>
  <w:style w:type="paragraph" w:customStyle="1" w:styleId="TableBodyTextRight">
    <w:name w:val="Table Body Text Right"/>
    <w:basedOn w:val="TableBodyText"/>
    <w:rsid w:val="00B222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2257"/>
    <w:rPr>
      <w:sz w:val="18"/>
    </w:rPr>
  </w:style>
  <w:style w:type="paragraph" w:customStyle="1" w:styleId="BodySmallRight">
    <w:name w:val="Body Small Right"/>
    <w:basedOn w:val="BodyTextRight"/>
    <w:rsid w:val="00B22257"/>
    <w:rPr>
      <w:sz w:val="18"/>
      <w:szCs w:val="18"/>
    </w:rPr>
  </w:style>
  <w:style w:type="paragraph" w:customStyle="1" w:styleId="MarginEdition">
    <w:name w:val="Margin Edition"/>
    <w:basedOn w:val="MarginNote"/>
    <w:rsid w:val="00B222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2257"/>
    <w:rPr>
      <w:sz w:val="2"/>
      <w:szCs w:val="2"/>
    </w:rPr>
  </w:style>
  <w:style w:type="character" w:customStyle="1" w:styleId="Small">
    <w:name w:val="Small"/>
    <w:basedOn w:val="DefaultParagraphFont"/>
    <w:rsid w:val="00B22257"/>
    <w:rPr>
      <w:sz w:val="16"/>
    </w:rPr>
  </w:style>
  <w:style w:type="paragraph" w:customStyle="1" w:styleId="WideTable">
    <w:name w:val="Wide Table"/>
    <w:basedOn w:val="Normal"/>
    <w:rsid w:val="00B222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2257"/>
  </w:style>
  <w:style w:type="paragraph" w:styleId="Quote">
    <w:name w:val="Quote"/>
    <w:basedOn w:val="Heading1"/>
    <w:link w:val="QuoteChar"/>
    <w:qFormat/>
    <w:rsid w:val="00B222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22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2257"/>
    <w:pPr>
      <w:pageBreakBefore/>
    </w:pPr>
  </w:style>
  <w:style w:type="paragraph" w:customStyle="1" w:styleId="Border">
    <w:name w:val="Border"/>
    <w:basedOn w:val="Normal"/>
    <w:qFormat/>
    <w:rsid w:val="00B222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22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22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22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22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22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22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22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22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2257"/>
    <w:rPr>
      <w:u w:val="single"/>
    </w:rPr>
  </w:style>
  <w:style w:type="character" w:customStyle="1" w:styleId="BoldandItalics">
    <w:name w:val="Bold and Italics"/>
    <w:qFormat/>
    <w:rsid w:val="00B22257"/>
    <w:rPr>
      <w:b/>
      <w:i/>
      <w:u w:val="none"/>
    </w:rPr>
  </w:style>
  <w:style w:type="paragraph" w:styleId="BalloonText">
    <w:name w:val="Balloon Text"/>
    <w:basedOn w:val="Normal"/>
    <w:link w:val="BalloonTextChar"/>
    <w:rsid w:val="00B222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22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22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22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22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22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2257"/>
    <w:pPr>
      <w:spacing w:before="0" w:after="0"/>
    </w:pPr>
  </w:style>
  <w:style w:type="paragraph" w:customStyle="1" w:styleId="BodyTextBold">
    <w:name w:val="Body Text Bold"/>
    <w:basedOn w:val="BodyText"/>
    <w:qFormat/>
    <w:rsid w:val="00B22257"/>
    <w:rPr>
      <w:b/>
    </w:rPr>
  </w:style>
  <w:style w:type="character" w:styleId="Hyperlink">
    <w:name w:val="Hyperlink"/>
    <w:basedOn w:val="DefaultParagraphFont"/>
    <w:uiPriority w:val="99"/>
    <w:unhideWhenUsed/>
    <w:rsid w:val="000D2B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3550</Characters>
  <Application>Microsoft Office Word</Application>
  <DocSecurity>0</DocSecurity>
  <Lines>118</Lines>
  <Paragraphs>60</Paragraphs>
  <ScaleCrop>false</ScaleCrop>
  <Company>Author-it Software Corporation Ltd.</Company>
  <LinksUpToDate>false</LinksUpToDate>
  <CharactersWithSpaces>4039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HLTAHW022 Address social determinants of Aboriginal and/or Torres Strait Islander health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2022-11-24T14:22:00Z</dcterms:created>
  <dcterms:modified xsi:type="dcterms:W3CDTF">2022-11-24T14:22:00Z</dcterms:modified>
</cp:coreProperties>
</file>