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1DB" w:rsidP="00AE0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HLTAHW021 Provide nutrition guidance for specific health care</w:t>
      </w:r>
      <w:r>
        <w:fldChar w:fldCharType="end"/>
      </w:r>
    </w:p>
    <w:p w:rsidR="00AE01DB" w:rsidP="00AE01DB">
      <w:pPr>
        <w:pStyle w:val="Version"/>
        <w:sectPr w:rsidSect="00BE3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3373" w:rsidP="00BE3373">
      <w:pPr>
        <w:pStyle w:val="SuperHeading"/>
      </w:pPr>
      <w:r w:rsidRPr="00BE3373">
        <w:t>HLTAHW021 Provide nutrition guidance for specific health care</w:t>
      </w:r>
    </w:p>
    <w:p w:rsidR="00000000" w:rsidRPr="00BE3373" w:rsidP="00BE3373">
      <w:pPr>
        <w:pStyle w:val="Heading1"/>
      </w:pPr>
      <w:bookmarkStart w:id="1" w:name="O_744942"/>
      <w:bookmarkEnd w:id="1"/>
      <w:r w:rsidRPr="00BE33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rPr>
                <w:rStyle w:val="SpecialBold"/>
              </w:rPr>
              <w:t>Comments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t>Updated:</w:t>
            </w:r>
          </w:p>
          <w:p w:rsidR="00000000" w:rsidRPr="00BE3373" w:rsidP="00BE3373">
            <w:pPr>
              <w:pStyle w:val="ListBullet"/>
            </w:pPr>
            <w:r w:rsidRPr="00BE3373">
              <w:t>assessor requirements statement</w:t>
            </w:r>
          </w:p>
          <w:p w:rsidR="00000000" w:rsidRPr="00BE3373" w:rsidP="00BE3373">
            <w:pPr>
              <w:pStyle w:val="ListBullet"/>
            </w:pPr>
            <w:r w:rsidRPr="00BE3373">
              <w:t>foundation skills lead in statement</w:t>
            </w:r>
          </w:p>
          <w:p w:rsidR="00000000" w:rsidRPr="00BE3373" w:rsidP="00BE3373">
            <w:pPr>
              <w:pStyle w:val="ListBullet"/>
            </w:pPr>
            <w:r w:rsidRPr="00BE3373">
              <w:t>licensing statement</w:t>
            </w:r>
          </w:p>
          <w:p w:rsidR="00000000" w:rsidRPr="00BE3373" w:rsidP="00BE3373">
            <w:pPr>
              <w:pStyle w:val="ListBullet"/>
            </w:pPr>
            <w:r w:rsidRPr="00BE3373">
              <w:t>modification history to reflect 2012 standards</w:t>
            </w:r>
          </w:p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Equivalent outcome.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t xml:space="preserve">This version was released in </w:t>
            </w:r>
            <w:r w:rsidRPr="00BE3373">
              <w:rPr>
                <w:rStyle w:val="Emphasis"/>
              </w:rPr>
              <w:t>HLT Health Training Package release 1.0</w:t>
            </w:r>
            <w:r w:rsidRPr="00BE3373">
              <w:t xml:space="preserve"> and meets the requirements of the 2012 Standards for Training Packages.</w:t>
            </w:r>
          </w:p>
          <w:p w:rsidR="00000000" w:rsidRPr="00BE3373" w:rsidP="00BE3373">
            <w:pPr>
              <w:pStyle w:val="BodyText"/>
            </w:pPr>
            <w:r w:rsidRPr="00BE3373">
              <w:t>Significant changes to elements and performance criteria.</w:t>
            </w:r>
            <w:r w:rsidRPr="00BE3373">
              <w:br/>
              <w:t>New evidence requirements for assessment, including volum</w:t>
            </w:r>
            <w:r w:rsidRPr="00BE3373">
              <w:t>e and environment requirements</w:t>
            </w:r>
          </w:p>
        </w:tc>
      </w:tr>
    </w:tbl>
    <w:p w:rsidR="00000000" w:rsidRPr="00BE3373" w:rsidP="00BE3373">
      <w:pPr>
        <w:pStyle w:val="BodyText"/>
      </w:pPr>
    </w:p>
    <w:p w:rsidR="00000000" w:rsidRPr="00BE3373" w:rsidP="00BE3373">
      <w:pPr>
        <w:pStyle w:val="AllowPageBreak"/>
      </w:pPr>
    </w:p>
    <w:p w:rsidR="00000000" w:rsidRPr="00BE3373" w:rsidP="00BE3373">
      <w:pPr>
        <w:pStyle w:val="Heading1"/>
      </w:pPr>
      <w:bookmarkStart w:id="2" w:name="O_744941"/>
      <w:bookmarkEnd w:id="2"/>
      <w:r w:rsidRPr="00BE3373">
        <w:t>Application</w:t>
      </w:r>
    </w:p>
    <w:p w:rsidR="00000000" w:rsidRPr="00BE3373" w:rsidP="00AE01DB">
      <w:pPr>
        <w:pStyle w:val="BodyText"/>
      </w:pPr>
      <w:r w:rsidRPr="00BE3373">
        <w:t xml:space="preserve">This unit describes the required skills and knowledge to promote healthy nutrition to address the requirements of a range of client groups and to improve community nutrition. </w:t>
      </w:r>
    </w:p>
    <w:p w:rsidR="00000000" w:rsidRPr="00BE3373" w:rsidP="00AE01DB">
      <w:pPr>
        <w:pStyle w:val="BodyText"/>
      </w:pPr>
      <w:r w:rsidRPr="00BE3373">
        <w:t xml:space="preserve">The unit applies </w:t>
      </w:r>
      <w:r w:rsidRPr="00BE3373">
        <w:t xml:space="preserve">to those Aboriginal and/or Torres Strait Islander Health Workers providing a range of primary health care services to Aboriginal and/or Torres Strait Islander clients and communities. </w:t>
      </w:r>
    </w:p>
    <w:p w:rsidR="00AE01DB" w:rsidRPr="00AE01DB" w:rsidP="00AE01DB">
      <w:pPr>
        <w:pStyle w:val="BodyText"/>
        <w:rPr>
          <w:i/>
        </w:rPr>
      </w:pPr>
      <w:r w:rsidRPr="00AE01DB">
        <w:rPr>
          <w:rStyle w:val="Emphasis"/>
        </w:rPr>
        <w:t>The skills in this unit must be applied in accordance with Commonwealt</w:t>
      </w:r>
      <w:r w:rsidRPr="00AE01DB">
        <w:rPr>
          <w:rStyle w:val="Emphasis"/>
        </w:rPr>
        <w:t>h and State/Territory legislation, Australian/New Zealand standards and industry codes of practice</w:t>
      </w:r>
      <w:r w:rsidRPr="00AE01DB">
        <w:rPr>
          <w:i/>
        </w:rPr>
        <w:t>.</w:t>
      </w:r>
    </w:p>
    <w:p w:rsidR="00000000" w:rsidRPr="00BE3373" w:rsidP="00BE3373">
      <w:pPr>
        <w:pStyle w:val="Heading1"/>
      </w:pPr>
      <w:bookmarkStart w:id="3" w:name="O_744940"/>
      <w:bookmarkEnd w:id="3"/>
      <w:r w:rsidRPr="00BE33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rPr>
                <w:rStyle w:val="SpecialBold"/>
              </w:rPr>
              <w:t>PERFORMANCE CRITERIA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1. Provide information on nutritional needs at different stages of life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t>1.1</w:t>
            </w:r>
            <w:r w:rsidRPr="00BE3373">
              <w:tab/>
              <w:t xml:space="preserve">Provide information on nutritional requirements of pregnant and lactating </w:t>
            </w:r>
            <w:r w:rsidRPr="00BE3373">
              <w:t xml:space="preserve">women </w:t>
            </w:r>
          </w:p>
          <w:p w:rsidR="00000000" w:rsidRPr="00BE3373" w:rsidP="00BE3373">
            <w:pPr>
              <w:pStyle w:val="BodyText"/>
            </w:pPr>
            <w:r w:rsidRPr="00BE3373">
              <w:t>1.2</w:t>
            </w:r>
            <w:r w:rsidRPr="00BE3373">
              <w:tab/>
              <w:t xml:space="preserve">Promote dietary guidelines for children and adolescents, including importance of breastfeeding and appropriate introduction of solid foods </w:t>
            </w:r>
          </w:p>
          <w:p w:rsidR="00000000" w:rsidRPr="00BE3373" w:rsidP="00BE3373">
            <w:pPr>
              <w:pStyle w:val="BodyText"/>
            </w:pPr>
            <w:r w:rsidRPr="00BE3373">
              <w:t>1.3</w:t>
            </w:r>
            <w:r w:rsidRPr="00BE3373">
              <w:tab/>
              <w:t>Explain nutritional requirements for babies and toddlers to family and/or carers</w:t>
            </w:r>
          </w:p>
          <w:p w:rsidR="00000000" w:rsidRPr="00BE3373" w:rsidP="00BE3373">
            <w:pPr>
              <w:pStyle w:val="BodyText"/>
            </w:pPr>
            <w:r w:rsidRPr="00BE3373">
              <w:t>1.4</w:t>
            </w:r>
            <w:r w:rsidRPr="00BE3373">
              <w:tab/>
              <w:t>Provide informat</w:t>
            </w:r>
            <w:r w:rsidRPr="00BE3373">
              <w:t>ion on dietary guidelines for adults</w:t>
            </w:r>
          </w:p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1.5</w:t>
            </w:r>
            <w:r w:rsidRPr="00BE3373">
              <w:tab/>
              <w:t>Provide information for older people on nutrition requirements and food preparation issues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2. Inform clients of dietary requirements of specific conditions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t>2.1</w:t>
            </w:r>
            <w:r w:rsidRPr="00BE3373">
              <w:tab/>
            </w:r>
            <w:r w:rsidRPr="00BE3373">
              <w:t xml:space="preserve">Identify clients with specific conditions requiring counselling for healthy eating </w:t>
            </w:r>
          </w:p>
          <w:p w:rsidR="00000000" w:rsidRPr="00BE3373" w:rsidP="00BE3373">
            <w:pPr>
              <w:pStyle w:val="BodyText"/>
            </w:pPr>
            <w:r w:rsidRPr="00BE3373">
              <w:t>2.2</w:t>
            </w:r>
            <w:r w:rsidRPr="00BE3373">
              <w:tab/>
              <w:t>Provide overweight clients with information on strategies to achieve long-term weight reduction</w:t>
            </w:r>
          </w:p>
          <w:p w:rsidR="00000000" w:rsidRPr="00BE3373" w:rsidP="00BE3373">
            <w:pPr>
              <w:pStyle w:val="BodyText"/>
            </w:pPr>
            <w:r w:rsidRPr="00BE3373">
              <w:t>2.3</w:t>
            </w:r>
            <w:r w:rsidRPr="00BE3373">
              <w:tab/>
              <w:t>Identify common dietary restrictions for clients with specific healt</w:t>
            </w:r>
            <w:r w:rsidRPr="00BE3373">
              <w:t>h conditions and assist clients to obtain and follow specific dietary advice on appropriate nutrition</w:t>
            </w:r>
          </w:p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2.4</w:t>
            </w:r>
            <w:r w:rsidRPr="00BE3373">
              <w:tab/>
              <w:t>Refer clients to other health professionals and support agencies for nutritional advice as required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 xml:space="preserve">  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3. Work with community agencies to promote n</w:t>
            </w:r>
            <w:r w:rsidRPr="00BE3373">
              <w:t>utrition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  <w:r w:rsidRPr="00BE3373">
              <w:t>3.1</w:t>
            </w:r>
            <w:r w:rsidRPr="00BE3373">
              <w:tab/>
              <w:t>Discuss the link between nutrition and health with communities, their agencies, stores and other representatives</w:t>
            </w:r>
          </w:p>
          <w:p w:rsidR="00000000" w:rsidRPr="00BE3373" w:rsidP="00BE3373">
            <w:pPr>
              <w:pStyle w:val="BodyText"/>
            </w:pPr>
            <w:r w:rsidRPr="00BE3373">
              <w:t>3.2</w:t>
            </w:r>
            <w:r w:rsidRPr="00BE3373">
              <w:tab/>
              <w:t xml:space="preserve">Promote appropriate food storage, hygiene and preparation practices </w:t>
            </w:r>
          </w:p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t>3.3</w:t>
            </w:r>
            <w:r w:rsidRPr="00BE3373">
              <w:tab/>
              <w:t>Discuss policies that promote good health through nut</w:t>
            </w:r>
            <w:r w:rsidRPr="00BE3373">
              <w:t>rition with communities, their agencies, stores and relevant representatives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BodyText"/>
            </w:pPr>
          </w:p>
        </w:tc>
      </w:tr>
    </w:tbl>
    <w:p w:rsidR="00AE01DB" w:rsidP="00BE3373">
      <w:pPr>
        <w:pStyle w:val="BodyText"/>
      </w:pPr>
    </w:p>
    <w:p w:rsidR="00AE01DB" w:rsidP="00BE3373">
      <w:pPr>
        <w:pStyle w:val="BodyText"/>
      </w:pPr>
    </w:p>
    <w:p w:rsidR="00000000" w:rsidRPr="00BE3373" w:rsidP="00BE3373">
      <w:pPr>
        <w:pStyle w:val="Heading1"/>
      </w:pPr>
      <w:bookmarkStart w:id="4" w:name="O_744939"/>
      <w:bookmarkEnd w:id="4"/>
      <w:r w:rsidRPr="00BE33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rPr>
                <w:rStyle w:val="Emphasis"/>
              </w:rPr>
              <w:t>The Foundation Skills describe those required skills (language, literacy, numeracy and employment skills) that are essential to performanc</w:t>
            </w:r>
            <w:r w:rsidRPr="00BE3373">
              <w:rPr>
                <w:rStyle w:val="Emphasis"/>
              </w:rPr>
              <w:t>e.</w:t>
            </w:r>
          </w:p>
        </w:tc>
      </w:tr>
      <w:tr w:rsidTr="00BE3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73">
            <w:pPr>
              <w:pStyle w:val="BodyText"/>
              <w:rPr>
                <w:lang w:val="en-NZ"/>
              </w:rPr>
            </w:pPr>
            <w:r w:rsidRPr="00BE3373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73" w:rsidP="00BE3373">
            <w:pPr>
              <w:pStyle w:val="ListBullet"/>
            </w:pPr>
            <w:r w:rsidRPr="00BE3373">
              <w:t xml:space="preserve">in order to interpret nutritional information as expressed in kj, calories, g, mg, mcg, percentages and decimals </w:t>
            </w:r>
          </w:p>
        </w:tc>
      </w:tr>
    </w:tbl>
    <w:p w:rsidR="00AE01DB" w:rsidP="00AE01DB">
      <w:pPr>
        <w:pStyle w:val="BodyText"/>
      </w:pPr>
      <w:r w:rsidRPr="00BE3373">
        <w:t>Other foundation skills essential to performance are explicit in the performance criteria of this unit.</w:t>
      </w:r>
    </w:p>
    <w:p w:rsidR="00000000" w:rsidRPr="00BE3373" w:rsidP="00BE3373">
      <w:pPr>
        <w:pStyle w:val="Heading1"/>
      </w:pPr>
      <w:bookmarkStart w:id="5" w:name="O_744938"/>
      <w:bookmarkEnd w:id="5"/>
      <w:r w:rsidRPr="00BE3373">
        <w:t>Unit Mapping Information</w:t>
      </w:r>
    </w:p>
    <w:p w:rsidR="00AE01DB" w:rsidP="00AE01DB">
      <w:pPr>
        <w:pStyle w:val="BodyText"/>
      </w:pPr>
      <w:r w:rsidRPr="00BE3373">
        <w:t>No equivalent unit.</w:t>
      </w:r>
    </w:p>
    <w:p w:rsidR="00000000" w:rsidRPr="00BE3373" w:rsidP="00BE3373">
      <w:pPr>
        <w:pStyle w:val="Heading1"/>
      </w:pPr>
      <w:bookmarkStart w:id="6" w:name="O_744943"/>
      <w:bookmarkEnd w:id="6"/>
      <w:r w:rsidRPr="00BE3373">
        <w:t>Links</w:t>
      </w:r>
    </w:p>
    <w:p w:rsidR="00000000" w:rsidRPr="00BE3373" w:rsidP="00AE01DB">
      <w:pPr>
        <w:pStyle w:val="BodyText"/>
      </w:pPr>
      <w:r w:rsidRPr="00BE33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258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3373" w:rsidP="00BE3373"/>
    <w:sectPr w:rsidSect="00BE3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73" w:rsidRPr="00AE01DB" w:rsidP="00AE0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DB" w:rsidP="00BE3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1DB" w:rsidP="00BE3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01DB" w:rsidP="00BE3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373" w:rsidRPr="00AE01DB" w:rsidP="00AE0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DB" w:rsidRPr="002D2AF8" w:rsidP="00BE3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HLTAHW021 Provide nutrition guidance for specific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E01DB" w:rsidP="00BE3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407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0D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373"/>
  </w:style>
  <w:style w:type="character" w:customStyle="1" w:styleId="Heading1Char">
    <w:name w:val="Heading 1 Char"/>
    <w:basedOn w:val="DefaultParagraphFont"/>
    <w:link w:val="Heading1"/>
    <w:rsid w:val="00BE3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3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373"/>
    <w:rPr>
      <w:b/>
      <w:spacing w:val="0"/>
    </w:rPr>
  </w:style>
  <w:style w:type="character" w:styleId="Emphasis">
    <w:name w:val="Emphasis"/>
    <w:basedOn w:val="DefaultParagraphFont"/>
    <w:qFormat/>
    <w:rsid w:val="00BE3373"/>
    <w:rPr>
      <w:i/>
    </w:rPr>
  </w:style>
  <w:style w:type="paragraph" w:customStyle="1" w:styleId="SuperHeading">
    <w:name w:val="SuperHeading"/>
    <w:basedOn w:val="Normal"/>
    <w:rsid w:val="00BE3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3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373"/>
  </w:style>
  <w:style w:type="paragraph" w:styleId="TableofFigures">
    <w:name w:val="table of figures"/>
    <w:basedOn w:val="Normal"/>
    <w:next w:val="Normal"/>
    <w:semiHidden/>
    <w:rsid w:val="00BE3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3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373"/>
    <w:rPr>
      <w:rFonts w:ascii="Wingdings" w:hAnsi="Wingdings"/>
    </w:rPr>
  </w:style>
  <w:style w:type="paragraph" w:customStyle="1" w:styleId="TableHeading">
    <w:name w:val="Table Heading"/>
    <w:basedOn w:val="HeadingBase"/>
    <w:rsid w:val="00BE3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373"/>
    <w:rPr>
      <w:color w:val="0033CC"/>
      <w:u w:val="none"/>
    </w:rPr>
  </w:style>
  <w:style w:type="paragraph" w:customStyle="1" w:styleId="BodyTextRight">
    <w:name w:val="Body Text Right"/>
    <w:basedOn w:val="BodyText"/>
    <w:rsid w:val="00BE3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3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373"/>
    <w:rPr>
      <w:sz w:val="32"/>
    </w:rPr>
  </w:style>
  <w:style w:type="paragraph" w:customStyle="1" w:styleId="HeadingProcedure">
    <w:name w:val="Heading Procedure"/>
    <w:basedOn w:val="HeadingBase"/>
    <w:next w:val="Normal"/>
    <w:rsid w:val="00BE3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373"/>
    <w:pPr>
      <w:spacing w:before="60" w:after="60"/>
    </w:pPr>
  </w:style>
  <w:style w:type="paragraph" w:styleId="ListContinue">
    <w:name w:val="List Continue"/>
    <w:basedOn w:val="List"/>
    <w:rsid w:val="00BE3373"/>
    <w:pPr>
      <w:ind w:firstLine="0"/>
    </w:pPr>
  </w:style>
  <w:style w:type="paragraph" w:customStyle="1" w:styleId="ListNote">
    <w:name w:val="List Note"/>
    <w:basedOn w:val="List"/>
    <w:rsid w:val="00BE3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373"/>
    <w:rPr>
      <w:rFonts w:ascii="Courier New" w:hAnsi="Courier New"/>
    </w:rPr>
  </w:style>
  <w:style w:type="paragraph" w:customStyle="1" w:styleId="NoteBullet">
    <w:name w:val="Note Bullet"/>
    <w:basedOn w:val="Note"/>
    <w:rsid w:val="00BE3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3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373"/>
    <w:rPr>
      <w:b/>
      <w:smallCaps/>
    </w:rPr>
  </w:style>
  <w:style w:type="paragraph" w:customStyle="1" w:styleId="TableListNumber">
    <w:name w:val="Table List Number"/>
    <w:basedOn w:val="ListNumber"/>
    <w:rsid w:val="00BE3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373"/>
    <w:pPr>
      <w:numPr>
        <w:numId w:val="8"/>
      </w:numPr>
    </w:pPr>
  </w:style>
  <w:style w:type="paragraph" w:customStyle="1" w:styleId="ListAlpha2">
    <w:name w:val="List Alpha 2"/>
    <w:basedOn w:val="List2"/>
    <w:rsid w:val="00BE3373"/>
    <w:pPr>
      <w:numPr>
        <w:numId w:val="7"/>
      </w:numPr>
    </w:pPr>
  </w:style>
  <w:style w:type="paragraph" w:styleId="List2">
    <w:name w:val="List 2"/>
    <w:basedOn w:val="BodyText"/>
    <w:rsid w:val="00BE3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3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3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373"/>
    <w:pPr>
      <w:numPr>
        <w:numId w:val="3"/>
      </w:numPr>
    </w:pPr>
  </w:style>
  <w:style w:type="paragraph" w:styleId="ListContinue2">
    <w:name w:val="List Continue 2"/>
    <w:basedOn w:val="List2"/>
    <w:rsid w:val="00BE3373"/>
    <w:pPr>
      <w:ind w:firstLine="0"/>
    </w:pPr>
  </w:style>
  <w:style w:type="paragraph" w:styleId="ListContinue3">
    <w:name w:val="List Continue 3"/>
    <w:basedOn w:val="List3"/>
    <w:rsid w:val="00BE3373"/>
    <w:pPr>
      <w:ind w:left="1021" w:firstLine="0"/>
    </w:pPr>
  </w:style>
  <w:style w:type="paragraph" w:styleId="ListContinue4">
    <w:name w:val="List Continue 4"/>
    <w:basedOn w:val="List4"/>
    <w:rsid w:val="00BE3373"/>
    <w:pPr>
      <w:ind w:firstLine="0"/>
    </w:pPr>
  </w:style>
  <w:style w:type="paragraph" w:styleId="ListContinue5">
    <w:name w:val="List Continue 5"/>
    <w:basedOn w:val="List5"/>
    <w:rsid w:val="00BE3373"/>
    <w:pPr>
      <w:ind w:firstLine="0"/>
    </w:pPr>
  </w:style>
  <w:style w:type="paragraph" w:styleId="ListNumber3">
    <w:name w:val="List Number 3"/>
    <w:basedOn w:val="List3"/>
    <w:rsid w:val="00BE3373"/>
    <w:pPr>
      <w:numPr>
        <w:numId w:val="4"/>
      </w:numPr>
    </w:pPr>
  </w:style>
  <w:style w:type="paragraph" w:styleId="ListNumber4">
    <w:name w:val="List Number 4"/>
    <w:basedOn w:val="List4"/>
    <w:rsid w:val="00BE3373"/>
    <w:pPr>
      <w:numPr>
        <w:numId w:val="5"/>
      </w:numPr>
    </w:pPr>
  </w:style>
  <w:style w:type="paragraph" w:styleId="ListNumber5">
    <w:name w:val="List Number 5"/>
    <w:basedOn w:val="List5"/>
    <w:rsid w:val="00BE3373"/>
    <w:pPr>
      <w:numPr>
        <w:numId w:val="6"/>
      </w:numPr>
    </w:pPr>
  </w:style>
  <w:style w:type="paragraph" w:styleId="BlockText">
    <w:name w:val="Block Text"/>
    <w:basedOn w:val="Normal"/>
    <w:rsid w:val="00BE3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373"/>
    <w:rPr>
      <w:sz w:val="16"/>
      <w:vertAlign w:val="superscript"/>
    </w:rPr>
  </w:style>
  <w:style w:type="character" w:customStyle="1" w:styleId="Symbols">
    <w:name w:val="Symbols"/>
    <w:basedOn w:val="DefaultParagraphFont"/>
    <w:rsid w:val="00BE3373"/>
    <w:rPr>
      <w:rFonts w:ascii="Symbol" w:hAnsi="Symbol"/>
    </w:rPr>
  </w:style>
  <w:style w:type="character" w:customStyle="1" w:styleId="MenuOptions">
    <w:name w:val="Menu Options"/>
    <w:basedOn w:val="DefaultParagraphFont"/>
    <w:rsid w:val="00BE3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373"/>
    <w:rPr>
      <w:b/>
    </w:rPr>
  </w:style>
  <w:style w:type="character" w:customStyle="1" w:styleId="Underlined">
    <w:name w:val="Underlined"/>
    <w:basedOn w:val="DefaultParagraphFont"/>
    <w:rsid w:val="00BE3373"/>
    <w:rPr>
      <w:u w:val="single"/>
    </w:rPr>
  </w:style>
  <w:style w:type="paragraph" w:customStyle="1" w:styleId="TableBodyTextRight">
    <w:name w:val="Table Body Text Right"/>
    <w:basedOn w:val="TableBodyText"/>
    <w:rsid w:val="00BE3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373"/>
    <w:rPr>
      <w:sz w:val="18"/>
    </w:rPr>
  </w:style>
  <w:style w:type="paragraph" w:customStyle="1" w:styleId="BodySmallRight">
    <w:name w:val="Body Small Right"/>
    <w:basedOn w:val="BodyTextRight"/>
    <w:rsid w:val="00BE3373"/>
    <w:rPr>
      <w:sz w:val="18"/>
      <w:szCs w:val="18"/>
    </w:rPr>
  </w:style>
  <w:style w:type="paragraph" w:customStyle="1" w:styleId="MarginEdition">
    <w:name w:val="Margin Edition"/>
    <w:basedOn w:val="MarginNote"/>
    <w:rsid w:val="00BE3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373"/>
    <w:rPr>
      <w:sz w:val="2"/>
      <w:szCs w:val="2"/>
    </w:rPr>
  </w:style>
  <w:style w:type="character" w:customStyle="1" w:styleId="Small">
    <w:name w:val="Small"/>
    <w:basedOn w:val="DefaultParagraphFont"/>
    <w:rsid w:val="00BE3373"/>
    <w:rPr>
      <w:sz w:val="16"/>
    </w:rPr>
  </w:style>
  <w:style w:type="paragraph" w:customStyle="1" w:styleId="WideTable">
    <w:name w:val="Wide Table"/>
    <w:basedOn w:val="Normal"/>
    <w:rsid w:val="00BE3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373"/>
  </w:style>
  <w:style w:type="paragraph" w:styleId="Quote">
    <w:name w:val="Quote"/>
    <w:basedOn w:val="Heading1"/>
    <w:link w:val="QuoteChar"/>
    <w:qFormat/>
    <w:rsid w:val="00BE3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373"/>
    <w:pPr>
      <w:pageBreakBefore/>
    </w:pPr>
  </w:style>
  <w:style w:type="paragraph" w:customStyle="1" w:styleId="Border">
    <w:name w:val="Border"/>
    <w:basedOn w:val="Normal"/>
    <w:qFormat/>
    <w:rsid w:val="00BE3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373"/>
    <w:rPr>
      <w:u w:val="single"/>
    </w:rPr>
  </w:style>
  <w:style w:type="character" w:customStyle="1" w:styleId="BoldandItalics">
    <w:name w:val="Bold and Italics"/>
    <w:qFormat/>
    <w:rsid w:val="00BE3373"/>
    <w:rPr>
      <w:b/>
      <w:i/>
      <w:u w:val="none"/>
    </w:rPr>
  </w:style>
  <w:style w:type="paragraph" w:styleId="BalloonText">
    <w:name w:val="Balloon Text"/>
    <w:basedOn w:val="Normal"/>
    <w:link w:val="BalloonTextChar"/>
    <w:rsid w:val="00BE3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373"/>
    <w:pPr>
      <w:spacing w:before="0" w:after="0"/>
    </w:pPr>
  </w:style>
  <w:style w:type="paragraph" w:customStyle="1" w:styleId="BodyTextBold">
    <w:name w:val="Body Text Bold"/>
    <w:basedOn w:val="BodyText"/>
    <w:qFormat/>
    <w:rsid w:val="00BE3373"/>
    <w:rPr>
      <w:b/>
    </w:rPr>
  </w:style>
  <w:style w:type="character" w:styleId="Hyperlink">
    <w:name w:val="Hyperlink"/>
    <w:basedOn w:val="DefaultParagraphFont"/>
    <w:uiPriority w:val="99"/>
    <w:unhideWhenUsed/>
    <w:rsid w:val="00AE0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3156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HLTAHW021 Provide nutrition guidance for specific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2022-11-24T13:54:00Z</dcterms:created>
  <dcterms:modified xsi:type="dcterms:W3CDTF">2022-11-24T13:54:00Z</dcterms:modified>
</cp:coreProperties>
</file>