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87B" w:rsidP="009E387B">
      <w:pPr>
        <w:pStyle w:val="Title"/>
      </w:pPr>
      <w:r>
        <w:fldChar w:fldCharType="begin"/>
      </w:r>
      <w:r>
        <w:instrText xml:space="preserve"> TITLE   \* MERGEFORMAT </w:instrText>
      </w:r>
      <w:r>
        <w:fldChar w:fldCharType="separate"/>
      </w:r>
      <w:r>
        <w:t>Assessment Requirements for HLTAHW021 Provide nutrition guidance for specific health care</w:t>
      </w:r>
      <w:r>
        <w:fldChar w:fldCharType="end"/>
      </w:r>
    </w:p>
    <w:p w:rsidR="009E387B" w:rsidP="009E387B">
      <w:pPr>
        <w:pStyle w:val="Version"/>
        <w:sectPr w:rsidSect="009837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3779" w:rsidP="00983779">
      <w:pPr>
        <w:pStyle w:val="SuperHeading"/>
      </w:pPr>
      <w:r w:rsidRPr="00983779">
        <w:t>Assessment Requirements for HLTAHW021 Provide nutrition guidance for specific health care</w:t>
      </w:r>
    </w:p>
    <w:p w:rsidR="00000000" w:rsidRPr="00983779" w:rsidP="00983779">
      <w:pPr>
        <w:pStyle w:val="Heading1"/>
      </w:pPr>
      <w:bookmarkStart w:id="1" w:name="O_744936"/>
      <w:bookmarkEnd w:id="1"/>
      <w:r w:rsidRPr="00983779">
        <w:t>Modification History</w:t>
      </w:r>
    </w:p>
    <w:tbl>
      <w:tblPr>
        <w:tblW w:w="0" w:type="auto"/>
        <w:tblLayout w:type="fixed"/>
        <w:tblCellMar>
          <w:left w:w="62" w:type="dxa"/>
          <w:right w:w="62" w:type="dxa"/>
        </w:tblCellMar>
        <w:tblLook w:val="0000"/>
      </w:tblPr>
      <w:tblGrid>
        <w:gridCol w:w="3060"/>
        <w:gridCol w:w="6074"/>
      </w:tblGrid>
      <w:tr w:rsidTr="0098377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83779" w:rsidP="00983779">
            <w:pPr>
              <w:pStyle w:val="BodyText"/>
            </w:pPr>
            <w:r w:rsidRPr="0098377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3779">
            <w:pPr>
              <w:pStyle w:val="BodyText"/>
              <w:rPr>
                <w:lang w:val="en-NZ"/>
              </w:rPr>
            </w:pPr>
            <w:r w:rsidRPr="00983779">
              <w:rPr>
                <w:rStyle w:val="SpecialBold"/>
              </w:rPr>
              <w:t>Comments</w:t>
            </w:r>
          </w:p>
        </w:tc>
      </w:tr>
      <w:tr w:rsidTr="0098377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3779">
            <w:pPr>
              <w:pStyle w:val="BodyText"/>
              <w:rPr>
                <w:lang w:val="en-NZ"/>
              </w:rPr>
            </w:pPr>
            <w:r w:rsidRPr="0098377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83779" w:rsidP="00983779">
            <w:pPr>
              <w:pStyle w:val="BodyText"/>
            </w:pPr>
            <w:r w:rsidRPr="00983779">
              <w:t>Updated:</w:t>
            </w:r>
          </w:p>
          <w:p w:rsidR="00000000" w:rsidRPr="00983779" w:rsidP="00983779">
            <w:pPr>
              <w:pStyle w:val="ListBullet"/>
            </w:pPr>
            <w:r w:rsidRPr="00983779">
              <w:t>assessor requirements statement</w:t>
            </w:r>
          </w:p>
          <w:p w:rsidR="00000000" w:rsidRPr="00983779" w:rsidP="00983779">
            <w:pPr>
              <w:pStyle w:val="ListBullet"/>
            </w:pPr>
            <w:r w:rsidRPr="00983779">
              <w:t>foundation skills lead in statement</w:t>
            </w:r>
          </w:p>
          <w:p w:rsidR="00000000" w:rsidRPr="00983779" w:rsidP="00983779">
            <w:pPr>
              <w:pStyle w:val="ListBullet"/>
            </w:pPr>
            <w:r w:rsidRPr="00983779">
              <w:t>licensing statement</w:t>
            </w:r>
          </w:p>
          <w:p w:rsidR="00000000" w:rsidRPr="00983779" w:rsidP="00983779">
            <w:pPr>
              <w:pStyle w:val="ListBullet"/>
            </w:pPr>
            <w:r w:rsidRPr="00983779">
              <w:t>modification history to reflect 2012 standards</w:t>
            </w:r>
          </w:p>
          <w:p w:rsidR="00000000" w:rsidP="00983779">
            <w:pPr>
              <w:pStyle w:val="BodyText"/>
              <w:rPr>
                <w:lang w:val="en-NZ"/>
              </w:rPr>
            </w:pPr>
            <w:r w:rsidRPr="00983779">
              <w:t>Equivalent outcome.</w:t>
            </w:r>
          </w:p>
        </w:tc>
      </w:tr>
      <w:tr w:rsidTr="0098377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3779">
            <w:pPr>
              <w:pStyle w:val="BodyText"/>
              <w:rPr>
                <w:lang w:val="en-NZ"/>
              </w:rPr>
            </w:pPr>
            <w:r w:rsidRPr="0098377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83779" w:rsidP="00983779">
            <w:pPr>
              <w:pStyle w:val="BodyText"/>
            </w:pPr>
            <w:r w:rsidRPr="00983779">
              <w:t xml:space="preserve">This version was released in </w:t>
            </w:r>
            <w:r w:rsidRPr="00983779">
              <w:rPr>
                <w:rStyle w:val="Emphasis"/>
              </w:rPr>
              <w:t>HLT Health Training Package release 1.0</w:t>
            </w:r>
            <w:r w:rsidRPr="00983779">
              <w:t xml:space="preserve"> and meets the requirements of the 2012 Standards for Training Packages.</w:t>
            </w:r>
          </w:p>
          <w:p w:rsidR="00000000" w:rsidRPr="00983779" w:rsidP="00983779">
            <w:pPr>
              <w:pStyle w:val="BodyText"/>
            </w:pPr>
            <w:r w:rsidRPr="00983779">
              <w:t>Significant changes to elements and performance criteria.</w:t>
            </w:r>
            <w:r w:rsidRPr="00983779">
              <w:br/>
              <w:t>New evidence requirements for assessment, including volume and environment requirements</w:t>
            </w:r>
          </w:p>
        </w:tc>
      </w:tr>
    </w:tbl>
    <w:p w:rsidR="00000000" w:rsidRPr="00983779" w:rsidP="00983779">
      <w:pPr>
        <w:pStyle w:val="BodyText"/>
      </w:pPr>
    </w:p>
    <w:p w:rsidR="00000000" w:rsidRPr="00983779" w:rsidP="00983779">
      <w:pPr>
        <w:pStyle w:val="AllowPageBreak"/>
      </w:pPr>
    </w:p>
    <w:p w:rsidR="00000000" w:rsidRPr="00983779" w:rsidP="00983779">
      <w:pPr>
        <w:pStyle w:val="Heading1"/>
      </w:pPr>
      <w:bookmarkStart w:id="2" w:name="O_744935"/>
      <w:bookmarkEnd w:id="2"/>
      <w:r w:rsidRPr="00983779">
        <w:t>Performance Evidence</w:t>
      </w:r>
    </w:p>
    <w:p w:rsidR="00000000" w:rsidRPr="00983779" w:rsidP="009E387B">
      <w:pPr>
        <w:pStyle w:val="BodyText"/>
      </w:pPr>
      <w:r w:rsidRPr="00983779">
        <w:t>The candidate must show evidence of the ability to complete tasks outl</w:t>
      </w:r>
      <w:r w:rsidRPr="00983779">
        <w:t xml:space="preserve">ined in elements and performance criteria of this unit, manage tasks and manage contingencies in the context of the job role. </w:t>
      </w:r>
    </w:p>
    <w:p w:rsidR="00000000" w:rsidRPr="00983779" w:rsidP="009E387B">
      <w:pPr>
        <w:pStyle w:val="BodyText"/>
      </w:pPr>
      <w:r w:rsidRPr="00983779">
        <w:t>There must be evidence that the candidate has:</w:t>
      </w:r>
    </w:p>
    <w:p w:rsidR="00000000" w:rsidRPr="00983779" w:rsidP="00983779">
      <w:pPr>
        <w:pStyle w:val="ListBullet"/>
      </w:pPr>
      <w:r w:rsidRPr="00983779">
        <w:t>provided accurate and relevant information on:</w:t>
      </w:r>
    </w:p>
    <w:p w:rsidR="00000000" w:rsidRPr="00983779" w:rsidP="00983779">
      <w:pPr>
        <w:pStyle w:val="List2"/>
      </w:pPr>
      <w:r>
        <w:t>•</w:t>
      </w:r>
      <w:r>
        <w:tab/>
      </w:r>
      <w:r w:rsidRPr="00983779">
        <w:t>healthy eating and diet</w:t>
      </w:r>
    </w:p>
    <w:p w:rsidR="00000000" w:rsidRPr="00983779" w:rsidP="00983779">
      <w:pPr>
        <w:pStyle w:val="List2"/>
      </w:pPr>
      <w:r>
        <w:t>•</w:t>
      </w:r>
      <w:r>
        <w:tab/>
      </w:r>
      <w:r w:rsidRPr="00983779">
        <w:t>exercise and activity</w:t>
      </w:r>
    </w:p>
    <w:p w:rsidR="00000000" w:rsidRPr="00983779" w:rsidP="00983779">
      <w:pPr>
        <w:pStyle w:val="List2"/>
      </w:pPr>
      <w:r>
        <w:t>•</w:t>
      </w:r>
      <w:r>
        <w:tab/>
      </w:r>
      <w:r w:rsidRPr="00983779">
        <w:t>nutritional requirements</w:t>
      </w:r>
    </w:p>
    <w:p w:rsidR="00000000" w:rsidRPr="00983779" w:rsidP="00983779">
      <w:pPr>
        <w:pStyle w:val="List2"/>
      </w:pPr>
      <w:r>
        <w:t>•</w:t>
      </w:r>
      <w:r>
        <w:tab/>
      </w:r>
      <w:r w:rsidRPr="00983779">
        <w:t>available supports and referral services</w:t>
      </w:r>
    </w:p>
    <w:p w:rsidR="00000000" w:rsidRPr="00983779" w:rsidP="00983779">
      <w:pPr>
        <w:pStyle w:val="ListBullet"/>
      </w:pPr>
      <w:r w:rsidRPr="00983779">
        <w:t>provided information at least once to the following types of people, either as individual clients or through community health promotion:</w:t>
      </w:r>
    </w:p>
    <w:p w:rsidR="00000000" w:rsidRPr="00983779" w:rsidP="00983779">
      <w:pPr>
        <w:pStyle w:val="List2"/>
      </w:pPr>
      <w:r>
        <w:t>•</w:t>
      </w:r>
      <w:r>
        <w:tab/>
      </w:r>
      <w:r w:rsidRPr="00983779">
        <w:t>pregnant and lactating</w:t>
      </w:r>
      <w:r w:rsidRPr="00983779">
        <w:t xml:space="preserve"> women</w:t>
      </w:r>
    </w:p>
    <w:p w:rsidR="00000000" w:rsidRPr="00983779" w:rsidP="00983779">
      <w:pPr>
        <w:pStyle w:val="List2"/>
      </w:pPr>
      <w:r>
        <w:t>•</w:t>
      </w:r>
      <w:r>
        <w:tab/>
      </w:r>
      <w:r w:rsidRPr="00983779">
        <w:t>infants, toddler, children and adolescents</w:t>
      </w:r>
    </w:p>
    <w:p w:rsidR="00000000" w:rsidRPr="00983779" w:rsidP="00983779">
      <w:pPr>
        <w:pStyle w:val="List2"/>
      </w:pPr>
      <w:r>
        <w:t>•</w:t>
      </w:r>
      <w:r>
        <w:tab/>
      </w:r>
      <w:r w:rsidRPr="00983779">
        <w:t>adults and the elderly</w:t>
      </w:r>
    </w:p>
    <w:p w:rsidR="00000000" w:rsidRPr="00983779" w:rsidP="00983779">
      <w:pPr>
        <w:pStyle w:val="List2"/>
      </w:pPr>
      <w:r>
        <w:t>•</w:t>
      </w:r>
      <w:r>
        <w:tab/>
      </w:r>
      <w:r w:rsidRPr="00983779">
        <w:t>overweight and obese clients</w:t>
      </w:r>
    </w:p>
    <w:p w:rsidR="00000000" w:rsidRPr="00983779" w:rsidP="00983779">
      <w:pPr>
        <w:pStyle w:val="ListBullet"/>
      </w:pPr>
      <w:r w:rsidRPr="00983779">
        <w:t>used culturally appropriate and safe communication skills to ensure all information was understood when interacting with each of these clients and/</w:t>
      </w:r>
      <w:r w:rsidRPr="00983779">
        <w:t>or community groups.</w:t>
      </w:r>
    </w:p>
    <w:p w:rsidR="00000000" w:rsidRPr="00983779" w:rsidP="00983779">
      <w:pPr>
        <w:pStyle w:val="AllowPageBreak"/>
      </w:pPr>
    </w:p>
    <w:p w:rsidR="00000000" w:rsidRPr="00983779" w:rsidP="00983779">
      <w:pPr>
        <w:pStyle w:val="Heading1"/>
      </w:pPr>
      <w:bookmarkStart w:id="3" w:name="O_744934"/>
      <w:bookmarkEnd w:id="3"/>
      <w:r w:rsidRPr="00983779">
        <w:t>Knowledge Evidence</w:t>
      </w:r>
    </w:p>
    <w:p w:rsidR="00000000" w:rsidRPr="00983779" w:rsidP="009E387B">
      <w:pPr>
        <w:pStyle w:val="BodyText"/>
      </w:pPr>
      <w:r w:rsidRPr="00983779">
        <w:t xml:space="preserve">The candidate must be able to demonstrate essential knowledge required to effectively do the task outlined in elements and performance criteria of this unit, manage the task and manage contingencies </w:t>
      </w:r>
      <w:r w:rsidRPr="00983779">
        <w:t>in the context of the identified work role.</w:t>
      </w:r>
    </w:p>
    <w:p w:rsidR="00000000" w:rsidRPr="00983779" w:rsidP="009E387B">
      <w:pPr>
        <w:pStyle w:val="BodyText"/>
      </w:pPr>
      <w:r w:rsidRPr="00983779">
        <w:t>This includes knowledge of:</w:t>
      </w:r>
    </w:p>
    <w:p w:rsidR="00000000" w:rsidRPr="00983779" w:rsidP="00983779">
      <w:pPr>
        <w:pStyle w:val="ListBullet"/>
      </w:pPr>
      <w:r w:rsidRPr="00983779">
        <w:t>organisational policies and procedures and legislation or regulations relating to:</w:t>
      </w:r>
    </w:p>
    <w:p w:rsidR="00000000" w:rsidRPr="00983779" w:rsidP="00983779">
      <w:pPr>
        <w:pStyle w:val="List2"/>
      </w:pPr>
      <w:r>
        <w:t>•</w:t>
      </w:r>
      <w:r>
        <w:tab/>
      </w:r>
      <w:r w:rsidRPr="00983779">
        <w:t>client confidentiality</w:t>
      </w:r>
    </w:p>
    <w:p w:rsidR="00000000" w:rsidRPr="00983779" w:rsidP="00983779">
      <w:pPr>
        <w:pStyle w:val="List2"/>
      </w:pPr>
      <w:r>
        <w:t>•</w:t>
      </w:r>
      <w:r>
        <w:tab/>
      </w:r>
      <w:r w:rsidRPr="00983779">
        <w:t>referral, including various levels of urgency, and follow-up of client</w:t>
      </w:r>
    </w:p>
    <w:p w:rsidR="00000000" w:rsidRPr="00983779" w:rsidP="00983779">
      <w:pPr>
        <w:pStyle w:val="List2"/>
      </w:pPr>
      <w:r>
        <w:t>•</w:t>
      </w:r>
      <w:r>
        <w:tab/>
      </w:r>
      <w:r w:rsidRPr="00983779">
        <w:t>mandatory reporting</w:t>
      </w:r>
    </w:p>
    <w:p w:rsidR="00000000" w:rsidRPr="00983779" w:rsidP="00983779">
      <w:pPr>
        <w:pStyle w:val="List2"/>
      </w:pPr>
      <w:r>
        <w:t>•</w:t>
      </w:r>
      <w:r>
        <w:tab/>
      </w:r>
      <w:r w:rsidRPr="00983779">
        <w:t>notifiable communicable diseases</w:t>
      </w:r>
    </w:p>
    <w:p w:rsidR="00000000" w:rsidRPr="00983779" w:rsidP="00983779">
      <w:pPr>
        <w:pStyle w:val="List2"/>
      </w:pPr>
      <w:r>
        <w:t>•</w:t>
      </w:r>
      <w:r>
        <w:tab/>
      </w:r>
      <w:r w:rsidRPr="00983779">
        <w:t>limits of own ability and authority</w:t>
      </w:r>
    </w:p>
    <w:p w:rsidR="00000000" w:rsidRPr="00983779" w:rsidP="00983779">
      <w:pPr>
        <w:pStyle w:val="List2"/>
      </w:pPr>
      <w:r>
        <w:t>•</w:t>
      </w:r>
      <w:r>
        <w:tab/>
      </w:r>
      <w:r w:rsidRPr="00983779">
        <w:t>reporting procedures</w:t>
      </w:r>
    </w:p>
    <w:p w:rsidR="00000000" w:rsidRPr="00983779" w:rsidP="00983779">
      <w:pPr>
        <w:pStyle w:val="List2"/>
      </w:pPr>
      <w:r>
        <w:t>•</w:t>
      </w:r>
      <w:r>
        <w:tab/>
      </w:r>
      <w:r w:rsidRPr="00983779">
        <w:t>documentation</w:t>
      </w:r>
    </w:p>
    <w:p w:rsidR="00000000" w:rsidRPr="00983779" w:rsidP="00983779">
      <w:pPr>
        <w:pStyle w:val="ListBullet"/>
      </w:pPr>
      <w:r w:rsidRPr="00983779">
        <w:t>food and dietary guidelines in line with ‘Dietary Guidelines for Australian Adults’, including:</w:t>
      </w:r>
    </w:p>
    <w:p w:rsidR="00000000" w:rsidRPr="00983779" w:rsidP="00983779">
      <w:pPr>
        <w:pStyle w:val="List2"/>
      </w:pPr>
      <w:r>
        <w:t>•</w:t>
      </w:r>
      <w:r>
        <w:tab/>
      </w:r>
      <w:r w:rsidRPr="00983779">
        <w:t>Aboriginal and/or Torres Strait Islander cultural values and beliefs regarding food</w:t>
      </w:r>
    </w:p>
    <w:p w:rsidR="00000000" w:rsidRPr="00983779" w:rsidP="00983779">
      <w:pPr>
        <w:pStyle w:val="List2"/>
      </w:pPr>
      <w:r>
        <w:t>•</w:t>
      </w:r>
      <w:r>
        <w:tab/>
      </w:r>
      <w:r w:rsidRPr="00983779">
        <w:t xml:space="preserve">five food groups and their function with reference to the </w:t>
      </w:r>
      <w:r w:rsidRPr="00983779">
        <w:rPr>
          <w:rStyle w:val="Emphasis"/>
        </w:rPr>
        <w:t>Australian Guide to Healthy Eating</w:t>
      </w:r>
      <w:r w:rsidRPr="00983779">
        <w:t xml:space="preserve"> and publications such as </w:t>
      </w:r>
      <w:r w:rsidRPr="00983779">
        <w:rPr>
          <w:rStyle w:val="Emphasis"/>
        </w:rPr>
        <w:t>A Guide to Promote Healthy Eating for Aboriginal &amp;</w:t>
      </w:r>
      <w:r w:rsidRPr="00983779">
        <w:rPr>
          <w:rStyle w:val="Emphasis"/>
        </w:rPr>
        <w:t>/or Torres Strait Islander people</w:t>
      </w:r>
    </w:p>
    <w:p w:rsidR="00000000" w:rsidRPr="00983779" w:rsidP="00983779">
      <w:pPr>
        <w:pStyle w:val="List2"/>
      </w:pPr>
      <w:r>
        <w:t>•</w:t>
      </w:r>
      <w:r>
        <w:tab/>
      </w:r>
      <w:r w:rsidRPr="00983779">
        <w:t>food values in traditional Aboriginal and/or Torres Strait Islander food</w:t>
      </w:r>
    </w:p>
    <w:p w:rsidR="00000000" w:rsidRPr="00983779" w:rsidP="00983779">
      <w:pPr>
        <w:pStyle w:val="List2"/>
      </w:pPr>
      <w:r>
        <w:t>•</w:t>
      </w:r>
      <w:r>
        <w:tab/>
      </w:r>
      <w:r w:rsidRPr="00983779">
        <w:t>healthy food preparation methods</w:t>
      </w:r>
    </w:p>
    <w:p w:rsidR="00000000" w:rsidRPr="00983779" w:rsidP="00983779">
      <w:pPr>
        <w:pStyle w:val="List2"/>
      </w:pPr>
      <w:r>
        <w:t>•</w:t>
      </w:r>
      <w:r>
        <w:tab/>
      </w:r>
      <w:r w:rsidRPr="00983779">
        <w:t>nutrition education models</w:t>
      </w:r>
    </w:p>
    <w:p w:rsidR="00000000" w:rsidRPr="00983779" w:rsidP="00983779">
      <w:pPr>
        <w:pStyle w:val="ListBullet"/>
      </w:pPr>
      <w:r w:rsidRPr="00983779">
        <w:rPr>
          <w:rStyle w:val="Emphasis"/>
        </w:rPr>
        <w:t>Australian Guide to Healthy Eating</w:t>
      </w:r>
    </w:p>
    <w:p w:rsidR="00000000" w:rsidRPr="00983779" w:rsidP="00983779">
      <w:pPr>
        <w:pStyle w:val="ListBullet"/>
      </w:pPr>
      <w:r w:rsidRPr="00983779">
        <w:t xml:space="preserve">Dietary Guidelines for Australian Adults </w:t>
      </w:r>
    </w:p>
    <w:p w:rsidR="00000000" w:rsidRPr="00983779" w:rsidP="00983779">
      <w:pPr>
        <w:pStyle w:val="ListBullet"/>
      </w:pPr>
      <w:r w:rsidRPr="00983779">
        <w:t>Dieta</w:t>
      </w:r>
      <w:r w:rsidRPr="00983779">
        <w:t>ry Guidelines for Children and Adolescents in Australia</w:t>
      </w:r>
    </w:p>
    <w:p w:rsidR="00000000" w:rsidRPr="00983779" w:rsidP="00983779">
      <w:pPr>
        <w:pStyle w:val="ListBullet"/>
      </w:pPr>
      <w:r w:rsidRPr="00983779">
        <w:t>Dietary Guidelines for Older Australians</w:t>
      </w:r>
    </w:p>
    <w:p w:rsidR="00000000" w:rsidRPr="00983779" w:rsidP="00983779">
      <w:pPr>
        <w:pStyle w:val="ListBullet"/>
      </w:pPr>
      <w:r w:rsidRPr="00983779">
        <w:t>nutritional requirements at different life stages, including a focus on breastfeeding and the introduction of solids</w:t>
      </w:r>
    </w:p>
    <w:p w:rsidR="00000000" w:rsidRPr="00983779" w:rsidP="00983779">
      <w:pPr>
        <w:pStyle w:val="ListBullet"/>
      </w:pPr>
      <w:r w:rsidRPr="00983779">
        <w:t>nutritional needs of people with chronic c</w:t>
      </w:r>
      <w:r w:rsidRPr="00983779">
        <w:t>onditions.</w:t>
      </w:r>
    </w:p>
    <w:p w:rsidR="00000000" w:rsidRPr="00983779" w:rsidP="00983779">
      <w:pPr>
        <w:pStyle w:val="AllowPageBreak"/>
      </w:pPr>
    </w:p>
    <w:p w:rsidR="00000000" w:rsidRPr="00983779" w:rsidP="00983779">
      <w:pPr>
        <w:pStyle w:val="Heading1"/>
      </w:pPr>
      <w:bookmarkStart w:id="4" w:name="O_744933"/>
      <w:bookmarkEnd w:id="4"/>
      <w:r w:rsidRPr="00983779">
        <w:t>Assessment Conditions</w:t>
      </w:r>
    </w:p>
    <w:p w:rsidR="00000000" w:rsidRPr="00983779" w:rsidP="009E387B">
      <w:pPr>
        <w:pStyle w:val="BodyText"/>
      </w:pPr>
      <w:r w:rsidRPr="00983779">
        <w:t>Skills must be demonstrated working:</w:t>
      </w:r>
    </w:p>
    <w:p w:rsidR="00000000" w:rsidRPr="00983779" w:rsidP="00983779">
      <w:pPr>
        <w:pStyle w:val="ListBullet"/>
      </w:pPr>
      <w:r w:rsidRPr="00983779">
        <w:t>in a health service or centre</w:t>
      </w:r>
    </w:p>
    <w:p w:rsidR="00000000" w:rsidRPr="00983779" w:rsidP="00983779">
      <w:pPr>
        <w:pStyle w:val="ListBullet"/>
      </w:pPr>
      <w:r w:rsidRPr="00983779">
        <w:t xml:space="preserve">as part of a multidisciplinary primary health care team </w:t>
      </w:r>
    </w:p>
    <w:p w:rsidR="00000000" w:rsidRPr="00983779" w:rsidP="00983779">
      <w:pPr>
        <w:pStyle w:val="ListBullet"/>
      </w:pPr>
      <w:r w:rsidRPr="00983779">
        <w:t xml:space="preserve">with Aboriginal and/or Torres Strait Islander clients and communities. </w:t>
      </w:r>
    </w:p>
    <w:p w:rsidR="00000000" w:rsidRPr="00983779" w:rsidP="00983779">
      <w:pPr>
        <w:pStyle w:val="BodyText"/>
      </w:pPr>
    </w:p>
    <w:p w:rsidR="00000000" w:rsidRPr="00983779" w:rsidP="009E387B">
      <w:pPr>
        <w:pStyle w:val="BodyText"/>
      </w:pPr>
      <w:r w:rsidRPr="00983779">
        <w:t>In</w:t>
      </w:r>
      <w:r w:rsidRPr="00983779">
        <w:t xml:space="preserve"> addition, simulations and scenarios must be used where the full range of contexts and situations cannot be provided in the workplace or may occur only rarely. These are situations relating to emergency or unplanned procedures where assessment in these cir</w:t>
      </w:r>
      <w:r w:rsidRPr="00983779">
        <w:t xml:space="preserve">cumstances would be unsafe or is impractical. </w:t>
      </w:r>
    </w:p>
    <w:p w:rsidR="00000000" w:rsidRPr="00983779" w:rsidP="009E387B">
      <w:pPr>
        <w:pStyle w:val="BodyText"/>
      </w:pPr>
      <w:r w:rsidRPr="00983779">
        <w:t>Simulated assessment environments must simulate the real-life working environment where these skills and knowledge would be performed, with all the relevant equipment and resources of that working environment</w:t>
      </w:r>
      <w:r w:rsidRPr="00983779">
        <w:t>.</w:t>
      </w:r>
    </w:p>
    <w:p w:rsidR="00000000" w:rsidRPr="00983779" w:rsidP="009E387B">
      <w:pPr>
        <w:pStyle w:val="BodyText"/>
      </w:pPr>
      <w:r w:rsidRPr="00983779">
        <w:t>Assessors must satisfy the Standards for Registered Training Organisations (RTOs) 2015/AQTF mandatory competency requirements for assessors.</w:t>
      </w:r>
    </w:p>
    <w:p w:rsidR="00000000" w:rsidRPr="00983779" w:rsidP="009E387B">
      <w:pPr>
        <w:pStyle w:val="BodyText"/>
      </w:pPr>
      <w:r w:rsidRPr="00983779">
        <w:t>Assessment must be undertaken by a workplace assessor who has expertise in this unit of competency and who is:</w:t>
      </w:r>
    </w:p>
    <w:p w:rsidR="00000000" w:rsidRPr="00983779" w:rsidP="009E387B">
      <w:pPr>
        <w:pStyle w:val="BodyText"/>
      </w:pPr>
      <w:r w:rsidRPr="00983779">
        <w:t>an Aboriginal and/or Torres Strait Islander Health Worker</w:t>
      </w:r>
      <w:r>
        <w:t xml:space="preserve"> </w:t>
      </w:r>
      <w:r w:rsidRPr="00983779">
        <w:t>or:</w:t>
      </w:r>
    </w:p>
    <w:p w:rsidR="00000000" w:rsidRPr="00983779" w:rsidP="00983779">
      <w:pPr>
        <w:pStyle w:val="ListBullet"/>
      </w:pPr>
      <w:r w:rsidRPr="00983779">
        <w:t>accompanied by an Aboriginal and/or Torres Strait Islander person who is a recognised member of the community with experience in primary health care.</w:t>
      </w:r>
    </w:p>
    <w:p w:rsidR="00000000" w:rsidRPr="00983779" w:rsidP="00983779">
      <w:pPr>
        <w:pStyle w:val="AllowPageBreak"/>
      </w:pPr>
    </w:p>
    <w:p w:rsidR="00000000" w:rsidRPr="00983779" w:rsidP="00983779">
      <w:pPr>
        <w:pStyle w:val="Heading1"/>
      </w:pPr>
      <w:bookmarkStart w:id="5" w:name="O_744944"/>
      <w:bookmarkEnd w:id="5"/>
      <w:r w:rsidRPr="00983779">
        <w:t>Links</w:t>
      </w:r>
    </w:p>
    <w:p w:rsidR="00000000" w:rsidRPr="00983779" w:rsidP="009E387B">
      <w:pPr>
        <w:pStyle w:val="BodyText"/>
      </w:pPr>
      <w:r w:rsidRPr="00983779">
        <w:t>Companion Volume i</w:t>
      </w:r>
      <w:r w:rsidRPr="00983779">
        <w:t xml:space="preserve">mplementation guides are found in VETNet - </w:t>
      </w:r>
      <w:r>
        <w:fldChar w:fldCharType="begin"/>
      </w:r>
      <w:r>
        <w:instrText xml:space="preserve"> HYPERLINK "https://vetnet.gov.au/Pages/TrainingDocs.aspx?q=ced1390f-48d9-4ab0-bd50-b015e5485705" </w:instrText>
      </w:r>
      <w:r>
        <w:fldChar w:fldCharType="separate"/>
      </w:r>
      <w:r w:rsidRPr="007A7064">
        <w:rPr>
          <w:rStyle w:val="Hyperlink"/>
        </w:rPr>
        <w:t>https://vetnet.gov.au/Pages/TrainingDocs.aspx?q=ced1390f-48d9-4ab0-bd50-b015e5485705</w:t>
      </w:r>
      <w:r>
        <w:fldChar w:fldCharType="end"/>
      </w:r>
    </w:p>
    <w:p w:rsidR="00000000" w:rsidRPr="00983779" w:rsidP="00983779"/>
    <w:sectPr w:rsidSect="009837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79" w:rsidRPr="009E387B" w:rsidP="009E3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7B" w:rsidP="00983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87B" w:rsidP="009837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E387B" w:rsidP="00983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3779" w:rsidRPr="009E387B" w:rsidP="009E3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87B" w:rsidRPr="002D2AF8" w:rsidP="00983779">
    <w:pPr>
      <w:pStyle w:val="Header"/>
      <w:framePr w:wrap="around"/>
    </w:pPr>
    <w:r>
      <w:fldChar w:fldCharType="begin"/>
    </w:r>
    <w:r>
      <w:instrText xml:space="preserve"> TITLE   \* MERGEFORMAT </w:instrText>
    </w:r>
    <w:r>
      <w:fldChar w:fldCharType="separate"/>
    </w:r>
    <w:r>
      <w:t>Assessment Requirements for HLTAHW021 Provide nutrition guidance for specific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9E387B" w:rsidP="00983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F2F2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6E06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779"/>
    <w:pPr>
      <w:spacing w:before="360" w:after="60"/>
      <w:outlineLvl w:val="0"/>
    </w:pPr>
    <w:rPr>
      <w:sz w:val="32"/>
    </w:rPr>
  </w:style>
  <w:style w:type="paragraph" w:styleId="Heading2">
    <w:name w:val="heading 2"/>
    <w:basedOn w:val="HeadingBase"/>
    <w:next w:val="BodyText"/>
    <w:link w:val="Heading2Char"/>
    <w:qFormat/>
    <w:rsid w:val="00983779"/>
    <w:pPr>
      <w:keepLines/>
      <w:spacing w:before="240" w:after="120"/>
      <w:outlineLvl w:val="1"/>
    </w:pPr>
    <w:rPr>
      <w:sz w:val="28"/>
      <w:szCs w:val="40"/>
    </w:rPr>
  </w:style>
  <w:style w:type="paragraph" w:styleId="Heading3">
    <w:name w:val="heading 3"/>
    <w:basedOn w:val="HeadingBase"/>
    <w:next w:val="BodyText"/>
    <w:link w:val="Heading3Char"/>
    <w:qFormat/>
    <w:rsid w:val="00983779"/>
    <w:pPr>
      <w:spacing w:before="180" w:after="120"/>
      <w:outlineLvl w:val="2"/>
    </w:pPr>
    <w:rPr>
      <w:spacing w:val="-10"/>
      <w:kern w:val="32"/>
    </w:rPr>
  </w:style>
  <w:style w:type="paragraph" w:styleId="Heading4">
    <w:name w:val="heading 4"/>
    <w:basedOn w:val="HeadingBase"/>
    <w:next w:val="BodyText"/>
    <w:link w:val="Heading4Char"/>
    <w:qFormat/>
    <w:rsid w:val="00983779"/>
    <w:pPr>
      <w:spacing w:before="160" w:after="120"/>
      <w:outlineLvl w:val="3"/>
    </w:pPr>
    <w:rPr>
      <w:sz w:val="22"/>
    </w:rPr>
  </w:style>
  <w:style w:type="paragraph" w:styleId="Heading5">
    <w:name w:val="heading 5"/>
    <w:basedOn w:val="HeadingBase"/>
    <w:next w:val="Normal"/>
    <w:link w:val="Heading5Char"/>
    <w:qFormat/>
    <w:rsid w:val="00983779"/>
    <w:pPr>
      <w:spacing w:before="80"/>
      <w:outlineLvl w:val="4"/>
    </w:pPr>
    <w:rPr>
      <w:color w:val="918585"/>
      <w:sz w:val="20"/>
    </w:rPr>
  </w:style>
  <w:style w:type="paragraph" w:styleId="Heading6">
    <w:name w:val="heading 6"/>
    <w:basedOn w:val="HeadingBase"/>
    <w:next w:val="Normal"/>
    <w:link w:val="Heading6Char"/>
    <w:qFormat/>
    <w:rsid w:val="00983779"/>
    <w:pPr>
      <w:spacing w:before="60"/>
      <w:outlineLvl w:val="5"/>
    </w:pPr>
    <w:rPr>
      <w:color w:val="918585"/>
      <w:sz w:val="20"/>
    </w:rPr>
  </w:style>
  <w:style w:type="paragraph" w:styleId="Heading7">
    <w:name w:val="heading 7"/>
    <w:basedOn w:val="Normal"/>
    <w:next w:val="Normal"/>
    <w:link w:val="Heading7Char"/>
    <w:qFormat/>
    <w:rsid w:val="00983779"/>
    <w:pPr>
      <w:ind w:left="720"/>
      <w:outlineLvl w:val="6"/>
    </w:pPr>
    <w:rPr>
      <w:i/>
    </w:rPr>
  </w:style>
  <w:style w:type="paragraph" w:styleId="Heading8">
    <w:name w:val="heading 8"/>
    <w:basedOn w:val="Normal"/>
    <w:next w:val="Normal"/>
    <w:link w:val="Heading8Char"/>
    <w:qFormat/>
    <w:rsid w:val="00983779"/>
    <w:pPr>
      <w:ind w:left="720"/>
      <w:outlineLvl w:val="7"/>
    </w:pPr>
    <w:rPr>
      <w:i/>
    </w:rPr>
  </w:style>
  <w:style w:type="paragraph" w:styleId="Heading9">
    <w:name w:val="heading 9"/>
    <w:basedOn w:val="Normal"/>
    <w:next w:val="Normal"/>
    <w:link w:val="Heading9Char"/>
    <w:qFormat/>
    <w:rsid w:val="00983779"/>
    <w:pPr>
      <w:ind w:left="720"/>
      <w:outlineLvl w:val="8"/>
    </w:pPr>
    <w:rPr>
      <w:i/>
    </w:rPr>
  </w:style>
  <w:style w:type="character" w:default="1" w:styleId="DefaultParagraphFont">
    <w:name w:val="Default Paragraph Font"/>
    <w:uiPriority w:val="1"/>
    <w:unhideWhenUsed/>
    <w:rsid w:val="00983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779"/>
  </w:style>
  <w:style w:type="character" w:customStyle="1" w:styleId="Heading1Char">
    <w:name w:val="Heading 1 Char"/>
    <w:basedOn w:val="DefaultParagraphFont"/>
    <w:link w:val="Heading1"/>
    <w:rsid w:val="00983779"/>
    <w:rPr>
      <w:rFonts w:ascii="Times New Roman" w:eastAsia="Times New Roman" w:hAnsi="Times New Roman" w:cs="Times New Roman"/>
      <w:b/>
      <w:sz w:val="32"/>
      <w:szCs w:val="20"/>
      <w:lang w:eastAsia="en-US"/>
    </w:rPr>
  </w:style>
  <w:style w:type="paragraph" w:styleId="BodyText">
    <w:name w:val="Body Text"/>
    <w:basedOn w:val="Normal"/>
    <w:link w:val="BodyTextChar"/>
    <w:rsid w:val="00983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3779"/>
    <w:rPr>
      <w:rFonts w:ascii="Times New Roman" w:eastAsia="Times New Roman" w:hAnsi="Times New Roman" w:cs="Times New Roman"/>
      <w:sz w:val="24"/>
      <w:lang w:eastAsia="en-US"/>
    </w:rPr>
  </w:style>
  <w:style w:type="paragraph" w:styleId="ListBullet">
    <w:name w:val="List Bullet"/>
    <w:basedOn w:val="List"/>
    <w:rsid w:val="00983779"/>
    <w:pPr>
      <w:numPr>
        <w:numId w:val="11"/>
      </w:numPr>
      <w:tabs>
        <w:tab w:val="clear" w:pos="340"/>
      </w:tabs>
      <w:spacing w:before="40" w:after="40"/>
    </w:pPr>
  </w:style>
  <w:style w:type="character" w:customStyle="1" w:styleId="SpecialBold">
    <w:name w:val="Special Bold"/>
    <w:basedOn w:val="DefaultParagraphFont"/>
    <w:rsid w:val="00983779"/>
    <w:rPr>
      <w:b/>
      <w:spacing w:val="0"/>
    </w:rPr>
  </w:style>
  <w:style w:type="character" w:styleId="Emphasis">
    <w:name w:val="Emphasis"/>
    <w:basedOn w:val="DefaultParagraphFont"/>
    <w:qFormat/>
    <w:rsid w:val="00983779"/>
    <w:rPr>
      <w:i/>
    </w:rPr>
  </w:style>
  <w:style w:type="paragraph" w:customStyle="1" w:styleId="SuperHeading">
    <w:name w:val="SuperHeading"/>
    <w:basedOn w:val="Normal"/>
    <w:rsid w:val="00983779"/>
    <w:pPr>
      <w:spacing w:before="240" w:after="120"/>
      <w:outlineLvl w:val="0"/>
    </w:pPr>
    <w:rPr>
      <w:rFonts w:ascii="Times New Roman" w:hAnsi="Times New Roman"/>
      <w:b/>
      <w:sz w:val="32"/>
    </w:rPr>
  </w:style>
  <w:style w:type="paragraph" w:customStyle="1" w:styleId="AllowPageBreak">
    <w:name w:val="AllowPageBreak"/>
    <w:rsid w:val="009837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3779"/>
    <w:pPr>
      <w:tabs>
        <w:tab w:val="left" w:pos="680"/>
      </w:tabs>
      <w:spacing w:before="60" w:after="60"/>
      <w:ind w:left="680" w:hanging="340"/>
    </w:pPr>
  </w:style>
  <w:style w:type="character" w:customStyle="1" w:styleId="Heading2Char">
    <w:name w:val="Heading 2 Char"/>
    <w:basedOn w:val="DefaultParagraphFont"/>
    <w:link w:val="Heading2"/>
    <w:rsid w:val="00983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779"/>
    <w:rPr>
      <w:rFonts w:ascii="Courier New" w:eastAsia="Times New Roman" w:hAnsi="Courier New" w:cs="Times New Roman"/>
      <w:i/>
      <w:szCs w:val="20"/>
      <w:lang w:eastAsia="en-US"/>
    </w:rPr>
  </w:style>
  <w:style w:type="paragraph" w:customStyle="1" w:styleId="HeadingBase">
    <w:name w:val="Heading Base"/>
    <w:rsid w:val="00983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779"/>
    <w:pPr>
      <w:tabs>
        <w:tab w:val="right" w:leader="dot" w:pos="9072"/>
      </w:tabs>
      <w:ind w:left="567"/>
    </w:pPr>
    <w:rPr>
      <w:szCs w:val="22"/>
    </w:rPr>
  </w:style>
  <w:style w:type="paragraph" w:customStyle="1" w:styleId="TOCBase">
    <w:name w:val="TOC Base"/>
    <w:rsid w:val="00983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779"/>
    <w:pPr>
      <w:tabs>
        <w:tab w:val="right" w:leader="dot" w:pos="9072"/>
      </w:tabs>
      <w:spacing w:before="40" w:after="40"/>
      <w:ind w:left="284"/>
    </w:pPr>
    <w:rPr>
      <w:rFonts w:ascii="Times New Roman" w:hAnsi="Times New Roman"/>
    </w:rPr>
  </w:style>
  <w:style w:type="paragraph" w:styleId="TOC1">
    <w:name w:val="toc 1"/>
    <w:basedOn w:val="TOCBase"/>
    <w:next w:val="Normal"/>
    <w:rsid w:val="00983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779"/>
    <w:rPr>
      <w:rFonts w:ascii="Times New Roman" w:eastAsia="Times New Roman" w:hAnsi="Times New Roman" w:cs="Times New Roman"/>
      <w:sz w:val="16"/>
      <w:lang w:eastAsia="en-US"/>
    </w:rPr>
  </w:style>
  <w:style w:type="paragraph" w:styleId="Title">
    <w:name w:val="Title"/>
    <w:basedOn w:val="HeadingBase"/>
    <w:link w:val="TitleChar"/>
    <w:qFormat/>
    <w:rsid w:val="00983779"/>
    <w:pPr>
      <w:spacing w:before="5040"/>
      <w:jc w:val="center"/>
    </w:pPr>
    <w:rPr>
      <w:sz w:val="48"/>
      <w:szCs w:val="72"/>
      <w:lang w:val="en-US"/>
    </w:rPr>
  </w:style>
  <w:style w:type="character" w:customStyle="1" w:styleId="TitleChar">
    <w:name w:val="Title Char"/>
    <w:basedOn w:val="DefaultParagraphFont"/>
    <w:link w:val="Title"/>
    <w:rsid w:val="00983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779"/>
    <w:pPr>
      <w:tabs>
        <w:tab w:val="left" w:pos="3600"/>
        <w:tab w:val="left" w:pos="3958"/>
      </w:tabs>
    </w:pPr>
  </w:style>
  <w:style w:type="paragraph" w:styleId="List">
    <w:name w:val="List"/>
    <w:basedOn w:val="BodyText"/>
    <w:next w:val="BodyText"/>
    <w:rsid w:val="00983779"/>
    <w:pPr>
      <w:tabs>
        <w:tab w:val="left" w:pos="340"/>
      </w:tabs>
      <w:spacing w:before="60" w:after="60"/>
      <w:ind w:left="340" w:hanging="340"/>
    </w:pPr>
  </w:style>
  <w:style w:type="paragraph" w:customStyle="1" w:styleId="Note">
    <w:name w:val="Note"/>
    <w:basedOn w:val="BodyText"/>
    <w:rsid w:val="00983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779"/>
    <w:pPr>
      <w:framePr w:wrap="auto" w:hAnchor="text" w:y="6049"/>
    </w:pPr>
    <w:rPr>
      <w:color w:val="000000"/>
      <w:sz w:val="40"/>
    </w:rPr>
  </w:style>
  <w:style w:type="paragraph" w:customStyle="1" w:styleId="TOCTitle">
    <w:name w:val="TOCTitle"/>
    <w:basedOn w:val="Heading1"/>
    <w:rsid w:val="00983779"/>
    <w:pPr>
      <w:spacing w:after="240"/>
      <w:jc w:val="center"/>
      <w:outlineLvl w:val="9"/>
    </w:pPr>
    <w:rPr>
      <w:caps/>
    </w:rPr>
  </w:style>
  <w:style w:type="paragraph" w:customStyle="1" w:styleId="Version">
    <w:name w:val="Version"/>
    <w:rsid w:val="009837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3779"/>
    <w:pPr>
      <w:numPr>
        <w:numId w:val="12"/>
      </w:numPr>
      <w:tabs>
        <w:tab w:val="clear" w:pos="680"/>
      </w:tabs>
    </w:pPr>
  </w:style>
  <w:style w:type="paragraph" w:styleId="Index1">
    <w:name w:val="index 1"/>
    <w:basedOn w:val="Normal"/>
    <w:next w:val="Normal"/>
    <w:semiHidden/>
    <w:rsid w:val="00983779"/>
    <w:pPr>
      <w:keepNext w:val="0"/>
      <w:tabs>
        <w:tab w:val="right" w:pos="4176"/>
      </w:tabs>
      <w:ind w:left="198" w:hanging="198"/>
    </w:pPr>
    <w:rPr>
      <w:rFonts w:ascii="Garamond" w:hAnsi="Garamond"/>
    </w:rPr>
  </w:style>
  <w:style w:type="paragraph" w:styleId="IndexHeading">
    <w:name w:val="index heading"/>
    <w:basedOn w:val="Normal"/>
    <w:next w:val="Index1"/>
    <w:semiHidden/>
    <w:rsid w:val="00983779"/>
    <w:pPr>
      <w:spacing w:before="120" w:after="120"/>
    </w:pPr>
    <w:rPr>
      <w:rFonts w:ascii="Arial" w:hAnsi="Arial"/>
      <w:b/>
      <w:color w:val="918585"/>
      <w:sz w:val="24"/>
    </w:rPr>
  </w:style>
  <w:style w:type="paragraph" w:styleId="Header">
    <w:name w:val="header"/>
    <w:basedOn w:val="Normal"/>
    <w:link w:val="HeaderChar"/>
    <w:rsid w:val="00983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779"/>
    <w:rPr>
      <w:rFonts w:ascii="Times New Roman" w:eastAsia="Times New Roman" w:hAnsi="Times New Roman" w:cs="Times New Roman"/>
      <w:sz w:val="16"/>
      <w:szCs w:val="20"/>
      <w:lang w:val="en-GB" w:eastAsia="en-US"/>
    </w:rPr>
  </w:style>
  <w:style w:type="paragraph" w:customStyle="1" w:styleId="Chapter">
    <w:name w:val="Chapter"/>
    <w:basedOn w:val="Normal"/>
    <w:rsid w:val="00983779"/>
    <w:pPr>
      <w:spacing w:before="240"/>
    </w:pPr>
    <w:rPr>
      <w:rFonts w:ascii="Times New Roman" w:hAnsi="Times New Roman"/>
      <w:smallCaps/>
      <w:spacing w:val="80"/>
      <w:sz w:val="28"/>
    </w:rPr>
  </w:style>
  <w:style w:type="paragraph" w:customStyle="1" w:styleId="InChapter">
    <w:name w:val="InChapter"/>
    <w:basedOn w:val="Heading3"/>
    <w:rsid w:val="00983779"/>
    <w:pPr>
      <w:spacing w:after="240"/>
      <w:outlineLvl w:val="9"/>
    </w:pPr>
    <w:rPr>
      <w:noProof/>
    </w:rPr>
  </w:style>
  <w:style w:type="paragraph" w:styleId="Index2">
    <w:name w:val="index 2"/>
    <w:basedOn w:val="Normal"/>
    <w:next w:val="Normal"/>
    <w:semiHidden/>
    <w:rsid w:val="00983779"/>
    <w:pPr>
      <w:tabs>
        <w:tab w:val="right" w:pos="4176"/>
      </w:tabs>
      <w:ind w:left="568" w:hanging="284"/>
    </w:pPr>
    <w:rPr>
      <w:rFonts w:ascii="Garamond" w:hAnsi="Garamond"/>
    </w:rPr>
  </w:style>
  <w:style w:type="paragraph" w:customStyle="1" w:styleId="Byline">
    <w:name w:val="Byline"/>
    <w:rsid w:val="00983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779"/>
    <w:pPr>
      <w:tabs>
        <w:tab w:val="clear" w:pos="3600"/>
        <w:tab w:val="clear" w:pos="3958"/>
      </w:tabs>
      <w:jc w:val="right"/>
    </w:pPr>
  </w:style>
  <w:style w:type="paragraph" w:styleId="Caption">
    <w:name w:val="caption"/>
    <w:basedOn w:val="BodyText"/>
    <w:next w:val="Normal"/>
    <w:qFormat/>
    <w:rsid w:val="00983779"/>
    <w:pPr>
      <w:framePr w:w="2268" w:hSpace="181" w:vSpace="181" w:wrap="around" w:vAnchor="text" w:hAnchor="page" w:x="1135" w:y="285" w:anchorLock="1"/>
    </w:pPr>
    <w:rPr>
      <w:i/>
    </w:rPr>
  </w:style>
  <w:style w:type="paragraph" w:customStyle="1" w:styleId="MiniTOCTitle">
    <w:name w:val="MiniTOCTitle"/>
    <w:basedOn w:val="Heading4"/>
    <w:rsid w:val="00983779"/>
    <w:pPr>
      <w:spacing w:before="240"/>
      <w:outlineLvl w:val="9"/>
    </w:pPr>
    <w:rPr>
      <w:noProof/>
      <w:sz w:val="24"/>
    </w:rPr>
  </w:style>
  <w:style w:type="paragraph" w:customStyle="1" w:styleId="MiniTOCItem">
    <w:name w:val="MiniTOCItem"/>
    <w:basedOn w:val="ListBullet"/>
    <w:rsid w:val="00983779"/>
    <w:pPr>
      <w:numPr>
        <w:numId w:val="0"/>
      </w:numPr>
      <w:tabs>
        <w:tab w:val="right" w:leader="dot" w:pos="6521"/>
      </w:tabs>
      <w:spacing w:before="0" w:after="0"/>
    </w:pPr>
  </w:style>
  <w:style w:type="paragraph" w:customStyle="1" w:styleId="TOFTitle">
    <w:name w:val="TOFTitle"/>
    <w:basedOn w:val="TOCTitle"/>
    <w:rsid w:val="00983779"/>
  </w:style>
  <w:style w:type="paragraph" w:styleId="TableofFigures">
    <w:name w:val="table of figures"/>
    <w:basedOn w:val="Normal"/>
    <w:next w:val="Normal"/>
    <w:semiHidden/>
    <w:rsid w:val="00983779"/>
    <w:pPr>
      <w:tabs>
        <w:tab w:val="right" w:leader="dot" w:pos="9072"/>
      </w:tabs>
      <w:ind w:left="970" w:hanging="403"/>
    </w:pPr>
    <w:rPr>
      <w:rFonts w:ascii="Times New Roman" w:hAnsi="Times New Roman"/>
      <w:b/>
    </w:rPr>
  </w:style>
  <w:style w:type="paragraph" w:styleId="ListNumber">
    <w:name w:val="List Number"/>
    <w:basedOn w:val="List"/>
    <w:rsid w:val="00983779"/>
    <w:pPr>
      <w:numPr>
        <w:numId w:val="14"/>
      </w:numPr>
      <w:tabs>
        <w:tab w:val="clear" w:pos="340"/>
      </w:tabs>
    </w:pPr>
  </w:style>
  <w:style w:type="character" w:customStyle="1" w:styleId="WingdingSymbols">
    <w:name w:val="Wingding Symbols"/>
    <w:rsid w:val="00983779"/>
    <w:rPr>
      <w:rFonts w:ascii="Wingdings" w:hAnsi="Wingdings"/>
    </w:rPr>
  </w:style>
  <w:style w:type="paragraph" w:customStyle="1" w:styleId="TableHeading">
    <w:name w:val="Table Heading"/>
    <w:basedOn w:val="HeadingBase"/>
    <w:rsid w:val="00983779"/>
    <w:pPr>
      <w:keepLines/>
      <w:pBdr>
        <w:bottom w:val="single" w:sz="6" w:space="1" w:color="918585"/>
      </w:pBdr>
      <w:spacing w:before="240"/>
    </w:pPr>
  </w:style>
  <w:style w:type="character" w:customStyle="1" w:styleId="HotSpot">
    <w:name w:val="HotSpot"/>
    <w:rsid w:val="00983779"/>
    <w:rPr>
      <w:color w:val="0033CC"/>
      <w:u w:val="none"/>
    </w:rPr>
  </w:style>
  <w:style w:type="paragraph" w:customStyle="1" w:styleId="BodyTextRight">
    <w:name w:val="Body Text Right"/>
    <w:basedOn w:val="BodyText"/>
    <w:rsid w:val="00983779"/>
    <w:pPr>
      <w:spacing w:before="0" w:after="0"/>
      <w:jc w:val="right"/>
    </w:pPr>
  </w:style>
  <w:style w:type="paragraph" w:styleId="Index3">
    <w:name w:val="index 3"/>
    <w:basedOn w:val="ListNumber2"/>
    <w:next w:val="Normal"/>
    <w:semiHidden/>
    <w:rsid w:val="00983779"/>
    <w:pPr>
      <w:numPr>
        <w:numId w:val="0"/>
      </w:numPr>
      <w:tabs>
        <w:tab w:val="right" w:leader="dot" w:pos="4176"/>
      </w:tabs>
    </w:pPr>
  </w:style>
  <w:style w:type="paragraph" w:styleId="ListNumber2">
    <w:name w:val="List Number 2"/>
    <w:basedOn w:val="List2"/>
    <w:rsid w:val="00983779"/>
    <w:pPr>
      <w:numPr>
        <w:numId w:val="9"/>
      </w:numPr>
      <w:tabs>
        <w:tab w:val="clear" w:pos="1060"/>
      </w:tabs>
    </w:pPr>
  </w:style>
  <w:style w:type="paragraph" w:customStyle="1" w:styleId="MarginNote">
    <w:name w:val="Margin Note"/>
    <w:basedOn w:val="BodyText"/>
    <w:rsid w:val="00983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779"/>
    <w:rPr>
      <w:sz w:val="32"/>
    </w:rPr>
  </w:style>
  <w:style w:type="paragraph" w:customStyle="1" w:styleId="HeadingProcedure">
    <w:name w:val="Heading Procedure"/>
    <w:basedOn w:val="HeadingBase"/>
    <w:next w:val="Normal"/>
    <w:rsid w:val="00983779"/>
    <w:pPr>
      <w:tabs>
        <w:tab w:val="left" w:pos="0"/>
      </w:tabs>
      <w:spacing w:before="120" w:after="60"/>
    </w:pPr>
    <w:rPr>
      <w:i/>
      <w:color w:val="918585"/>
      <w:sz w:val="22"/>
    </w:rPr>
  </w:style>
  <w:style w:type="paragraph" w:customStyle="1" w:styleId="TableBodyText">
    <w:name w:val="Table Body Text"/>
    <w:basedOn w:val="BodyText"/>
    <w:rsid w:val="00983779"/>
    <w:pPr>
      <w:spacing w:before="60" w:after="60"/>
    </w:pPr>
  </w:style>
  <w:style w:type="paragraph" w:styleId="ListContinue">
    <w:name w:val="List Continue"/>
    <w:basedOn w:val="List"/>
    <w:rsid w:val="00983779"/>
    <w:pPr>
      <w:ind w:firstLine="0"/>
    </w:pPr>
  </w:style>
  <w:style w:type="paragraph" w:customStyle="1" w:styleId="ListNote">
    <w:name w:val="List Note"/>
    <w:basedOn w:val="List"/>
    <w:rsid w:val="00983779"/>
    <w:pPr>
      <w:pBdr>
        <w:top w:val="single" w:sz="6" w:space="2" w:color="918585"/>
        <w:bottom w:val="single" w:sz="6" w:space="2" w:color="918585"/>
      </w:pBdr>
      <w:tabs>
        <w:tab w:val="left" w:pos="1021"/>
      </w:tabs>
      <w:ind w:firstLine="0"/>
    </w:pPr>
  </w:style>
  <w:style w:type="paragraph" w:customStyle="1" w:styleId="Warning">
    <w:name w:val="Warning"/>
    <w:basedOn w:val="BodyText"/>
    <w:rsid w:val="00983779"/>
    <w:pPr>
      <w:shd w:val="clear" w:color="auto" w:fill="D9D9D9"/>
      <w:tabs>
        <w:tab w:val="left" w:pos="992"/>
      </w:tabs>
      <w:ind w:left="119" w:right="119"/>
    </w:pPr>
    <w:rPr>
      <w:sz w:val="20"/>
    </w:rPr>
  </w:style>
  <w:style w:type="paragraph" w:customStyle="1" w:styleId="MarginIcons">
    <w:name w:val="Margin Icons"/>
    <w:basedOn w:val="BodyText"/>
    <w:rsid w:val="00983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779"/>
    <w:rPr>
      <w:rFonts w:ascii="Courier New" w:hAnsi="Courier New"/>
    </w:rPr>
  </w:style>
  <w:style w:type="paragraph" w:customStyle="1" w:styleId="NoteBullet">
    <w:name w:val="Note Bullet"/>
    <w:basedOn w:val="Note"/>
    <w:rsid w:val="00983779"/>
    <w:pPr>
      <w:tabs>
        <w:tab w:val="clear" w:pos="680"/>
      </w:tabs>
      <w:spacing w:before="60" w:after="60"/>
    </w:pPr>
  </w:style>
  <w:style w:type="paragraph" w:customStyle="1" w:styleId="SubHeading2">
    <w:name w:val="SubHeading2"/>
    <w:basedOn w:val="HeadingBase"/>
    <w:rsid w:val="00983779"/>
    <w:pPr>
      <w:spacing w:before="240" w:after="60"/>
    </w:pPr>
    <w:rPr>
      <w:sz w:val="20"/>
    </w:rPr>
  </w:style>
  <w:style w:type="paragraph" w:customStyle="1" w:styleId="SubHeading1">
    <w:name w:val="SubHeading1"/>
    <w:basedOn w:val="HeadingBase"/>
    <w:rsid w:val="00983779"/>
    <w:pPr>
      <w:spacing w:before="240" w:after="60"/>
    </w:pPr>
    <w:rPr>
      <w:color w:val="918585"/>
      <w:sz w:val="22"/>
    </w:rPr>
  </w:style>
  <w:style w:type="paragraph" w:customStyle="1" w:styleId="SideHeading">
    <w:name w:val="Side Heading"/>
    <w:basedOn w:val="HeadingBase"/>
    <w:rsid w:val="00983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779"/>
    <w:pPr>
      <w:numPr>
        <w:numId w:val="10"/>
      </w:numPr>
    </w:pPr>
  </w:style>
  <w:style w:type="paragraph" w:styleId="PlainText">
    <w:name w:val="Plain Text"/>
    <w:basedOn w:val="Normal"/>
    <w:link w:val="PlainTextChar"/>
    <w:rsid w:val="00983779"/>
    <w:rPr>
      <w:sz w:val="20"/>
    </w:rPr>
  </w:style>
  <w:style w:type="character" w:customStyle="1" w:styleId="PlainTextChar">
    <w:name w:val="Plain Text Char"/>
    <w:basedOn w:val="DefaultParagraphFont"/>
    <w:link w:val="PlainText"/>
    <w:rsid w:val="00983779"/>
    <w:rPr>
      <w:rFonts w:ascii="Courier New" w:eastAsia="Times New Roman" w:hAnsi="Courier New" w:cs="Times New Roman"/>
      <w:sz w:val="20"/>
      <w:szCs w:val="20"/>
      <w:lang w:eastAsia="en-US"/>
    </w:rPr>
  </w:style>
  <w:style w:type="character" w:customStyle="1" w:styleId="MenuOption">
    <w:name w:val="Menu Option"/>
    <w:basedOn w:val="DefaultParagraphFont"/>
    <w:rsid w:val="00983779"/>
    <w:rPr>
      <w:b/>
      <w:smallCaps/>
    </w:rPr>
  </w:style>
  <w:style w:type="paragraph" w:customStyle="1" w:styleId="TableListNumber">
    <w:name w:val="Table List Number"/>
    <w:basedOn w:val="ListNumber"/>
    <w:rsid w:val="00983779"/>
    <w:pPr>
      <w:numPr>
        <w:numId w:val="0"/>
      </w:numPr>
    </w:pPr>
  </w:style>
  <w:style w:type="paragraph" w:styleId="TOC4">
    <w:name w:val="toc 4"/>
    <w:basedOn w:val="TOCBase"/>
    <w:next w:val="Normal"/>
    <w:semiHidden/>
    <w:rsid w:val="00983779"/>
    <w:pPr>
      <w:tabs>
        <w:tab w:val="right" w:leader="dot" w:pos="9071"/>
      </w:tabs>
      <w:ind w:left="1701"/>
    </w:pPr>
  </w:style>
  <w:style w:type="paragraph" w:customStyle="1" w:styleId="ListAlpha">
    <w:name w:val="List Alpha"/>
    <w:basedOn w:val="List"/>
    <w:rsid w:val="00983779"/>
    <w:pPr>
      <w:numPr>
        <w:numId w:val="8"/>
      </w:numPr>
    </w:pPr>
  </w:style>
  <w:style w:type="paragraph" w:customStyle="1" w:styleId="ListAlpha2">
    <w:name w:val="List Alpha 2"/>
    <w:basedOn w:val="List2"/>
    <w:rsid w:val="00983779"/>
    <w:pPr>
      <w:numPr>
        <w:numId w:val="7"/>
      </w:numPr>
    </w:pPr>
  </w:style>
  <w:style w:type="paragraph" w:styleId="List3">
    <w:name w:val="List 3"/>
    <w:basedOn w:val="BodyText"/>
    <w:rsid w:val="00983779"/>
    <w:pPr>
      <w:tabs>
        <w:tab w:val="left" w:pos="1021"/>
      </w:tabs>
      <w:spacing w:before="60" w:after="60"/>
      <w:ind w:left="1020" w:hanging="340"/>
    </w:pPr>
  </w:style>
  <w:style w:type="paragraph" w:styleId="List4">
    <w:name w:val="List 4"/>
    <w:basedOn w:val="BodyText"/>
    <w:rsid w:val="00983779"/>
    <w:pPr>
      <w:tabs>
        <w:tab w:val="left" w:pos="1361"/>
      </w:tabs>
      <w:spacing w:before="60" w:after="60"/>
      <w:ind w:left="1361" w:hanging="340"/>
    </w:pPr>
  </w:style>
  <w:style w:type="paragraph" w:styleId="List5">
    <w:name w:val="List 5"/>
    <w:basedOn w:val="BodyText"/>
    <w:rsid w:val="00983779"/>
    <w:pPr>
      <w:tabs>
        <w:tab w:val="left" w:pos="1701"/>
      </w:tabs>
      <w:spacing w:before="60" w:after="60"/>
      <w:ind w:left="1701" w:hanging="340"/>
    </w:pPr>
  </w:style>
  <w:style w:type="paragraph" w:styleId="ListBullet3">
    <w:name w:val="List Bullet 3"/>
    <w:basedOn w:val="List3"/>
    <w:rsid w:val="00983779"/>
    <w:pPr>
      <w:numPr>
        <w:numId w:val="13"/>
      </w:numPr>
      <w:tabs>
        <w:tab w:val="clear" w:pos="1021"/>
      </w:tabs>
      <w:ind w:left="1037" w:hanging="357"/>
    </w:pPr>
  </w:style>
  <w:style w:type="paragraph" w:styleId="ListBullet4">
    <w:name w:val="List Bullet 4"/>
    <w:basedOn w:val="List4"/>
    <w:rsid w:val="00983779"/>
    <w:pPr>
      <w:numPr>
        <w:numId w:val="2"/>
      </w:numPr>
      <w:tabs>
        <w:tab w:val="clear" w:pos="1361"/>
      </w:tabs>
    </w:pPr>
  </w:style>
  <w:style w:type="paragraph" w:styleId="ListBullet5">
    <w:name w:val="List Bullet 5"/>
    <w:basedOn w:val="List5"/>
    <w:rsid w:val="00983779"/>
    <w:pPr>
      <w:numPr>
        <w:numId w:val="3"/>
      </w:numPr>
    </w:pPr>
  </w:style>
  <w:style w:type="paragraph" w:styleId="ListContinue2">
    <w:name w:val="List Continue 2"/>
    <w:basedOn w:val="List2"/>
    <w:rsid w:val="00983779"/>
    <w:pPr>
      <w:ind w:firstLine="0"/>
    </w:pPr>
  </w:style>
  <w:style w:type="paragraph" w:styleId="ListContinue3">
    <w:name w:val="List Continue 3"/>
    <w:basedOn w:val="List3"/>
    <w:rsid w:val="00983779"/>
    <w:pPr>
      <w:ind w:left="1021" w:firstLine="0"/>
    </w:pPr>
  </w:style>
  <w:style w:type="paragraph" w:styleId="ListContinue4">
    <w:name w:val="List Continue 4"/>
    <w:basedOn w:val="List4"/>
    <w:rsid w:val="00983779"/>
    <w:pPr>
      <w:ind w:firstLine="0"/>
    </w:pPr>
  </w:style>
  <w:style w:type="paragraph" w:styleId="ListContinue5">
    <w:name w:val="List Continue 5"/>
    <w:basedOn w:val="List5"/>
    <w:rsid w:val="00983779"/>
    <w:pPr>
      <w:ind w:firstLine="0"/>
    </w:pPr>
  </w:style>
  <w:style w:type="paragraph" w:styleId="ListNumber3">
    <w:name w:val="List Number 3"/>
    <w:basedOn w:val="List3"/>
    <w:rsid w:val="00983779"/>
    <w:pPr>
      <w:numPr>
        <w:numId w:val="4"/>
      </w:numPr>
    </w:pPr>
  </w:style>
  <w:style w:type="paragraph" w:styleId="ListNumber4">
    <w:name w:val="List Number 4"/>
    <w:basedOn w:val="List4"/>
    <w:rsid w:val="00983779"/>
    <w:pPr>
      <w:numPr>
        <w:numId w:val="5"/>
      </w:numPr>
    </w:pPr>
  </w:style>
  <w:style w:type="paragraph" w:styleId="ListNumber5">
    <w:name w:val="List Number 5"/>
    <w:basedOn w:val="List5"/>
    <w:rsid w:val="00983779"/>
    <w:pPr>
      <w:numPr>
        <w:numId w:val="6"/>
      </w:numPr>
    </w:pPr>
  </w:style>
  <w:style w:type="paragraph" w:styleId="BlockText">
    <w:name w:val="Block Text"/>
    <w:basedOn w:val="Normal"/>
    <w:rsid w:val="00983779"/>
    <w:pPr>
      <w:spacing w:after="120"/>
      <w:ind w:left="1440" w:right="1440"/>
    </w:pPr>
  </w:style>
  <w:style w:type="character" w:customStyle="1" w:styleId="Subscript">
    <w:name w:val="Subscript"/>
    <w:basedOn w:val="DefaultParagraphFont"/>
    <w:rsid w:val="00983779"/>
    <w:rPr>
      <w:sz w:val="16"/>
      <w:vertAlign w:val="subscript"/>
    </w:rPr>
  </w:style>
  <w:style w:type="character" w:customStyle="1" w:styleId="Superscript">
    <w:name w:val="Superscript"/>
    <w:basedOn w:val="DefaultParagraphFont"/>
    <w:rsid w:val="00983779"/>
    <w:rPr>
      <w:sz w:val="16"/>
      <w:vertAlign w:val="superscript"/>
    </w:rPr>
  </w:style>
  <w:style w:type="character" w:customStyle="1" w:styleId="Symbols">
    <w:name w:val="Symbols"/>
    <w:basedOn w:val="DefaultParagraphFont"/>
    <w:rsid w:val="00983779"/>
    <w:rPr>
      <w:rFonts w:ascii="Symbol" w:hAnsi="Symbol"/>
    </w:rPr>
  </w:style>
  <w:style w:type="character" w:customStyle="1" w:styleId="MenuOptions">
    <w:name w:val="Menu Options"/>
    <w:basedOn w:val="DefaultParagraphFont"/>
    <w:rsid w:val="00983779"/>
    <w:rPr>
      <w:rFonts w:ascii="Arial Narrow" w:hAnsi="Arial Narrow"/>
      <w:smallCaps/>
    </w:rPr>
  </w:style>
  <w:style w:type="character" w:customStyle="1" w:styleId="Buttons">
    <w:name w:val="Buttons"/>
    <w:basedOn w:val="DefaultParagraphFont"/>
    <w:rsid w:val="00983779"/>
    <w:rPr>
      <w:b/>
    </w:rPr>
  </w:style>
  <w:style w:type="character" w:customStyle="1" w:styleId="Underlined">
    <w:name w:val="Underlined"/>
    <w:basedOn w:val="DefaultParagraphFont"/>
    <w:rsid w:val="00983779"/>
    <w:rPr>
      <w:u w:val="single"/>
    </w:rPr>
  </w:style>
  <w:style w:type="paragraph" w:customStyle="1" w:styleId="TableBodyTextRight">
    <w:name w:val="Table Body Text Right"/>
    <w:basedOn w:val="TableBodyText"/>
    <w:rsid w:val="00983779"/>
    <w:pPr>
      <w:widowControl w:val="0"/>
      <w:autoSpaceDE w:val="0"/>
      <w:autoSpaceDN w:val="0"/>
      <w:adjustRightInd w:val="0"/>
      <w:jc w:val="right"/>
    </w:pPr>
    <w:rPr>
      <w:rFonts w:cs="Arial"/>
      <w:szCs w:val="18"/>
    </w:rPr>
  </w:style>
  <w:style w:type="paragraph" w:customStyle="1" w:styleId="CopyrightText">
    <w:name w:val="Copyright Text"/>
    <w:basedOn w:val="BodyText"/>
    <w:rsid w:val="00983779"/>
    <w:rPr>
      <w:sz w:val="18"/>
    </w:rPr>
  </w:style>
  <w:style w:type="paragraph" w:customStyle="1" w:styleId="BodySmallRight">
    <w:name w:val="Body Small Right"/>
    <w:basedOn w:val="BodyTextRight"/>
    <w:rsid w:val="00983779"/>
    <w:rPr>
      <w:sz w:val="18"/>
      <w:szCs w:val="18"/>
    </w:rPr>
  </w:style>
  <w:style w:type="paragraph" w:customStyle="1" w:styleId="MarginEdition">
    <w:name w:val="Margin Edition"/>
    <w:basedOn w:val="MarginNote"/>
    <w:rsid w:val="00983779"/>
    <w:pPr>
      <w:spacing w:before="0" w:after="0"/>
    </w:pPr>
    <w:rPr>
      <w:rFonts w:ascii="Times New Roman" w:hAnsi="Times New Roman"/>
      <w:color w:val="999999"/>
    </w:rPr>
  </w:style>
  <w:style w:type="paragraph" w:customStyle="1" w:styleId="Spacer">
    <w:name w:val="Spacer"/>
    <w:basedOn w:val="Normal"/>
    <w:rsid w:val="00983779"/>
    <w:rPr>
      <w:sz w:val="2"/>
      <w:szCs w:val="2"/>
    </w:rPr>
  </w:style>
  <w:style w:type="character" w:customStyle="1" w:styleId="Small">
    <w:name w:val="Small"/>
    <w:basedOn w:val="DefaultParagraphFont"/>
    <w:rsid w:val="00983779"/>
    <w:rPr>
      <w:sz w:val="16"/>
    </w:rPr>
  </w:style>
  <w:style w:type="paragraph" w:customStyle="1" w:styleId="WideTable">
    <w:name w:val="Wide Table"/>
    <w:basedOn w:val="Normal"/>
    <w:rsid w:val="00983779"/>
    <w:pPr>
      <w:ind w:left="-1418"/>
    </w:pPr>
    <w:rPr>
      <w:sz w:val="2"/>
      <w:szCs w:val="2"/>
    </w:rPr>
  </w:style>
  <w:style w:type="character" w:styleId="PageNumber">
    <w:name w:val="page number"/>
    <w:basedOn w:val="DefaultParagraphFont"/>
    <w:rsid w:val="00983779"/>
  </w:style>
  <w:style w:type="paragraph" w:styleId="Quote">
    <w:name w:val="Quote"/>
    <w:basedOn w:val="Heading1"/>
    <w:link w:val="QuoteChar"/>
    <w:qFormat/>
    <w:rsid w:val="00983779"/>
    <w:rPr>
      <w:b w:val="0"/>
      <w:sz w:val="72"/>
      <w:szCs w:val="72"/>
      <w:lang w:val="en-NZ"/>
    </w:rPr>
  </w:style>
  <w:style w:type="character" w:customStyle="1" w:styleId="QuoteChar">
    <w:name w:val="Quote Char"/>
    <w:basedOn w:val="DefaultParagraphFont"/>
    <w:link w:val="Quote"/>
    <w:rsid w:val="00983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779"/>
    <w:pPr>
      <w:pageBreakBefore/>
    </w:pPr>
  </w:style>
  <w:style w:type="paragraph" w:customStyle="1" w:styleId="Border">
    <w:name w:val="Border"/>
    <w:basedOn w:val="Normal"/>
    <w:qFormat/>
    <w:rsid w:val="00983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779"/>
    <w:rPr>
      <w:b/>
      <w:bCs/>
      <w:i/>
      <w:iCs/>
      <w:color w:val="auto"/>
    </w:rPr>
  </w:style>
  <w:style w:type="paragraph" w:styleId="IntenseQuote">
    <w:name w:val="Intense Quote"/>
    <w:basedOn w:val="Normal"/>
    <w:next w:val="Normal"/>
    <w:link w:val="IntenseQuoteChar"/>
    <w:uiPriority w:val="30"/>
    <w:qFormat/>
    <w:rsid w:val="00983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779"/>
    <w:rPr>
      <w:smallCaps/>
      <w:color w:val="auto"/>
      <w:u w:val="single"/>
    </w:rPr>
  </w:style>
  <w:style w:type="character" w:styleId="IntenseReference">
    <w:name w:val="Intense Reference"/>
    <w:basedOn w:val="DefaultParagraphFont"/>
    <w:uiPriority w:val="32"/>
    <w:qFormat/>
    <w:rsid w:val="00983779"/>
    <w:rPr>
      <w:b/>
      <w:bCs/>
      <w:smallCaps/>
      <w:color w:val="auto"/>
      <w:spacing w:val="5"/>
      <w:u w:val="single"/>
    </w:rPr>
  </w:style>
  <w:style w:type="paragraph" w:customStyle="1" w:styleId="2ColumnHeading">
    <w:name w:val="2Column Heading"/>
    <w:basedOn w:val="BodyText"/>
    <w:qFormat/>
    <w:rsid w:val="00983779"/>
    <w:pPr>
      <w:spacing w:after="60"/>
      <w:ind w:left="-2268"/>
    </w:pPr>
    <w:rPr>
      <w:b/>
    </w:rPr>
  </w:style>
  <w:style w:type="paragraph" w:customStyle="1" w:styleId="Heading1TOC">
    <w:name w:val="Heading1 TOC"/>
    <w:basedOn w:val="Normal"/>
    <w:qFormat/>
    <w:rsid w:val="00983779"/>
    <w:pPr>
      <w:spacing w:before="240" w:after="120"/>
    </w:pPr>
    <w:rPr>
      <w:rFonts w:ascii="Times New Roman" w:hAnsi="Times New Roman"/>
      <w:b/>
      <w:sz w:val="32"/>
    </w:rPr>
  </w:style>
  <w:style w:type="paragraph" w:customStyle="1" w:styleId="Heading2TOC">
    <w:name w:val="Heading2 TOC"/>
    <w:basedOn w:val="Normal"/>
    <w:qFormat/>
    <w:rsid w:val="00983779"/>
    <w:pPr>
      <w:spacing w:before="240" w:after="60"/>
    </w:pPr>
    <w:rPr>
      <w:rFonts w:ascii="Times New Roman" w:hAnsi="Times New Roman"/>
      <w:b/>
      <w:sz w:val="28"/>
    </w:rPr>
  </w:style>
  <w:style w:type="character" w:customStyle="1" w:styleId="Underline">
    <w:name w:val="Underline"/>
    <w:basedOn w:val="DefaultParagraphFont"/>
    <w:qFormat/>
    <w:rsid w:val="00983779"/>
    <w:rPr>
      <w:u w:val="single"/>
    </w:rPr>
  </w:style>
  <w:style w:type="character" w:customStyle="1" w:styleId="BoldandItalics">
    <w:name w:val="Bold and Italics"/>
    <w:qFormat/>
    <w:rsid w:val="00983779"/>
    <w:rPr>
      <w:b/>
      <w:i/>
      <w:u w:val="none"/>
    </w:rPr>
  </w:style>
  <w:style w:type="paragraph" w:styleId="BalloonText">
    <w:name w:val="Balloon Text"/>
    <w:basedOn w:val="Normal"/>
    <w:link w:val="BalloonTextChar"/>
    <w:rsid w:val="00983779"/>
    <w:rPr>
      <w:rFonts w:ascii="Tahoma" w:hAnsi="Tahoma" w:cs="Tahoma"/>
      <w:sz w:val="16"/>
      <w:szCs w:val="16"/>
    </w:rPr>
  </w:style>
  <w:style w:type="character" w:customStyle="1" w:styleId="BalloonTextChar">
    <w:name w:val="Balloon Text Char"/>
    <w:basedOn w:val="DefaultParagraphFont"/>
    <w:link w:val="BalloonText"/>
    <w:rsid w:val="00983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3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779"/>
    <w:rPr>
      <w:b/>
      <w:color w:val="660033"/>
      <w:spacing w:val="0"/>
    </w:rPr>
  </w:style>
  <w:style w:type="paragraph" w:customStyle="1" w:styleId="Nameditemlist">
    <w:name w:val="Named item list"/>
    <w:basedOn w:val="BodyText"/>
    <w:qFormat/>
    <w:rsid w:val="00983779"/>
    <w:pPr>
      <w:tabs>
        <w:tab w:val="left" w:pos="2835"/>
      </w:tabs>
      <w:ind w:left="2835" w:hanging="2835"/>
    </w:pPr>
  </w:style>
  <w:style w:type="paragraph" w:customStyle="1" w:styleId="BodyTextnopadding">
    <w:name w:val="Body Text no padding"/>
    <w:basedOn w:val="BodyText"/>
    <w:qFormat/>
    <w:rsid w:val="00983779"/>
    <w:pPr>
      <w:spacing w:before="0" w:after="0"/>
    </w:pPr>
  </w:style>
  <w:style w:type="paragraph" w:customStyle="1" w:styleId="BodyTextBold">
    <w:name w:val="Body Text Bold"/>
    <w:basedOn w:val="BodyText"/>
    <w:qFormat/>
    <w:rsid w:val="00983779"/>
    <w:rPr>
      <w:b/>
    </w:rPr>
  </w:style>
  <w:style w:type="character" w:styleId="Hyperlink">
    <w:name w:val="Hyperlink"/>
    <w:basedOn w:val="DefaultParagraphFont"/>
    <w:uiPriority w:val="99"/>
    <w:unhideWhenUsed/>
    <w:rsid w:val="009E3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3939</Characters>
  <Application>Microsoft Office Word</Application>
  <DocSecurity>0</DocSecurity>
  <Lines>112</Lines>
  <Paragraphs>80</Paragraphs>
  <ScaleCrop>false</ScaleCrop>
  <Company>Author-it Software Corporation Ltd.</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HLTAHW021 Provide nutrition guidance for specific health care</dc:title>
  <dc:subject>Approved</dc:subject>
  <dc:creator>SkillsIQ</dc:creator>
  <cp:keywords>Release: 2</cp:keywords>
  <dc:description>Review Date: 12 April 2008</dc:description>
  <cp:lastModifiedBy>HSD_TPCMSd.prod</cp:lastModifiedBy>
  <cp:revision>3</cp:revision>
  <dcterms:created xsi:type="dcterms:W3CDTF">2022-11-24T14:21:00Z</dcterms:created>
  <dcterms:modified xsi:type="dcterms:W3CDTF">2022-11-24T14:21:00Z</dcterms:modified>
</cp:coreProperties>
</file>