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030F" w:rsidP="00B903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HLTAHW020 Administer medications</w:t>
      </w:r>
      <w:r>
        <w:fldChar w:fldCharType="end"/>
      </w:r>
    </w:p>
    <w:p w:rsidR="00B9030F" w:rsidP="00B9030F">
      <w:pPr>
        <w:pStyle w:val="Version"/>
        <w:sectPr w:rsidSect="009F33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F3317" w:rsidP="009F3317">
      <w:pPr>
        <w:pStyle w:val="SuperHeading"/>
      </w:pPr>
      <w:r w:rsidRPr="009F3317">
        <w:t>HLTAHW020 Administer medications</w:t>
      </w:r>
    </w:p>
    <w:p w:rsidR="00000000" w:rsidRPr="009F3317" w:rsidP="009F3317">
      <w:pPr>
        <w:pStyle w:val="Heading1"/>
      </w:pPr>
      <w:bookmarkStart w:id="1" w:name="O_744928"/>
      <w:bookmarkEnd w:id="1"/>
      <w:r w:rsidRPr="009F33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9F33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317" w:rsidP="009F3317">
            <w:pPr>
              <w:pStyle w:val="BodyText"/>
            </w:pPr>
            <w:r w:rsidRPr="009F3317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317">
            <w:pPr>
              <w:pStyle w:val="BodyText"/>
              <w:rPr>
                <w:lang w:val="en-NZ"/>
              </w:rPr>
            </w:pPr>
            <w:r w:rsidRPr="009F3317">
              <w:rPr>
                <w:rStyle w:val="SpecialBold"/>
              </w:rPr>
              <w:t>Comments</w:t>
            </w:r>
          </w:p>
        </w:tc>
      </w:tr>
      <w:tr w:rsidTr="009F33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317">
            <w:pPr>
              <w:pStyle w:val="BodyText"/>
              <w:rPr>
                <w:lang w:val="en-NZ"/>
              </w:rPr>
            </w:pPr>
            <w:r w:rsidRPr="009F3317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317" w:rsidP="009F3317">
            <w:pPr>
              <w:pStyle w:val="BodyText"/>
            </w:pPr>
            <w:r w:rsidRPr="009F3317">
              <w:t>Updated:</w:t>
            </w:r>
          </w:p>
          <w:p w:rsidR="00000000" w:rsidRPr="009F3317" w:rsidP="009F3317">
            <w:pPr>
              <w:pStyle w:val="ListBullet2"/>
            </w:pPr>
            <w:r w:rsidRPr="009F3317">
              <w:t>assessor requirements statement</w:t>
            </w:r>
          </w:p>
          <w:p w:rsidR="00000000" w:rsidRPr="009F3317" w:rsidP="009F3317">
            <w:pPr>
              <w:pStyle w:val="ListBullet2"/>
            </w:pPr>
            <w:r w:rsidRPr="009F3317">
              <w:t>foundation skills lead in statement</w:t>
            </w:r>
          </w:p>
          <w:p w:rsidR="00000000" w:rsidRPr="009F3317" w:rsidP="009F3317">
            <w:pPr>
              <w:pStyle w:val="ListBullet2"/>
            </w:pPr>
            <w:r w:rsidRPr="009F3317">
              <w:t>licensing statement</w:t>
            </w:r>
          </w:p>
          <w:p w:rsidR="00000000" w:rsidRPr="009F3317" w:rsidP="009F3317">
            <w:pPr>
              <w:pStyle w:val="ListBullet2"/>
            </w:pPr>
            <w:r w:rsidRPr="009F3317">
              <w:t>modification history to reflect 2012 standards</w:t>
            </w:r>
          </w:p>
          <w:p w:rsidR="00000000" w:rsidP="009F3317">
            <w:pPr>
              <w:pStyle w:val="BodyText"/>
              <w:rPr>
                <w:lang w:val="en-NZ"/>
              </w:rPr>
            </w:pPr>
            <w:r w:rsidRPr="009F3317">
              <w:t>Equivalent outcome.</w:t>
            </w:r>
          </w:p>
        </w:tc>
      </w:tr>
      <w:tr w:rsidTr="009F33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317">
            <w:pPr>
              <w:pStyle w:val="BodyText"/>
              <w:rPr>
                <w:lang w:val="en-NZ"/>
              </w:rPr>
            </w:pPr>
            <w:r w:rsidRPr="009F3317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317" w:rsidP="009F3317">
            <w:pPr>
              <w:pStyle w:val="BodyText"/>
            </w:pPr>
            <w:r w:rsidRPr="009F3317">
              <w:t xml:space="preserve">This version was released in </w:t>
            </w:r>
            <w:r w:rsidRPr="009F3317">
              <w:rPr>
                <w:rStyle w:val="Emphasis"/>
              </w:rPr>
              <w:t>HLT Health Training Package release 1.0</w:t>
            </w:r>
            <w:r w:rsidRPr="009F3317">
              <w:t xml:space="preserve"> and meets the requirements of the 2012 Standards for Training Packages.</w:t>
            </w:r>
          </w:p>
          <w:p w:rsidR="00000000" w:rsidRPr="009F3317" w:rsidP="009F3317">
            <w:pPr>
              <w:pStyle w:val="BodyText"/>
            </w:pPr>
            <w:r w:rsidRPr="009F3317">
              <w:t>Significant changes to elements and performance criteria.</w:t>
            </w:r>
            <w:r w:rsidRPr="009F3317">
              <w:br/>
              <w:t>New evidence requirements for assessment, including volume and environment requirement</w:t>
            </w:r>
            <w:r w:rsidRPr="009F3317">
              <w:t>s.</w:t>
            </w:r>
          </w:p>
        </w:tc>
      </w:tr>
    </w:tbl>
    <w:p w:rsidR="00000000" w:rsidRPr="009F3317" w:rsidP="009F3317">
      <w:pPr>
        <w:pStyle w:val="BodyText"/>
      </w:pPr>
    </w:p>
    <w:p w:rsidR="00000000" w:rsidRPr="009F3317" w:rsidP="009F3317">
      <w:pPr>
        <w:pStyle w:val="AllowPageBreak"/>
      </w:pPr>
    </w:p>
    <w:p w:rsidR="00000000" w:rsidRPr="009F3317" w:rsidP="009F3317">
      <w:pPr>
        <w:pStyle w:val="Heading1"/>
      </w:pPr>
      <w:bookmarkStart w:id="2" w:name="O_744927"/>
      <w:bookmarkEnd w:id="2"/>
      <w:r w:rsidRPr="009F3317">
        <w:t>Application</w:t>
      </w:r>
    </w:p>
    <w:p w:rsidR="00000000" w:rsidRPr="009F3317" w:rsidP="00B9030F">
      <w:pPr>
        <w:pStyle w:val="BodyText"/>
      </w:pPr>
      <w:r w:rsidRPr="009F3317">
        <w:t>This unit covers the required skills and knowledge to administer medication to Aboriginal and/or Torres Strait Islander clients. It involves determining the medication requirements of an individual client, calculating dosa</w:t>
      </w:r>
      <w:r w:rsidRPr="009F3317">
        <w:t xml:space="preserve">ge and performing the clinical skills necessary to administer the required medication. It also involves supporting a client to self administer medication. </w:t>
      </w:r>
    </w:p>
    <w:p w:rsidR="00000000" w:rsidRPr="009F3317" w:rsidP="00B9030F">
      <w:pPr>
        <w:pStyle w:val="BodyText"/>
      </w:pPr>
      <w:r w:rsidRPr="009F3317">
        <w:t>This unit applies to Aboriginal and/or Torres Strait Islander health workers with the relevant auth</w:t>
      </w:r>
      <w:r w:rsidRPr="009F3317">
        <w:t xml:space="preserve">ority in their state or territory to administer medication. </w:t>
      </w:r>
    </w:p>
    <w:p w:rsidR="00B9030F" w:rsidRPr="00B9030F" w:rsidP="00B9030F">
      <w:pPr>
        <w:pStyle w:val="BodyText"/>
        <w:rPr>
          <w:i/>
        </w:rPr>
      </w:pPr>
      <w:r w:rsidRPr="00B9030F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B9030F">
        <w:rPr>
          <w:i/>
        </w:rPr>
        <w:t>.</w:t>
      </w:r>
    </w:p>
    <w:p w:rsidR="00000000" w:rsidRPr="009F3317" w:rsidP="009F3317">
      <w:pPr>
        <w:pStyle w:val="Heading1"/>
      </w:pPr>
      <w:bookmarkStart w:id="3" w:name="O_744926"/>
      <w:bookmarkEnd w:id="3"/>
      <w:r w:rsidRPr="009F3317">
        <w:t>Elemen</w:t>
      </w:r>
      <w:r w:rsidRPr="009F3317">
        <w:t>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B903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317" w:rsidP="009F3317">
            <w:pPr>
              <w:pStyle w:val="BodyText"/>
            </w:pPr>
            <w:r w:rsidRPr="009F3317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317">
            <w:pPr>
              <w:pStyle w:val="BodyText"/>
              <w:rPr>
                <w:lang w:val="en-NZ"/>
              </w:rPr>
            </w:pPr>
            <w:r w:rsidRPr="009F3317">
              <w:rPr>
                <w:rStyle w:val="SpecialBold"/>
              </w:rPr>
              <w:t>PERFORMANCE CRITERIA</w:t>
            </w:r>
          </w:p>
        </w:tc>
      </w:tr>
      <w:tr w:rsidTr="00B903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317" w:rsidP="009F3317">
            <w:pPr>
              <w:pStyle w:val="BodyText"/>
            </w:pPr>
            <w:r w:rsidRPr="009F3317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317">
            <w:pPr>
              <w:pStyle w:val="BodyText"/>
              <w:rPr>
                <w:lang w:val="en-NZ"/>
              </w:rPr>
            </w:pPr>
            <w:r w:rsidRPr="009F3317">
              <w:rPr>
                <w:rStyle w:val="Emphasis"/>
              </w:rPr>
              <w:t xml:space="preserve">The performance criteria specify the level of performance needed to demonstrate achievement of the element. </w:t>
            </w:r>
          </w:p>
        </w:tc>
      </w:tr>
      <w:tr w:rsidTr="00B903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317">
            <w:pPr>
              <w:pStyle w:val="BodyText"/>
              <w:rPr>
                <w:lang w:val="en-NZ"/>
              </w:rPr>
            </w:pPr>
            <w:r w:rsidRPr="009F3317">
              <w:t>1. Interpret and clarify orders and instructions for medication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317" w:rsidP="009F3317">
            <w:pPr>
              <w:pStyle w:val="BodyText"/>
            </w:pPr>
            <w:r w:rsidRPr="009F3317">
              <w:t>1.1</w:t>
            </w:r>
            <w:r w:rsidRPr="009F3317">
              <w:tab/>
              <w:t xml:space="preserve">Receive, correctly interpret and clarify written and verbal orders and instructions for medications with medical practitioners and other senior health staff </w:t>
            </w:r>
          </w:p>
          <w:p w:rsidR="00000000" w:rsidRPr="009F3317" w:rsidP="009F3317">
            <w:pPr>
              <w:pStyle w:val="BodyText"/>
            </w:pPr>
            <w:r w:rsidRPr="009F3317">
              <w:t xml:space="preserve">1.2 </w:t>
            </w:r>
            <w:r w:rsidRPr="009F3317">
              <w:tab/>
              <w:t>Identify potential drug i</w:t>
            </w:r>
            <w:r w:rsidRPr="009F3317">
              <w:t xml:space="preserve">nteractions and refer to an appropriately authorised person </w:t>
            </w:r>
          </w:p>
          <w:p w:rsidR="00000000" w:rsidRPr="009F3317" w:rsidP="009F3317">
            <w:pPr>
              <w:pStyle w:val="BodyText"/>
            </w:pPr>
            <w:r w:rsidRPr="009F3317">
              <w:t>1.3</w:t>
            </w:r>
            <w:r w:rsidRPr="009F3317">
              <w:tab/>
              <w:t>Check written and verbal medication instructions against published medications information resources</w:t>
            </w:r>
          </w:p>
          <w:p w:rsidR="00000000" w:rsidP="009F3317">
            <w:pPr>
              <w:pStyle w:val="BodyText"/>
              <w:rPr>
                <w:lang w:val="en-NZ"/>
              </w:rPr>
            </w:pPr>
            <w:r w:rsidRPr="009F3317">
              <w:t>1.4</w:t>
            </w:r>
            <w:r w:rsidRPr="009F3317">
              <w:tab/>
              <w:t>Recognise special precautions and contraindications with the use of particular medicat</w:t>
            </w:r>
            <w:r w:rsidRPr="009F3317">
              <w:t>ions and refer to an appropriate person</w:t>
            </w:r>
          </w:p>
        </w:tc>
      </w:tr>
      <w:tr w:rsidTr="00B903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317">
            <w:pPr>
              <w:pStyle w:val="BodyText"/>
              <w:rPr>
                <w:lang w:val="en-NZ"/>
              </w:rPr>
            </w:pPr>
          </w:p>
        </w:tc>
      </w:tr>
      <w:tr w:rsidTr="00B903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317">
            <w:pPr>
              <w:pStyle w:val="BodyText"/>
              <w:rPr>
                <w:lang w:val="en-NZ"/>
              </w:rPr>
            </w:pPr>
            <w:r w:rsidRPr="009F3317">
              <w:t>2. Prepare medication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317" w:rsidP="009F3317">
            <w:pPr>
              <w:pStyle w:val="BodyText"/>
            </w:pPr>
            <w:r w:rsidRPr="009F3317">
              <w:t>2.1</w:t>
            </w:r>
            <w:r w:rsidRPr="009F3317">
              <w:tab/>
              <w:t>Access medication according to organisational procedures and policies and within scope of own role and legislative requirements</w:t>
            </w:r>
          </w:p>
          <w:p w:rsidR="00000000" w:rsidRPr="009F3317" w:rsidP="009F3317">
            <w:pPr>
              <w:pStyle w:val="BodyText"/>
            </w:pPr>
            <w:r w:rsidRPr="009F3317">
              <w:t>2.2</w:t>
            </w:r>
            <w:r w:rsidRPr="009F3317">
              <w:tab/>
              <w:t>Use published medications resources to determine the a</w:t>
            </w:r>
            <w:r w:rsidRPr="009F3317">
              <w:t>ppropriate route or method for administration of medication</w:t>
            </w:r>
          </w:p>
          <w:p w:rsidR="00000000" w:rsidRPr="009F3317" w:rsidP="009F3317">
            <w:pPr>
              <w:pStyle w:val="BodyText"/>
            </w:pPr>
            <w:r w:rsidRPr="009F3317">
              <w:t>2.3</w:t>
            </w:r>
            <w:r w:rsidRPr="009F3317">
              <w:tab/>
              <w:t>Correctly identify medication dosage in standard treatment manual or calculate mathematically</w:t>
            </w:r>
          </w:p>
          <w:p w:rsidR="00000000" w:rsidRPr="009F3317" w:rsidP="009F3317">
            <w:pPr>
              <w:pStyle w:val="BodyText"/>
            </w:pPr>
            <w:r w:rsidRPr="009F3317">
              <w:t>2.4</w:t>
            </w:r>
            <w:r w:rsidRPr="009F3317">
              <w:tab/>
              <w:t>Measure out required dose or volume of medication accurately using required and/or relevant eq</w:t>
            </w:r>
            <w:r w:rsidRPr="009F3317">
              <w:t>uipment</w:t>
            </w:r>
          </w:p>
          <w:p w:rsidR="00000000" w:rsidP="009F3317">
            <w:pPr>
              <w:pStyle w:val="BodyText"/>
              <w:rPr>
                <w:lang w:val="en-NZ"/>
              </w:rPr>
            </w:pPr>
            <w:r w:rsidRPr="009F3317">
              <w:t>2.5</w:t>
            </w:r>
            <w:r w:rsidRPr="009F3317">
              <w:tab/>
              <w:t>Confirm with relevant authorised person the calculated and measured medication dosage to be administered</w:t>
            </w:r>
          </w:p>
        </w:tc>
      </w:tr>
      <w:tr w:rsidTr="00B903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317">
            <w:pPr>
              <w:pStyle w:val="BodyText"/>
              <w:rPr>
                <w:lang w:val="en-NZ"/>
              </w:rPr>
            </w:pPr>
          </w:p>
        </w:tc>
      </w:tr>
      <w:tr w:rsidTr="00B903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317">
            <w:pPr>
              <w:pStyle w:val="List"/>
              <w:rPr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317">
            <w:pPr>
              <w:pStyle w:val="BodyText"/>
              <w:rPr>
                <w:lang w:val="en-NZ"/>
              </w:rPr>
            </w:pPr>
          </w:p>
        </w:tc>
      </w:tr>
      <w:tr w:rsidTr="00B903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317">
            <w:pPr>
              <w:pStyle w:val="List"/>
              <w:rPr>
                <w:lang w:val="en-NZ"/>
              </w:rPr>
            </w:pPr>
            <w:r w:rsidRPr="009F3317">
              <w:t xml:space="preserve">3. </w:t>
            </w:r>
            <w:r w:rsidRPr="009F3317">
              <w:tab/>
              <w:t>Administer medications safely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317" w:rsidP="009F3317">
            <w:pPr>
              <w:pStyle w:val="BodyText"/>
            </w:pPr>
            <w:r w:rsidRPr="009F3317">
              <w:t>3.1</w:t>
            </w:r>
            <w:r w:rsidRPr="009F3317">
              <w:tab/>
              <w:t>Administer medicat</w:t>
            </w:r>
            <w:r w:rsidRPr="009F3317">
              <w:t>ions appropriately, observing universal precautions and aseptic handling procedures, in line with organisation, legal and regulatory requirements</w:t>
            </w:r>
          </w:p>
          <w:p w:rsidR="00000000" w:rsidRPr="009F3317" w:rsidP="009F3317">
            <w:pPr>
              <w:pStyle w:val="BodyText"/>
            </w:pPr>
            <w:r w:rsidRPr="009F3317">
              <w:t>3.2</w:t>
            </w:r>
            <w:r w:rsidRPr="009F3317">
              <w:tab/>
              <w:t>Prepare a hygienic and sanitised environment for the administration of medications</w:t>
            </w:r>
          </w:p>
          <w:p w:rsidR="00000000" w:rsidRPr="009F3317" w:rsidP="009F3317">
            <w:pPr>
              <w:pStyle w:val="BodyText"/>
            </w:pPr>
            <w:r w:rsidRPr="009F3317">
              <w:t>3.3</w:t>
            </w:r>
            <w:r w:rsidRPr="009F3317">
              <w:tab/>
              <w:t>Assist in the admin</w:t>
            </w:r>
            <w:r w:rsidRPr="009F3317">
              <w:t xml:space="preserve">istration of medications by appropriate methods and routes, observing standard precautions and in line with organisation, legal and regulatory requirements </w:t>
            </w:r>
          </w:p>
          <w:p w:rsidR="00000000" w:rsidRPr="009F3317" w:rsidP="009F3317">
            <w:pPr>
              <w:pStyle w:val="BodyText"/>
            </w:pPr>
            <w:r w:rsidRPr="009F3317">
              <w:t>3.4</w:t>
            </w:r>
            <w:r w:rsidRPr="009F3317">
              <w:tab/>
              <w:t>Identify any adverse events or allergic reactions, including anaphylaxis, related to medication</w:t>
            </w:r>
            <w:r w:rsidRPr="009F3317">
              <w:t xml:space="preserve"> and take appropriate action in line with standard protocols</w:t>
            </w:r>
          </w:p>
          <w:p w:rsidR="00000000" w:rsidP="009F3317">
            <w:pPr>
              <w:pStyle w:val="BodyText"/>
              <w:rPr>
                <w:lang w:val="en-NZ"/>
              </w:rPr>
            </w:pPr>
            <w:r w:rsidRPr="009F3317">
              <w:t>3.5</w:t>
            </w:r>
            <w:r w:rsidRPr="009F3317">
              <w:tab/>
              <w:t xml:space="preserve">Dispose of used equipment, packaging, medical waste </w:t>
            </w:r>
            <w:r w:rsidRPr="009F3317">
              <w:t>and other products according to manufacturer’s instructions, infection control and organisational procedures and policies</w:t>
            </w:r>
          </w:p>
        </w:tc>
      </w:tr>
      <w:tr w:rsidTr="00B903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317">
            <w:pPr>
              <w:pStyle w:val="List"/>
              <w:rPr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317">
            <w:pPr>
              <w:pStyle w:val="BodyText"/>
              <w:rPr>
                <w:lang w:val="en-NZ"/>
              </w:rPr>
            </w:pPr>
          </w:p>
        </w:tc>
      </w:tr>
      <w:tr w:rsidTr="00B903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317">
            <w:pPr>
              <w:pStyle w:val="BodyText"/>
              <w:rPr>
                <w:lang w:val="en-NZ"/>
              </w:rPr>
            </w:pPr>
            <w:r w:rsidRPr="009F3317">
              <w:t>4.  Instruct and monitor clients to self administer medication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317" w:rsidP="009F3317">
            <w:pPr>
              <w:pStyle w:val="BodyText"/>
            </w:pPr>
            <w:r w:rsidRPr="009F3317">
              <w:t>4.1</w:t>
            </w:r>
            <w:r w:rsidRPr="009F3317">
              <w:tab/>
              <w:t>Prepare, or assist client to prepare, medication for self administration as required</w:t>
            </w:r>
          </w:p>
          <w:p w:rsidR="00000000" w:rsidRPr="009F3317" w:rsidP="009F3317">
            <w:pPr>
              <w:pStyle w:val="BodyText"/>
            </w:pPr>
            <w:r w:rsidRPr="009F3317">
              <w:t>4.2</w:t>
            </w:r>
            <w:r w:rsidRPr="009F3317">
              <w:tab/>
              <w:t>Demonstrate to client correct use of relevant equipment for self medication</w:t>
            </w:r>
          </w:p>
          <w:p w:rsidR="00000000" w:rsidRPr="009F3317" w:rsidP="009F3317">
            <w:pPr>
              <w:pStyle w:val="BodyText"/>
            </w:pPr>
            <w:r w:rsidRPr="009F3317">
              <w:t>4.3</w:t>
            </w:r>
            <w:r w:rsidRPr="009F3317">
              <w:tab/>
              <w:t>Guide client through</w:t>
            </w:r>
            <w:r w:rsidRPr="009F3317">
              <w:t xml:space="preserve"> the process of self administration of medication and provide assistance as necessary</w:t>
            </w:r>
          </w:p>
          <w:p w:rsidR="00000000" w:rsidRPr="009F3317" w:rsidP="009F3317">
            <w:pPr>
              <w:pStyle w:val="BodyText"/>
            </w:pPr>
            <w:r w:rsidRPr="009F3317">
              <w:t>4.4</w:t>
            </w:r>
            <w:r w:rsidRPr="009F3317">
              <w:tab/>
              <w:t>Confirm with the client the completion of self administration</w:t>
            </w:r>
          </w:p>
          <w:p w:rsidR="00000000" w:rsidP="009F3317">
            <w:pPr>
              <w:pStyle w:val="BodyText"/>
              <w:rPr>
                <w:lang w:val="en-NZ"/>
              </w:rPr>
            </w:pPr>
            <w:r w:rsidRPr="009F3317">
              <w:t>4.5</w:t>
            </w:r>
            <w:r w:rsidRPr="009F3317">
              <w:tab/>
              <w:t>Instruct and educate client to dispose of used equipment, packaging, medical waste and other product</w:t>
            </w:r>
            <w:r w:rsidRPr="009F3317">
              <w:t>s according to manufacturer’s instructions, infection control and organisational procedures and policies</w:t>
            </w:r>
          </w:p>
        </w:tc>
      </w:tr>
      <w:tr w:rsidTr="00B903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317">
            <w:pPr>
              <w:pStyle w:val="BodyText"/>
              <w:rPr>
                <w:lang w:val="en-NZ"/>
              </w:rPr>
            </w:pPr>
          </w:p>
        </w:tc>
      </w:tr>
      <w:tr w:rsidTr="00B903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317">
            <w:pPr>
              <w:pStyle w:val="BodyText"/>
              <w:rPr>
                <w:lang w:val="en-NZ"/>
              </w:rPr>
            </w:pPr>
            <w:r w:rsidRPr="009F3317">
              <w:t>5. Document administration procedures</w:t>
            </w:r>
            <w:r w:rsidRPr="009F3317">
              <w:tab/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317" w:rsidP="009F3317">
            <w:pPr>
              <w:pStyle w:val="BodyText"/>
            </w:pPr>
            <w:r w:rsidRPr="009F3317">
              <w:t>5.1</w:t>
            </w:r>
            <w:r w:rsidRPr="009F3317">
              <w:tab/>
              <w:t>Keep client file up to date by completing all relevant records relating to the specific medication admin</w:t>
            </w:r>
            <w:r w:rsidRPr="009F3317">
              <w:t>istered, including access, storage and disposal requirements</w:t>
            </w:r>
          </w:p>
          <w:p w:rsidR="00000000" w:rsidRPr="009F3317" w:rsidP="009F3317">
            <w:pPr>
              <w:pStyle w:val="BodyText"/>
            </w:pPr>
            <w:r w:rsidRPr="009F3317">
              <w:t>5.2</w:t>
            </w:r>
            <w:r w:rsidRPr="009F3317">
              <w:tab/>
              <w:t>Store all relevant documentation securely according to organisation policies and procedures</w:t>
            </w:r>
          </w:p>
        </w:tc>
      </w:tr>
    </w:tbl>
    <w:p w:rsidR="00B9030F" w:rsidP="009F3317">
      <w:pPr>
        <w:pStyle w:val="BodyText"/>
      </w:pPr>
    </w:p>
    <w:p w:rsidR="00B9030F" w:rsidP="009F3317">
      <w:pPr>
        <w:pStyle w:val="BodyText"/>
      </w:pPr>
    </w:p>
    <w:p w:rsidR="00000000" w:rsidRPr="009F3317" w:rsidP="009F3317">
      <w:pPr>
        <w:pStyle w:val="Heading1"/>
      </w:pPr>
      <w:bookmarkStart w:id="4" w:name="O_744925"/>
      <w:bookmarkEnd w:id="4"/>
      <w:r w:rsidRPr="009F331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60"/>
        <w:gridCol w:w="7704"/>
      </w:tblGrid>
      <w:tr w:rsidTr="00B903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317">
            <w:pPr>
              <w:pStyle w:val="BodyText"/>
              <w:rPr>
                <w:lang w:val="en-NZ"/>
              </w:rPr>
            </w:pPr>
            <w:r w:rsidRPr="009F3317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B903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317">
            <w:pPr>
              <w:pStyle w:val="BodyText"/>
              <w:rPr>
                <w:lang w:val="en-NZ"/>
              </w:rPr>
            </w:pPr>
            <w:r w:rsidRPr="009F3317">
              <w:rPr>
                <w:rStyle w:val="Emphasis"/>
              </w:rPr>
              <w:t>Numeracy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317" w:rsidP="009F3317">
            <w:pPr>
              <w:pStyle w:val="ListBullet2"/>
            </w:pPr>
            <w:r w:rsidRPr="009F3317">
              <w:t xml:space="preserve">in order to reconstitute powdered medicine as a mixture using ratios </w:t>
            </w:r>
          </w:p>
          <w:p w:rsidR="00000000" w:rsidP="009F3317">
            <w:pPr>
              <w:pStyle w:val="ListBullet2"/>
              <w:rPr>
                <w:lang w:val="en-NZ"/>
              </w:rPr>
            </w:pPr>
            <w:r w:rsidRPr="009F3317">
              <w:t>in order to measure specified dos</w:t>
            </w:r>
            <w:r w:rsidRPr="009F3317">
              <w:t>ages of tablets and  medicines for injection</w:t>
            </w:r>
          </w:p>
        </w:tc>
      </w:tr>
      <w:tr w:rsidTr="00B903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317">
            <w:pPr>
              <w:pStyle w:val="BodyText"/>
              <w:rPr>
                <w:lang w:val="en-NZ"/>
              </w:rPr>
            </w:pPr>
            <w:r w:rsidRPr="009F3317">
              <w:rPr>
                <w:rStyle w:val="Emphasis"/>
              </w:rPr>
              <w:t>Reading</w:t>
            </w:r>
          </w:p>
        </w:tc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317" w:rsidP="009F3317">
            <w:pPr>
              <w:pStyle w:val="ListBullet2"/>
            </w:pPr>
            <w:r w:rsidRPr="009F3317">
              <w:t>in order to interpret medicine manufacturer’s specifications</w:t>
            </w:r>
          </w:p>
          <w:p w:rsidR="00000000" w:rsidRPr="009F3317" w:rsidP="009F3317">
            <w:pPr>
              <w:pStyle w:val="ListBullet2"/>
            </w:pPr>
            <w:r w:rsidRPr="009F3317">
              <w:t>in order to access and use written information in approved product information sources relating to medications</w:t>
            </w:r>
          </w:p>
        </w:tc>
      </w:tr>
    </w:tbl>
    <w:p w:rsidR="00000000" w:rsidRPr="009F3317" w:rsidP="009F3317">
      <w:pPr>
        <w:pStyle w:val="BodyText"/>
      </w:pPr>
    </w:p>
    <w:p w:rsidR="00000000" w:rsidRPr="009F3317" w:rsidP="009F3317">
      <w:pPr>
        <w:pStyle w:val="AllowPageBreak"/>
      </w:pPr>
    </w:p>
    <w:p w:rsidR="00000000" w:rsidRPr="009F3317" w:rsidP="009F3317">
      <w:pPr>
        <w:pStyle w:val="Heading1"/>
      </w:pPr>
      <w:bookmarkStart w:id="5" w:name="O_744924"/>
      <w:bookmarkEnd w:id="5"/>
      <w:r w:rsidRPr="009F3317">
        <w:t>Unit Mapping Information</w:t>
      </w:r>
    </w:p>
    <w:p w:rsidR="00B9030F" w:rsidP="00B9030F">
      <w:pPr>
        <w:pStyle w:val="BodyText"/>
      </w:pPr>
      <w:r w:rsidRPr="009F3317">
        <w:t>No equivalent unit.</w:t>
      </w:r>
    </w:p>
    <w:p w:rsidR="00000000" w:rsidRPr="009F3317" w:rsidP="009F3317">
      <w:pPr>
        <w:pStyle w:val="Heading1"/>
      </w:pPr>
      <w:bookmarkStart w:id="6" w:name="O_744929"/>
      <w:bookmarkEnd w:id="6"/>
      <w:r w:rsidRPr="009F3317">
        <w:t>Links</w:t>
      </w:r>
    </w:p>
    <w:p w:rsidR="00000000" w:rsidRPr="009F3317" w:rsidP="00B9030F">
      <w:pPr>
        <w:pStyle w:val="BodyText"/>
      </w:pPr>
      <w:r w:rsidRPr="009F33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37AD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F3317" w:rsidP="009F3317"/>
    <w:sectPr w:rsidSect="009F33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3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317" w:rsidRPr="00B9030F" w:rsidP="00B903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3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30F" w:rsidP="009F33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030F" w:rsidP="009F33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9030F" w:rsidP="009F33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3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3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3317" w:rsidRPr="00B9030F" w:rsidP="00B903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3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30F" w:rsidRPr="002D2AF8" w:rsidP="009F33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HLTAHW020 Administer medications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January 2023</w:t>
    </w:r>
    <w:r>
      <w:fldChar w:fldCharType="end"/>
    </w:r>
  </w:p>
  <w:p w:rsidR="00B9030F" w:rsidP="009F33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6C49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C414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33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33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33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33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33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33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33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33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33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33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33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3317"/>
  </w:style>
  <w:style w:type="character" w:customStyle="1" w:styleId="Heading1Char">
    <w:name w:val="Heading 1 Char"/>
    <w:basedOn w:val="DefaultParagraphFont"/>
    <w:link w:val="Heading1"/>
    <w:rsid w:val="009F33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33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331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F3317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9F3317"/>
    <w:rPr>
      <w:b/>
      <w:spacing w:val="0"/>
    </w:rPr>
  </w:style>
  <w:style w:type="paragraph" w:styleId="ListBullet2">
    <w:name w:val="List Bullet 2"/>
    <w:basedOn w:val="List2"/>
    <w:rsid w:val="009F3317"/>
    <w:pPr>
      <w:numPr>
        <w:numId w:val="12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F3317"/>
    <w:rPr>
      <w:i/>
    </w:rPr>
  </w:style>
  <w:style w:type="paragraph" w:customStyle="1" w:styleId="SuperHeading">
    <w:name w:val="SuperHeading"/>
    <w:basedOn w:val="Normal"/>
    <w:rsid w:val="009F33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33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33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33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33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33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33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33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33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33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33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33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33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33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33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33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33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33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33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331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F331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F33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33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33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33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33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33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33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33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33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33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33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33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33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33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33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33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3317"/>
  </w:style>
  <w:style w:type="paragraph" w:styleId="TableofFigures">
    <w:name w:val="table of figures"/>
    <w:basedOn w:val="Normal"/>
    <w:next w:val="Normal"/>
    <w:semiHidden/>
    <w:rsid w:val="009F33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33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3317"/>
    <w:rPr>
      <w:rFonts w:ascii="Wingdings" w:hAnsi="Wingdings"/>
    </w:rPr>
  </w:style>
  <w:style w:type="paragraph" w:customStyle="1" w:styleId="TableHeading">
    <w:name w:val="Table Heading"/>
    <w:basedOn w:val="HeadingBase"/>
    <w:rsid w:val="009F33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3317"/>
    <w:rPr>
      <w:color w:val="0033CC"/>
      <w:u w:val="none"/>
    </w:rPr>
  </w:style>
  <w:style w:type="paragraph" w:customStyle="1" w:styleId="BodyTextRight">
    <w:name w:val="Body Text Right"/>
    <w:basedOn w:val="BodyText"/>
    <w:rsid w:val="009F33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33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33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33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33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33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3317"/>
    <w:rPr>
      <w:sz w:val="32"/>
    </w:rPr>
  </w:style>
  <w:style w:type="paragraph" w:customStyle="1" w:styleId="HeadingProcedure">
    <w:name w:val="Heading Procedure"/>
    <w:basedOn w:val="HeadingBase"/>
    <w:next w:val="Normal"/>
    <w:rsid w:val="009F33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3317"/>
    <w:pPr>
      <w:spacing w:before="60" w:after="60"/>
    </w:pPr>
  </w:style>
  <w:style w:type="paragraph" w:styleId="ListContinue">
    <w:name w:val="List Continue"/>
    <w:basedOn w:val="List"/>
    <w:rsid w:val="009F3317"/>
    <w:pPr>
      <w:ind w:firstLine="0"/>
    </w:pPr>
  </w:style>
  <w:style w:type="paragraph" w:customStyle="1" w:styleId="ListNote">
    <w:name w:val="List Note"/>
    <w:basedOn w:val="List"/>
    <w:rsid w:val="009F33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33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33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3317"/>
    <w:rPr>
      <w:rFonts w:ascii="Courier New" w:hAnsi="Courier New"/>
    </w:rPr>
  </w:style>
  <w:style w:type="paragraph" w:customStyle="1" w:styleId="NoteBullet">
    <w:name w:val="Note Bullet"/>
    <w:basedOn w:val="Note"/>
    <w:rsid w:val="009F33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33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33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33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33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33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33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3317"/>
    <w:rPr>
      <w:b/>
      <w:smallCaps/>
    </w:rPr>
  </w:style>
  <w:style w:type="paragraph" w:customStyle="1" w:styleId="TableListNumber">
    <w:name w:val="Table List Number"/>
    <w:basedOn w:val="ListNumber"/>
    <w:rsid w:val="009F33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33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3317"/>
    <w:pPr>
      <w:numPr>
        <w:numId w:val="8"/>
      </w:numPr>
    </w:pPr>
  </w:style>
  <w:style w:type="paragraph" w:customStyle="1" w:styleId="ListAlpha2">
    <w:name w:val="List Alpha 2"/>
    <w:basedOn w:val="List2"/>
    <w:rsid w:val="009F3317"/>
    <w:pPr>
      <w:numPr>
        <w:numId w:val="7"/>
      </w:numPr>
    </w:pPr>
  </w:style>
  <w:style w:type="paragraph" w:styleId="List2">
    <w:name w:val="List 2"/>
    <w:basedOn w:val="BodyText"/>
    <w:rsid w:val="009F33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33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33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33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33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33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3317"/>
    <w:pPr>
      <w:numPr>
        <w:numId w:val="3"/>
      </w:numPr>
    </w:pPr>
  </w:style>
  <w:style w:type="paragraph" w:styleId="ListContinue2">
    <w:name w:val="List Continue 2"/>
    <w:basedOn w:val="List2"/>
    <w:rsid w:val="009F3317"/>
    <w:pPr>
      <w:ind w:firstLine="0"/>
    </w:pPr>
  </w:style>
  <w:style w:type="paragraph" w:styleId="ListContinue3">
    <w:name w:val="List Continue 3"/>
    <w:basedOn w:val="List3"/>
    <w:rsid w:val="009F3317"/>
    <w:pPr>
      <w:ind w:left="1021" w:firstLine="0"/>
    </w:pPr>
  </w:style>
  <w:style w:type="paragraph" w:styleId="ListContinue4">
    <w:name w:val="List Continue 4"/>
    <w:basedOn w:val="List4"/>
    <w:rsid w:val="009F3317"/>
    <w:pPr>
      <w:ind w:firstLine="0"/>
    </w:pPr>
  </w:style>
  <w:style w:type="paragraph" w:styleId="ListContinue5">
    <w:name w:val="List Continue 5"/>
    <w:basedOn w:val="List5"/>
    <w:rsid w:val="009F3317"/>
    <w:pPr>
      <w:ind w:firstLine="0"/>
    </w:pPr>
  </w:style>
  <w:style w:type="paragraph" w:styleId="ListNumber3">
    <w:name w:val="List Number 3"/>
    <w:basedOn w:val="List3"/>
    <w:rsid w:val="009F3317"/>
    <w:pPr>
      <w:numPr>
        <w:numId w:val="4"/>
      </w:numPr>
    </w:pPr>
  </w:style>
  <w:style w:type="paragraph" w:styleId="ListNumber4">
    <w:name w:val="List Number 4"/>
    <w:basedOn w:val="List4"/>
    <w:rsid w:val="009F3317"/>
    <w:pPr>
      <w:numPr>
        <w:numId w:val="5"/>
      </w:numPr>
    </w:pPr>
  </w:style>
  <w:style w:type="paragraph" w:styleId="ListNumber5">
    <w:name w:val="List Number 5"/>
    <w:basedOn w:val="List5"/>
    <w:rsid w:val="009F3317"/>
    <w:pPr>
      <w:numPr>
        <w:numId w:val="6"/>
      </w:numPr>
    </w:pPr>
  </w:style>
  <w:style w:type="paragraph" w:styleId="BlockText">
    <w:name w:val="Block Text"/>
    <w:basedOn w:val="Normal"/>
    <w:rsid w:val="009F33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33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3317"/>
    <w:rPr>
      <w:sz w:val="16"/>
      <w:vertAlign w:val="superscript"/>
    </w:rPr>
  </w:style>
  <w:style w:type="character" w:customStyle="1" w:styleId="Symbols">
    <w:name w:val="Symbols"/>
    <w:basedOn w:val="DefaultParagraphFont"/>
    <w:rsid w:val="009F3317"/>
    <w:rPr>
      <w:rFonts w:ascii="Symbol" w:hAnsi="Symbol"/>
    </w:rPr>
  </w:style>
  <w:style w:type="character" w:customStyle="1" w:styleId="MenuOptions">
    <w:name w:val="Menu Options"/>
    <w:basedOn w:val="DefaultParagraphFont"/>
    <w:rsid w:val="009F33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3317"/>
    <w:rPr>
      <w:b/>
    </w:rPr>
  </w:style>
  <w:style w:type="character" w:customStyle="1" w:styleId="Underlined">
    <w:name w:val="Underlined"/>
    <w:basedOn w:val="DefaultParagraphFont"/>
    <w:rsid w:val="009F3317"/>
    <w:rPr>
      <w:u w:val="single"/>
    </w:rPr>
  </w:style>
  <w:style w:type="paragraph" w:customStyle="1" w:styleId="TableBodyTextRight">
    <w:name w:val="Table Body Text Right"/>
    <w:basedOn w:val="TableBodyText"/>
    <w:rsid w:val="009F33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3317"/>
    <w:rPr>
      <w:sz w:val="18"/>
    </w:rPr>
  </w:style>
  <w:style w:type="paragraph" w:customStyle="1" w:styleId="BodySmallRight">
    <w:name w:val="Body Small Right"/>
    <w:basedOn w:val="BodyTextRight"/>
    <w:rsid w:val="009F3317"/>
    <w:rPr>
      <w:sz w:val="18"/>
      <w:szCs w:val="18"/>
    </w:rPr>
  </w:style>
  <w:style w:type="paragraph" w:customStyle="1" w:styleId="MarginEdition">
    <w:name w:val="Margin Edition"/>
    <w:basedOn w:val="MarginNote"/>
    <w:rsid w:val="009F33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3317"/>
    <w:rPr>
      <w:sz w:val="2"/>
      <w:szCs w:val="2"/>
    </w:rPr>
  </w:style>
  <w:style w:type="character" w:customStyle="1" w:styleId="Small">
    <w:name w:val="Small"/>
    <w:basedOn w:val="DefaultParagraphFont"/>
    <w:rsid w:val="009F3317"/>
    <w:rPr>
      <w:sz w:val="16"/>
    </w:rPr>
  </w:style>
  <w:style w:type="paragraph" w:customStyle="1" w:styleId="WideTable">
    <w:name w:val="Wide Table"/>
    <w:basedOn w:val="Normal"/>
    <w:rsid w:val="009F33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3317"/>
  </w:style>
  <w:style w:type="paragraph" w:styleId="Quote">
    <w:name w:val="Quote"/>
    <w:basedOn w:val="Heading1"/>
    <w:link w:val="QuoteChar"/>
    <w:qFormat/>
    <w:rsid w:val="009F33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33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3317"/>
    <w:pPr>
      <w:pageBreakBefore/>
    </w:pPr>
  </w:style>
  <w:style w:type="paragraph" w:customStyle="1" w:styleId="Border">
    <w:name w:val="Border"/>
    <w:basedOn w:val="Normal"/>
    <w:qFormat/>
    <w:rsid w:val="009F33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33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3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3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33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33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33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33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33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3317"/>
    <w:rPr>
      <w:u w:val="single"/>
    </w:rPr>
  </w:style>
  <w:style w:type="character" w:customStyle="1" w:styleId="BoldandItalics">
    <w:name w:val="Bold and Italics"/>
    <w:qFormat/>
    <w:rsid w:val="009F3317"/>
    <w:rPr>
      <w:b/>
      <w:i/>
      <w:u w:val="none"/>
    </w:rPr>
  </w:style>
  <w:style w:type="paragraph" w:styleId="BalloonText">
    <w:name w:val="Balloon Text"/>
    <w:basedOn w:val="Normal"/>
    <w:link w:val="BalloonTextChar"/>
    <w:rsid w:val="009F33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33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33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33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33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33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3317"/>
    <w:pPr>
      <w:spacing w:before="0" w:after="0"/>
    </w:pPr>
  </w:style>
  <w:style w:type="paragraph" w:customStyle="1" w:styleId="BodyTextBold">
    <w:name w:val="Body Text Bold"/>
    <w:basedOn w:val="BodyText"/>
    <w:qFormat/>
    <w:rsid w:val="009F3317"/>
    <w:rPr>
      <w:b/>
    </w:rPr>
  </w:style>
  <w:style w:type="character" w:styleId="Hyperlink">
    <w:name w:val="Hyperlink"/>
    <w:basedOn w:val="DefaultParagraphFont"/>
    <w:uiPriority w:val="99"/>
    <w:unhideWhenUsed/>
    <w:rsid w:val="00B903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694</Words>
  <Characters>4588</Characters>
  <Application>Microsoft Office Word</Application>
  <DocSecurity>0</DocSecurity>
  <Lines>148</Lines>
  <Paragraphs>75</Paragraphs>
  <ScaleCrop>false</ScaleCrop>
  <Company>Author-it Software Corporation Ltd.</Company>
  <LinksUpToDate>false</LinksUpToDate>
  <CharactersWithSpaces>5207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HLTAHW020 Administer medications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2023-01-12T00:10:00Z</dcterms:created>
  <dcterms:modified xsi:type="dcterms:W3CDTF">2023-01-12T00:10:00Z</dcterms:modified>
</cp:coreProperties>
</file>