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122" w:rsidP="000201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HLTAHW019 Deliver primary health care programs for Aboriginal and/or Torres Strait Islander communities</w:t>
      </w:r>
      <w:r>
        <w:fldChar w:fldCharType="end"/>
      </w:r>
    </w:p>
    <w:p w:rsidR="00020122" w:rsidP="00020122">
      <w:pPr>
        <w:pStyle w:val="Version"/>
        <w:sectPr w:rsidSect="00996D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6D59" w:rsidP="00996D59">
      <w:pPr>
        <w:pStyle w:val="SuperHeading"/>
      </w:pPr>
      <w:r w:rsidRPr="00996D59">
        <w:t>HLTAHW019 Deliver primary health care programs for Aboriginal and/or Torres Strait Islander communities</w:t>
      </w:r>
    </w:p>
    <w:p w:rsidR="00000000" w:rsidRPr="00996D59" w:rsidP="00996D59">
      <w:pPr>
        <w:pStyle w:val="Heading1"/>
      </w:pPr>
      <w:bookmarkStart w:id="1" w:name="O_744818"/>
      <w:bookmarkEnd w:id="1"/>
      <w:r w:rsidRPr="00996D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59" w:rsidP="00996D59">
            <w:pPr>
              <w:pStyle w:val="BodyText"/>
            </w:pPr>
            <w:r w:rsidRPr="00996D5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rPr>
                <w:rStyle w:val="SpecialBold"/>
              </w:rPr>
              <w:t>Comments</w:t>
            </w:r>
          </w:p>
        </w:tc>
      </w:tr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59" w:rsidP="00996D59">
            <w:pPr>
              <w:pStyle w:val="BodyText"/>
            </w:pPr>
            <w:r w:rsidRPr="00996D59">
              <w:t>Updated:</w:t>
            </w:r>
          </w:p>
          <w:p w:rsidR="00000000" w:rsidRPr="00996D59" w:rsidP="00996D59">
            <w:pPr>
              <w:pStyle w:val="ListBullet"/>
            </w:pPr>
            <w:r w:rsidRPr="00996D59">
              <w:t>assessor requirements statement</w:t>
            </w:r>
          </w:p>
          <w:p w:rsidR="00000000" w:rsidRPr="00996D59" w:rsidP="00996D59">
            <w:pPr>
              <w:pStyle w:val="ListBullet"/>
            </w:pPr>
            <w:r w:rsidRPr="00996D59">
              <w:t>foundation skills lead in statement</w:t>
            </w:r>
          </w:p>
          <w:p w:rsidR="00000000" w:rsidRPr="00996D59" w:rsidP="00996D59">
            <w:pPr>
              <w:pStyle w:val="ListBullet"/>
            </w:pPr>
            <w:r w:rsidRPr="00996D59">
              <w:t>licensing statement</w:t>
            </w:r>
          </w:p>
          <w:p w:rsidR="00000000" w:rsidRPr="00996D59" w:rsidP="00996D59">
            <w:pPr>
              <w:pStyle w:val="ListBullet"/>
            </w:pPr>
            <w:r w:rsidRPr="00996D59">
              <w:t>modification history to reflect 2012 standards</w:t>
            </w:r>
          </w:p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t>Equivalent outcome.</w:t>
            </w:r>
          </w:p>
        </w:tc>
      </w:tr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59" w:rsidP="00996D59">
            <w:pPr>
              <w:pStyle w:val="BodyText"/>
            </w:pPr>
            <w:r w:rsidRPr="00996D59">
              <w:t xml:space="preserve">This version was released in </w:t>
            </w:r>
            <w:r w:rsidRPr="00996D59">
              <w:rPr>
                <w:rStyle w:val="Emphasis"/>
              </w:rPr>
              <w:t>HLT Health Training Package release 1.0</w:t>
            </w:r>
            <w:r w:rsidRPr="00996D59">
              <w:t xml:space="preserve"> and meets the requirements of the 2012 Standards for Training Packages.</w:t>
            </w:r>
          </w:p>
          <w:p w:rsidR="00000000" w:rsidRPr="00996D59" w:rsidP="00996D59">
            <w:pPr>
              <w:pStyle w:val="BodyText"/>
            </w:pPr>
            <w:r w:rsidRPr="00996D59">
              <w:t>Significant changes to elements and performance criteria.</w:t>
            </w:r>
            <w:r w:rsidRPr="00996D59">
              <w:br/>
              <w:t>New evidence requirements for assessment, including volume and environment requirements.</w:t>
            </w:r>
          </w:p>
        </w:tc>
      </w:tr>
    </w:tbl>
    <w:p w:rsidR="00000000" w:rsidRPr="00996D59" w:rsidP="00996D59">
      <w:pPr>
        <w:pStyle w:val="BodyText"/>
      </w:pPr>
    </w:p>
    <w:p w:rsidR="00000000" w:rsidRPr="00996D59" w:rsidP="00996D59">
      <w:pPr>
        <w:pStyle w:val="AllowPageBreak"/>
      </w:pPr>
    </w:p>
    <w:p w:rsidR="00000000" w:rsidRPr="00996D59" w:rsidP="00996D59">
      <w:pPr>
        <w:pStyle w:val="Heading1"/>
      </w:pPr>
      <w:bookmarkStart w:id="2" w:name="O_744817"/>
      <w:bookmarkEnd w:id="2"/>
      <w:r w:rsidRPr="00996D59">
        <w:t>Application</w:t>
      </w:r>
    </w:p>
    <w:p w:rsidR="00000000" w:rsidRPr="00996D59" w:rsidP="00020122">
      <w:pPr>
        <w:pStyle w:val="BodyText"/>
      </w:pPr>
      <w:r w:rsidRPr="00996D59">
        <w:t>This unit describes the required skills and knowledge to deliver health care p</w:t>
      </w:r>
      <w:r w:rsidRPr="00996D59">
        <w:t xml:space="preserve">rograms to address identified needs in Aboriginal and/or Torres Strait Islander communities. </w:t>
      </w:r>
    </w:p>
    <w:p w:rsidR="00020122" w:rsidP="00020122">
      <w:pPr>
        <w:pStyle w:val="BodyText"/>
      </w:pPr>
      <w:r w:rsidRPr="00996D59">
        <w:t>The unit applies to those Aboriginal and/or Torres Strait Islander Health Workers providing a range of primary health care services to Aboriginal and/or Torres S</w:t>
      </w:r>
      <w:r w:rsidRPr="00996D59">
        <w:t xml:space="preserve">trait Islander clients and communities. </w:t>
      </w:r>
    </w:p>
    <w:p w:rsidR="00020122" w:rsidRPr="00020122" w:rsidP="00020122">
      <w:pPr>
        <w:pStyle w:val="BodyText"/>
        <w:rPr>
          <w:i/>
        </w:rPr>
      </w:pPr>
      <w:r w:rsidRPr="00020122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020122">
        <w:rPr>
          <w:i/>
        </w:rPr>
        <w:t>.</w:t>
      </w:r>
    </w:p>
    <w:p w:rsidR="00000000" w:rsidRPr="00996D59" w:rsidP="00996D59">
      <w:pPr>
        <w:pStyle w:val="Heading1"/>
      </w:pPr>
      <w:bookmarkStart w:id="3" w:name="O_744816"/>
      <w:bookmarkEnd w:id="3"/>
      <w:r w:rsidRPr="00996D59">
        <w:t xml:space="preserve">Elements and Performance </w:t>
      </w:r>
      <w:r w:rsidRPr="00996D59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59" w:rsidP="00996D59">
            <w:pPr>
              <w:pStyle w:val="BodyText"/>
            </w:pPr>
            <w:r w:rsidRPr="00996D5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rPr>
                <w:rStyle w:val="SpecialBold"/>
              </w:rPr>
              <w:t>PERFORMANCE CRITERIA</w:t>
            </w:r>
          </w:p>
        </w:tc>
      </w:tr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59" w:rsidP="00996D59">
            <w:pPr>
              <w:pStyle w:val="BodyText"/>
            </w:pPr>
            <w:r w:rsidRPr="00996D59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t>1. Undertake health checks to inform health programs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59" w:rsidP="00996D59">
            <w:pPr>
              <w:pStyle w:val="BodyText"/>
            </w:pPr>
            <w:r w:rsidRPr="00996D59">
              <w:t>1.1</w:t>
            </w:r>
            <w:r w:rsidRPr="00996D59">
              <w:tab/>
            </w:r>
            <w:r w:rsidRPr="00996D59">
              <w:t>Use effective and culturally appropriate and safe communication skills to provide information to clients and obtain consent to conduct health checks</w:t>
            </w:r>
          </w:p>
          <w:p w:rsidR="00000000" w:rsidRPr="00996D59" w:rsidP="00996D59">
            <w:pPr>
              <w:pStyle w:val="BodyText"/>
            </w:pPr>
            <w:r w:rsidRPr="00996D59">
              <w:t xml:space="preserve">1.2 </w:t>
            </w:r>
            <w:r w:rsidRPr="00996D59">
              <w:tab/>
              <w:t>Show respect for community values, beliefs, gender roles and taboos in conducting health checks and sc</w:t>
            </w:r>
            <w:r w:rsidRPr="00996D59">
              <w:t>reening</w:t>
            </w:r>
          </w:p>
          <w:p w:rsidR="00000000" w:rsidRPr="00996D59" w:rsidP="00996D59">
            <w:pPr>
              <w:pStyle w:val="BodyText"/>
            </w:pPr>
            <w:r w:rsidRPr="00996D59">
              <w:t>1.3</w:t>
            </w:r>
            <w:r w:rsidRPr="00996D59">
              <w:tab/>
              <w:t>Use appropriate screening protocols to target disease patterns for particular age, sex, ethnicity, regional and other societal groups</w:t>
            </w:r>
          </w:p>
          <w:p w:rsidR="00000000" w:rsidRPr="00996D59" w:rsidP="00996D59">
            <w:pPr>
              <w:pStyle w:val="BodyText"/>
            </w:pPr>
            <w:r w:rsidRPr="00996D59">
              <w:t>1.4</w:t>
            </w:r>
            <w:r w:rsidRPr="00996D59">
              <w:tab/>
              <w:t>Investigate significant variations detected through screening and other health checks and interpret in lin</w:t>
            </w:r>
            <w:r w:rsidRPr="00996D59">
              <w:t>e with clinical protocols</w:t>
            </w:r>
          </w:p>
          <w:p w:rsidR="00000000" w:rsidRPr="00996D59" w:rsidP="00996D59">
            <w:pPr>
              <w:pStyle w:val="BodyText"/>
            </w:pPr>
            <w:r w:rsidRPr="00996D59">
              <w:t>1.5</w:t>
            </w:r>
            <w:r w:rsidRPr="00996D59">
              <w:tab/>
              <w:t>Explain outcomes of health checks to clients and/or significant others</w:t>
            </w:r>
          </w:p>
          <w:p w:rsidR="00000000" w:rsidRPr="00996D59" w:rsidP="00996D59">
            <w:pPr>
              <w:pStyle w:val="BodyText"/>
            </w:pPr>
            <w:r w:rsidRPr="00996D59">
              <w:t>1.6</w:t>
            </w:r>
            <w:r w:rsidRPr="00996D59">
              <w:tab/>
              <w:t>Provide health checks and associated health information opportunistically on client presentation to a health service</w:t>
            </w:r>
          </w:p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t>1.7</w:t>
            </w:r>
            <w:r w:rsidRPr="00996D59">
              <w:tab/>
              <w:t>Accurately and promptly record</w:t>
            </w:r>
            <w:r w:rsidRPr="00996D59">
              <w:t xml:space="preserve"> all health assessment outcomes according to organisational procedures and policies</w:t>
            </w:r>
          </w:p>
        </w:tc>
      </w:tr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</w:p>
        </w:tc>
      </w:tr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t>2. Provide health care programs to address identified common problems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59" w:rsidP="00996D59">
            <w:pPr>
              <w:pStyle w:val="BodyText"/>
            </w:pPr>
            <w:r w:rsidRPr="00996D59">
              <w:t>2.1</w:t>
            </w:r>
            <w:r w:rsidRPr="00996D59">
              <w:tab/>
              <w:t>Take a team approach to primary health care, including appropriate referral to specialist care</w:t>
            </w:r>
            <w:r w:rsidRPr="00996D59">
              <w:t xml:space="preserve"> providers, and other agencies</w:t>
            </w:r>
          </w:p>
          <w:p w:rsidR="00000000" w:rsidRPr="00996D59" w:rsidP="00996D59">
            <w:pPr>
              <w:pStyle w:val="BodyText"/>
            </w:pPr>
            <w:r w:rsidRPr="00996D59">
              <w:t>2.2</w:t>
            </w:r>
            <w:r w:rsidRPr="00996D59">
              <w:tab/>
              <w:t xml:space="preserve">Identify, treat and/or refer common health problems, as part of the program </w:t>
            </w:r>
          </w:p>
          <w:p w:rsidR="00000000" w:rsidRPr="00996D59" w:rsidP="00996D59">
            <w:pPr>
              <w:pStyle w:val="BodyText"/>
            </w:pPr>
            <w:r w:rsidRPr="00996D59">
              <w:t>2.3</w:t>
            </w:r>
            <w:r w:rsidRPr="00996D59">
              <w:tab/>
              <w:t>Support clients and families in accessing health care services and associated benefits as required</w:t>
            </w:r>
          </w:p>
          <w:p w:rsidR="00000000" w:rsidRPr="00996D59" w:rsidP="00996D59">
            <w:pPr>
              <w:pStyle w:val="BodyText"/>
            </w:pPr>
            <w:r w:rsidRPr="00996D59">
              <w:t>2.4</w:t>
            </w:r>
            <w:r w:rsidRPr="00996D59">
              <w:tab/>
            </w:r>
            <w:r w:rsidRPr="00996D59">
              <w:t>Provide guidance, support and assistance to individuals and families coping with social and emotional issues according to identified needs and cultural protocols</w:t>
            </w:r>
          </w:p>
          <w:p w:rsidR="00000000" w:rsidRPr="00996D59" w:rsidP="00996D59">
            <w:pPr>
              <w:pStyle w:val="BodyText"/>
            </w:pPr>
            <w:r w:rsidRPr="00996D59">
              <w:t>2.5</w:t>
            </w:r>
            <w:r w:rsidRPr="00996D59">
              <w:tab/>
              <w:t>Explain health lifestyle practices to clients and check their understanding</w:t>
            </w:r>
          </w:p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t>2.6</w:t>
            </w:r>
            <w:r w:rsidRPr="00996D59">
              <w:tab/>
              <w:t>Ensure hea</w:t>
            </w:r>
            <w:r w:rsidRPr="00996D59">
              <w:t>lth care programs support clients to take a self-care approach to health in line with individual needs and organisational and community requirements</w:t>
            </w:r>
          </w:p>
        </w:tc>
      </w:tr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</w:p>
        </w:tc>
      </w:tr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t>3. Manage the delivery of health programs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59" w:rsidP="00996D59">
            <w:pPr>
              <w:pStyle w:val="BodyText"/>
            </w:pPr>
            <w:r w:rsidRPr="00996D59">
              <w:t>3.1</w:t>
            </w:r>
            <w:r w:rsidRPr="00996D59">
              <w:tab/>
              <w:t>Provide health care programs to the community in ways con</w:t>
            </w:r>
            <w:r w:rsidRPr="00996D59">
              <w:t>sistent with community values and beliefs</w:t>
            </w:r>
          </w:p>
          <w:p w:rsidR="00000000" w:rsidRPr="00996D59" w:rsidP="00996D59">
            <w:pPr>
              <w:pStyle w:val="BodyText"/>
            </w:pPr>
            <w:r w:rsidRPr="00996D59">
              <w:t>3.2</w:t>
            </w:r>
            <w:r w:rsidRPr="00996D59">
              <w:tab/>
              <w:t>Integrate promotion of health screening, surveillance and education activities with provision of therapeutic care</w:t>
            </w:r>
          </w:p>
          <w:p w:rsidR="00000000" w:rsidRPr="00996D59" w:rsidP="00996D59">
            <w:pPr>
              <w:pStyle w:val="BodyText"/>
            </w:pPr>
            <w:r w:rsidRPr="00996D59">
              <w:t>3.3</w:t>
            </w:r>
            <w:r w:rsidRPr="00996D59">
              <w:tab/>
              <w:t>Organise follow-up care for clients with identified health problems using computer- and/or p</w:t>
            </w:r>
            <w:r w:rsidRPr="00996D59">
              <w:t>aper-based registers</w:t>
            </w:r>
          </w:p>
          <w:p w:rsidR="00000000" w:rsidRPr="00996D59" w:rsidP="00996D59">
            <w:pPr>
              <w:pStyle w:val="BodyText"/>
            </w:pPr>
            <w:r w:rsidRPr="00996D59">
              <w:t>3.4</w:t>
            </w:r>
            <w:r w:rsidRPr="00996D59">
              <w:tab/>
              <w:t xml:space="preserve">Produce lists of clients with significantly overdue health care checks and employ active recall strategies </w:t>
            </w:r>
          </w:p>
          <w:p w:rsidR="00000000" w:rsidRPr="00996D59" w:rsidP="00996D59">
            <w:pPr>
              <w:pStyle w:val="BodyText"/>
            </w:pPr>
            <w:r w:rsidRPr="00996D59">
              <w:t>3.5</w:t>
            </w:r>
            <w:r w:rsidRPr="00996D59">
              <w:tab/>
              <w:t>Identify and address social and environmental interventions that may improve health in partnership with the community a</w:t>
            </w:r>
            <w:r w:rsidRPr="00996D59">
              <w:t>nd other agencies</w:t>
            </w:r>
          </w:p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t>3.6</w:t>
            </w:r>
            <w:r w:rsidRPr="00996D59">
              <w:tab/>
              <w:t>Establish and maintain links with support agencies, resource networks and associated health services in the local and regional area</w:t>
            </w:r>
          </w:p>
        </w:tc>
      </w:tr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</w:p>
        </w:tc>
      </w:tr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t>4. Evaluate health programs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59" w:rsidP="00996D59">
            <w:pPr>
              <w:pStyle w:val="BodyText"/>
            </w:pPr>
            <w:r w:rsidRPr="00996D59">
              <w:t>4.1</w:t>
            </w:r>
            <w:r w:rsidRPr="00996D59">
              <w:tab/>
              <w:t>Collect and document data to contribute to the evaluation of healt</w:t>
            </w:r>
            <w:r w:rsidRPr="00996D59">
              <w:t>h programs</w:t>
            </w:r>
          </w:p>
          <w:p w:rsidR="00000000" w:rsidRPr="00996D59" w:rsidP="00996D59">
            <w:pPr>
              <w:pStyle w:val="BodyText"/>
            </w:pPr>
            <w:r w:rsidRPr="00996D59">
              <w:t>4.2</w:t>
            </w:r>
            <w:r w:rsidRPr="00996D59">
              <w:tab/>
              <w:t>Interpret data according to program and organisational requirements to identify the strengths and areas for improvement of health programs</w:t>
            </w:r>
          </w:p>
          <w:p w:rsidR="00000000" w:rsidRPr="00996D59" w:rsidP="00996D59">
            <w:pPr>
              <w:pStyle w:val="BodyText"/>
            </w:pPr>
            <w:r w:rsidRPr="00996D59">
              <w:t>4.3</w:t>
            </w:r>
            <w:r w:rsidRPr="00996D59">
              <w:tab/>
              <w:t>Report on findings to management in line with organisational guidelines</w:t>
            </w:r>
          </w:p>
          <w:p w:rsidR="00000000" w:rsidRPr="00996D59" w:rsidP="00996D59">
            <w:pPr>
              <w:pStyle w:val="BodyText"/>
            </w:pPr>
            <w:r w:rsidRPr="00996D59">
              <w:t>4.4</w:t>
            </w:r>
            <w:r w:rsidRPr="00996D59">
              <w:tab/>
            </w:r>
            <w:r w:rsidRPr="00996D59">
              <w:t>Maintain client and community confidentiality in line with organisational and community requirements</w:t>
            </w:r>
          </w:p>
        </w:tc>
      </w:tr>
    </w:tbl>
    <w:p w:rsidR="00020122" w:rsidP="00996D59">
      <w:pPr>
        <w:pStyle w:val="BodyText"/>
      </w:pPr>
    </w:p>
    <w:p w:rsidR="00020122" w:rsidP="00996D59">
      <w:pPr>
        <w:pStyle w:val="BodyText"/>
      </w:pPr>
    </w:p>
    <w:p w:rsidR="00000000" w:rsidRPr="00996D59" w:rsidP="00996D59">
      <w:pPr>
        <w:pStyle w:val="Heading1"/>
      </w:pPr>
      <w:bookmarkStart w:id="4" w:name="O_744815"/>
      <w:bookmarkEnd w:id="4"/>
      <w:r w:rsidRPr="00996D5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D59">
            <w:pPr>
              <w:pStyle w:val="BodyText"/>
              <w:rPr>
                <w:lang w:val="en-NZ"/>
              </w:rPr>
            </w:pPr>
            <w:r w:rsidRPr="00996D59">
              <w:rPr>
                <w:rStyle w:val="Emphasis"/>
              </w:rPr>
              <w:t>The Foundation Skills describe those required skills (language, literacy, numeracy and employment skills) that are es</w:t>
            </w:r>
            <w:r w:rsidRPr="00996D59">
              <w:rPr>
                <w:rStyle w:val="Emphasis"/>
              </w:rPr>
              <w:t>sential to performance.</w:t>
            </w:r>
          </w:p>
        </w:tc>
      </w:tr>
      <w:tr w:rsidTr="0099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D59" w:rsidP="00996D59">
            <w:pPr>
              <w:pStyle w:val="BodyText"/>
            </w:pPr>
            <w:r w:rsidRPr="00996D59">
              <w:t>Foundation skills essential to performance are explicit in the performance criteria of this unit of competency.</w:t>
            </w:r>
          </w:p>
        </w:tc>
      </w:tr>
    </w:tbl>
    <w:p w:rsidR="00000000" w:rsidRPr="00996D59" w:rsidP="00996D59">
      <w:pPr>
        <w:pStyle w:val="BodyText"/>
      </w:pPr>
    </w:p>
    <w:p w:rsidR="00000000" w:rsidRPr="00996D59" w:rsidP="00996D59">
      <w:pPr>
        <w:pStyle w:val="AllowPageBreak"/>
      </w:pPr>
    </w:p>
    <w:p w:rsidR="00000000" w:rsidRPr="00996D59" w:rsidP="00996D59">
      <w:pPr>
        <w:pStyle w:val="Heading1"/>
      </w:pPr>
      <w:bookmarkStart w:id="5" w:name="O_744814"/>
      <w:bookmarkEnd w:id="5"/>
      <w:r w:rsidRPr="00996D59">
        <w:t>Unit Mapping Information</w:t>
      </w:r>
    </w:p>
    <w:p w:rsidR="00020122" w:rsidP="00020122">
      <w:pPr>
        <w:pStyle w:val="BodyText"/>
      </w:pPr>
      <w:r w:rsidRPr="00996D59">
        <w:t>No equivalent unit.</w:t>
      </w:r>
    </w:p>
    <w:p w:rsidR="00000000" w:rsidRPr="00996D59" w:rsidP="00996D59">
      <w:pPr>
        <w:pStyle w:val="Heading1"/>
      </w:pPr>
      <w:bookmarkStart w:id="6" w:name="O_744819"/>
      <w:bookmarkEnd w:id="6"/>
      <w:r w:rsidRPr="00996D59">
        <w:t>Links</w:t>
      </w:r>
    </w:p>
    <w:p w:rsidR="00000000" w:rsidRPr="00996D59" w:rsidP="00020122">
      <w:pPr>
        <w:pStyle w:val="BodyText"/>
      </w:pPr>
      <w:r w:rsidRPr="00996D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A41E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96D59" w:rsidP="00996D59"/>
    <w:sectPr w:rsidSect="00996D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59" w:rsidRPr="00020122" w:rsidP="000201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122" w:rsidP="00996D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0122" w:rsidP="00996D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0122" w:rsidP="00996D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1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D59" w:rsidRPr="00020122" w:rsidP="000201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122" w:rsidRPr="002D2AF8" w:rsidP="00996D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HLTAHW019 Deliver primary health care programs for Aboriginal and/or Torres Strait Islander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020122" w:rsidP="00996D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AE0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DC52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D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D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D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D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D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D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D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D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D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D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D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D59"/>
  </w:style>
  <w:style w:type="character" w:customStyle="1" w:styleId="Heading1Char">
    <w:name w:val="Heading 1 Char"/>
    <w:basedOn w:val="DefaultParagraphFont"/>
    <w:link w:val="Heading1"/>
    <w:rsid w:val="00996D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D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D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D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D59"/>
    <w:rPr>
      <w:b/>
      <w:spacing w:val="0"/>
    </w:rPr>
  </w:style>
  <w:style w:type="character" w:styleId="Emphasis">
    <w:name w:val="Emphasis"/>
    <w:basedOn w:val="DefaultParagraphFont"/>
    <w:qFormat/>
    <w:rsid w:val="00996D59"/>
    <w:rPr>
      <w:i/>
    </w:rPr>
  </w:style>
  <w:style w:type="paragraph" w:customStyle="1" w:styleId="SuperHeading">
    <w:name w:val="SuperHeading"/>
    <w:basedOn w:val="Normal"/>
    <w:rsid w:val="00996D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D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D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D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D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D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D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D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D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D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D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D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D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D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D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D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D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D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D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D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D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D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D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D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D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D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D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D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D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D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D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6D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D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D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D59"/>
  </w:style>
  <w:style w:type="paragraph" w:styleId="TableofFigures">
    <w:name w:val="table of figures"/>
    <w:basedOn w:val="Normal"/>
    <w:next w:val="Normal"/>
    <w:semiHidden/>
    <w:rsid w:val="00996D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D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D59"/>
    <w:rPr>
      <w:rFonts w:ascii="Wingdings" w:hAnsi="Wingdings"/>
    </w:rPr>
  </w:style>
  <w:style w:type="paragraph" w:customStyle="1" w:styleId="TableHeading">
    <w:name w:val="Table Heading"/>
    <w:basedOn w:val="HeadingBase"/>
    <w:rsid w:val="00996D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D59"/>
    <w:rPr>
      <w:color w:val="0033CC"/>
      <w:u w:val="none"/>
    </w:rPr>
  </w:style>
  <w:style w:type="paragraph" w:customStyle="1" w:styleId="BodyTextRight">
    <w:name w:val="Body Text Right"/>
    <w:basedOn w:val="BodyText"/>
    <w:rsid w:val="00996D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D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D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D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D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D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D59"/>
    <w:rPr>
      <w:sz w:val="32"/>
    </w:rPr>
  </w:style>
  <w:style w:type="paragraph" w:customStyle="1" w:styleId="HeadingProcedure">
    <w:name w:val="Heading Procedure"/>
    <w:basedOn w:val="HeadingBase"/>
    <w:next w:val="Normal"/>
    <w:rsid w:val="00996D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D59"/>
    <w:pPr>
      <w:spacing w:before="60" w:after="60"/>
    </w:pPr>
  </w:style>
  <w:style w:type="paragraph" w:styleId="ListContinue">
    <w:name w:val="List Continue"/>
    <w:basedOn w:val="List"/>
    <w:rsid w:val="00996D59"/>
    <w:pPr>
      <w:ind w:firstLine="0"/>
    </w:pPr>
  </w:style>
  <w:style w:type="paragraph" w:customStyle="1" w:styleId="ListNote">
    <w:name w:val="List Note"/>
    <w:basedOn w:val="List"/>
    <w:rsid w:val="00996D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D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D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D59"/>
    <w:rPr>
      <w:rFonts w:ascii="Courier New" w:hAnsi="Courier New"/>
    </w:rPr>
  </w:style>
  <w:style w:type="paragraph" w:customStyle="1" w:styleId="NoteBullet">
    <w:name w:val="Note Bullet"/>
    <w:basedOn w:val="Note"/>
    <w:rsid w:val="00996D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D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D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D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D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D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D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D59"/>
    <w:rPr>
      <w:b/>
      <w:smallCaps/>
    </w:rPr>
  </w:style>
  <w:style w:type="paragraph" w:customStyle="1" w:styleId="TableListNumber">
    <w:name w:val="Table List Number"/>
    <w:basedOn w:val="ListNumber"/>
    <w:rsid w:val="00996D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D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D59"/>
    <w:pPr>
      <w:numPr>
        <w:numId w:val="8"/>
      </w:numPr>
    </w:pPr>
  </w:style>
  <w:style w:type="paragraph" w:customStyle="1" w:styleId="ListAlpha2">
    <w:name w:val="List Alpha 2"/>
    <w:basedOn w:val="List2"/>
    <w:rsid w:val="00996D59"/>
    <w:pPr>
      <w:numPr>
        <w:numId w:val="7"/>
      </w:numPr>
    </w:pPr>
  </w:style>
  <w:style w:type="paragraph" w:styleId="List2">
    <w:name w:val="List 2"/>
    <w:basedOn w:val="BodyText"/>
    <w:rsid w:val="00996D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D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D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D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D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D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D59"/>
    <w:pPr>
      <w:numPr>
        <w:numId w:val="3"/>
      </w:numPr>
    </w:pPr>
  </w:style>
  <w:style w:type="paragraph" w:styleId="ListContinue2">
    <w:name w:val="List Continue 2"/>
    <w:basedOn w:val="List2"/>
    <w:rsid w:val="00996D59"/>
    <w:pPr>
      <w:ind w:firstLine="0"/>
    </w:pPr>
  </w:style>
  <w:style w:type="paragraph" w:styleId="ListContinue3">
    <w:name w:val="List Continue 3"/>
    <w:basedOn w:val="List3"/>
    <w:rsid w:val="00996D59"/>
    <w:pPr>
      <w:ind w:left="1021" w:firstLine="0"/>
    </w:pPr>
  </w:style>
  <w:style w:type="paragraph" w:styleId="ListContinue4">
    <w:name w:val="List Continue 4"/>
    <w:basedOn w:val="List4"/>
    <w:rsid w:val="00996D59"/>
    <w:pPr>
      <w:ind w:firstLine="0"/>
    </w:pPr>
  </w:style>
  <w:style w:type="paragraph" w:styleId="ListContinue5">
    <w:name w:val="List Continue 5"/>
    <w:basedOn w:val="List5"/>
    <w:rsid w:val="00996D59"/>
    <w:pPr>
      <w:ind w:firstLine="0"/>
    </w:pPr>
  </w:style>
  <w:style w:type="paragraph" w:styleId="ListNumber3">
    <w:name w:val="List Number 3"/>
    <w:basedOn w:val="List3"/>
    <w:rsid w:val="00996D59"/>
    <w:pPr>
      <w:numPr>
        <w:numId w:val="4"/>
      </w:numPr>
    </w:pPr>
  </w:style>
  <w:style w:type="paragraph" w:styleId="ListNumber4">
    <w:name w:val="List Number 4"/>
    <w:basedOn w:val="List4"/>
    <w:rsid w:val="00996D59"/>
    <w:pPr>
      <w:numPr>
        <w:numId w:val="5"/>
      </w:numPr>
    </w:pPr>
  </w:style>
  <w:style w:type="paragraph" w:styleId="ListNumber5">
    <w:name w:val="List Number 5"/>
    <w:basedOn w:val="List5"/>
    <w:rsid w:val="00996D59"/>
    <w:pPr>
      <w:numPr>
        <w:numId w:val="6"/>
      </w:numPr>
    </w:pPr>
  </w:style>
  <w:style w:type="paragraph" w:styleId="BlockText">
    <w:name w:val="Block Text"/>
    <w:basedOn w:val="Normal"/>
    <w:rsid w:val="00996D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D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D59"/>
    <w:rPr>
      <w:sz w:val="16"/>
      <w:vertAlign w:val="superscript"/>
    </w:rPr>
  </w:style>
  <w:style w:type="character" w:customStyle="1" w:styleId="Symbols">
    <w:name w:val="Symbols"/>
    <w:basedOn w:val="DefaultParagraphFont"/>
    <w:rsid w:val="00996D59"/>
    <w:rPr>
      <w:rFonts w:ascii="Symbol" w:hAnsi="Symbol"/>
    </w:rPr>
  </w:style>
  <w:style w:type="character" w:customStyle="1" w:styleId="MenuOptions">
    <w:name w:val="Menu Options"/>
    <w:basedOn w:val="DefaultParagraphFont"/>
    <w:rsid w:val="00996D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D59"/>
    <w:rPr>
      <w:b/>
    </w:rPr>
  </w:style>
  <w:style w:type="character" w:customStyle="1" w:styleId="Underlined">
    <w:name w:val="Underlined"/>
    <w:basedOn w:val="DefaultParagraphFont"/>
    <w:rsid w:val="00996D59"/>
    <w:rPr>
      <w:u w:val="single"/>
    </w:rPr>
  </w:style>
  <w:style w:type="paragraph" w:customStyle="1" w:styleId="TableBodyTextRight">
    <w:name w:val="Table Body Text Right"/>
    <w:basedOn w:val="TableBodyText"/>
    <w:rsid w:val="00996D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D59"/>
    <w:rPr>
      <w:sz w:val="18"/>
    </w:rPr>
  </w:style>
  <w:style w:type="paragraph" w:customStyle="1" w:styleId="BodySmallRight">
    <w:name w:val="Body Small Right"/>
    <w:basedOn w:val="BodyTextRight"/>
    <w:rsid w:val="00996D59"/>
    <w:rPr>
      <w:sz w:val="18"/>
      <w:szCs w:val="18"/>
    </w:rPr>
  </w:style>
  <w:style w:type="paragraph" w:customStyle="1" w:styleId="MarginEdition">
    <w:name w:val="Margin Edition"/>
    <w:basedOn w:val="MarginNote"/>
    <w:rsid w:val="00996D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D59"/>
    <w:rPr>
      <w:sz w:val="2"/>
      <w:szCs w:val="2"/>
    </w:rPr>
  </w:style>
  <w:style w:type="character" w:customStyle="1" w:styleId="Small">
    <w:name w:val="Small"/>
    <w:basedOn w:val="DefaultParagraphFont"/>
    <w:rsid w:val="00996D59"/>
    <w:rPr>
      <w:sz w:val="16"/>
    </w:rPr>
  </w:style>
  <w:style w:type="paragraph" w:customStyle="1" w:styleId="WideTable">
    <w:name w:val="Wide Table"/>
    <w:basedOn w:val="Normal"/>
    <w:rsid w:val="00996D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D59"/>
  </w:style>
  <w:style w:type="paragraph" w:styleId="Quote">
    <w:name w:val="Quote"/>
    <w:basedOn w:val="Heading1"/>
    <w:link w:val="QuoteChar"/>
    <w:qFormat/>
    <w:rsid w:val="00996D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D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D59"/>
    <w:pPr>
      <w:pageBreakBefore/>
    </w:pPr>
  </w:style>
  <w:style w:type="paragraph" w:customStyle="1" w:styleId="Border">
    <w:name w:val="Border"/>
    <w:basedOn w:val="Normal"/>
    <w:qFormat/>
    <w:rsid w:val="00996D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D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D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D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D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D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D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D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D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D59"/>
    <w:rPr>
      <w:u w:val="single"/>
    </w:rPr>
  </w:style>
  <w:style w:type="character" w:customStyle="1" w:styleId="BoldandItalics">
    <w:name w:val="Bold and Italics"/>
    <w:qFormat/>
    <w:rsid w:val="00996D59"/>
    <w:rPr>
      <w:b/>
      <w:i/>
      <w:u w:val="none"/>
    </w:rPr>
  </w:style>
  <w:style w:type="paragraph" w:styleId="BalloonText">
    <w:name w:val="Balloon Text"/>
    <w:basedOn w:val="Normal"/>
    <w:link w:val="BalloonTextChar"/>
    <w:rsid w:val="00996D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D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D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D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D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D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D59"/>
    <w:pPr>
      <w:spacing w:before="0" w:after="0"/>
    </w:pPr>
  </w:style>
  <w:style w:type="paragraph" w:customStyle="1" w:styleId="BodyTextBold">
    <w:name w:val="Body Text Bold"/>
    <w:basedOn w:val="BodyText"/>
    <w:qFormat/>
    <w:rsid w:val="00996D59"/>
    <w:rPr>
      <w:b/>
    </w:rPr>
  </w:style>
  <w:style w:type="character" w:styleId="Hyperlink">
    <w:name w:val="Hyperlink"/>
    <w:basedOn w:val="DefaultParagraphFont"/>
    <w:uiPriority w:val="99"/>
    <w:unhideWhenUsed/>
    <w:rsid w:val="000201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4372</Characters>
  <Application>Microsoft Office Word</Application>
  <DocSecurity>0</DocSecurity>
  <Lines>141</Lines>
  <Paragraphs>70</Paragraphs>
  <ScaleCrop>false</ScaleCrop>
  <Company>Author-it Software Corporation Ltd.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HLTAHW019 Deliver primary health care programs for Aboriginal and/or Torres Strait Islander communities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2022-11-24T13:56:00Z</dcterms:created>
  <dcterms:modified xsi:type="dcterms:W3CDTF">2022-11-24T13:56:00Z</dcterms:modified>
</cp:coreProperties>
</file>