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7DC" w:rsidP="005457DC">
      <w:pPr>
        <w:pStyle w:val="Title"/>
      </w:pPr>
      <w:r>
        <w:fldChar w:fldCharType="begin"/>
      </w:r>
      <w:r>
        <w:instrText xml:space="preserve"> TITLE   \* MERGEFORMAT </w:instrText>
      </w:r>
      <w:r>
        <w:fldChar w:fldCharType="separate"/>
      </w:r>
      <w:r>
        <w:t>Assessment Requirements for HLTAHW015 Work under instructions to support the safe use of medication</w:t>
      </w:r>
      <w:r>
        <w:fldChar w:fldCharType="end"/>
      </w:r>
    </w:p>
    <w:p w:rsidR="005457DC" w:rsidP="005457DC">
      <w:pPr>
        <w:pStyle w:val="Version"/>
        <w:sectPr w:rsidSect="005729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29CA" w:rsidP="005729CA">
      <w:pPr>
        <w:pStyle w:val="SuperHeading"/>
      </w:pPr>
      <w:r w:rsidRPr="005729CA">
        <w:t>Assessment Requirements for HLTAHW015 Work under instructions to support the safe use of medication</w:t>
      </w:r>
    </w:p>
    <w:p w:rsidR="00000000" w:rsidRPr="005729CA" w:rsidP="005729CA">
      <w:pPr>
        <w:pStyle w:val="Heading1"/>
      </w:pPr>
      <w:bookmarkStart w:id="1" w:name="O_744751"/>
      <w:bookmarkEnd w:id="1"/>
      <w:r w:rsidRPr="005729CA">
        <w:t>Modification History</w:t>
      </w:r>
    </w:p>
    <w:tbl>
      <w:tblPr>
        <w:tblW w:w="0" w:type="auto"/>
        <w:tblLayout w:type="fixed"/>
        <w:tblCellMar>
          <w:left w:w="62" w:type="dxa"/>
          <w:right w:w="62" w:type="dxa"/>
        </w:tblCellMar>
        <w:tblLook w:val="0000"/>
      </w:tblPr>
      <w:tblGrid>
        <w:gridCol w:w="3060"/>
        <w:gridCol w:w="6074"/>
      </w:tblGrid>
      <w:tr w:rsidTr="005729C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729CA" w:rsidP="005729CA">
            <w:pPr>
              <w:pStyle w:val="BodyText"/>
            </w:pPr>
            <w:r w:rsidRPr="005729C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29CA">
            <w:pPr>
              <w:pStyle w:val="BodyText"/>
              <w:rPr>
                <w:lang w:val="en-NZ"/>
              </w:rPr>
            </w:pPr>
            <w:r w:rsidRPr="005729CA">
              <w:rPr>
                <w:rStyle w:val="SpecialBold"/>
              </w:rPr>
              <w:t>Comments</w:t>
            </w:r>
          </w:p>
        </w:tc>
      </w:tr>
      <w:tr w:rsidTr="005729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29CA">
            <w:pPr>
              <w:pStyle w:val="BodyText"/>
              <w:rPr>
                <w:lang w:val="en-NZ"/>
              </w:rPr>
            </w:pPr>
            <w:r w:rsidRPr="005729C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29CA" w:rsidP="005729CA">
            <w:pPr>
              <w:pStyle w:val="BodyText"/>
            </w:pPr>
            <w:r w:rsidRPr="005729CA">
              <w:t>Updated:</w:t>
            </w:r>
          </w:p>
          <w:p w:rsidR="00000000" w:rsidRPr="005729CA" w:rsidP="005729CA">
            <w:pPr>
              <w:pStyle w:val="ListBullet"/>
            </w:pPr>
            <w:r w:rsidRPr="005729CA">
              <w:t>assessor requirements statement</w:t>
            </w:r>
          </w:p>
          <w:p w:rsidR="00000000" w:rsidRPr="005729CA" w:rsidP="005729CA">
            <w:pPr>
              <w:pStyle w:val="ListBullet"/>
            </w:pPr>
            <w:r w:rsidRPr="005729CA">
              <w:t>foundation skills lead in statement</w:t>
            </w:r>
          </w:p>
          <w:p w:rsidR="00000000" w:rsidRPr="005729CA" w:rsidP="005729CA">
            <w:pPr>
              <w:pStyle w:val="ListBullet"/>
            </w:pPr>
            <w:r w:rsidRPr="005729CA">
              <w:t>licensing statement</w:t>
            </w:r>
          </w:p>
          <w:p w:rsidR="00000000" w:rsidRPr="005729CA" w:rsidP="005729CA">
            <w:pPr>
              <w:pStyle w:val="ListBullet"/>
            </w:pPr>
            <w:r w:rsidRPr="005729CA">
              <w:t>modification history to reflect 2012 standards</w:t>
            </w:r>
          </w:p>
          <w:p w:rsidR="00000000" w:rsidP="005729CA">
            <w:pPr>
              <w:pStyle w:val="BodyText"/>
              <w:rPr>
                <w:lang w:val="en-NZ"/>
              </w:rPr>
            </w:pPr>
            <w:r w:rsidRPr="005729CA">
              <w:t>Equivalent outcome.</w:t>
            </w:r>
          </w:p>
        </w:tc>
      </w:tr>
      <w:tr w:rsidTr="005729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729CA">
            <w:pPr>
              <w:pStyle w:val="BodyText"/>
              <w:rPr>
                <w:lang w:val="en-NZ"/>
              </w:rPr>
            </w:pPr>
            <w:r w:rsidRPr="005729C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729CA" w:rsidP="005729CA">
            <w:pPr>
              <w:pStyle w:val="BodyText"/>
            </w:pPr>
            <w:r w:rsidRPr="005729CA">
              <w:t xml:space="preserve">This version was released in </w:t>
            </w:r>
            <w:r w:rsidRPr="005729CA">
              <w:rPr>
                <w:rStyle w:val="Emphasis"/>
              </w:rPr>
              <w:t>HLT Health Training Package release 1.0</w:t>
            </w:r>
            <w:r w:rsidRPr="005729CA">
              <w:t xml:space="preserve"> and meets the requirements of the 2012 Standards for Training Packages.</w:t>
            </w:r>
          </w:p>
        </w:tc>
      </w:tr>
    </w:tbl>
    <w:p w:rsidR="00000000" w:rsidRPr="005729CA" w:rsidP="005729CA">
      <w:pPr>
        <w:pStyle w:val="BodyText"/>
      </w:pPr>
    </w:p>
    <w:p w:rsidR="00000000" w:rsidRPr="005729CA" w:rsidP="005729CA">
      <w:pPr>
        <w:pStyle w:val="AllowPageBreak"/>
      </w:pPr>
    </w:p>
    <w:p w:rsidR="00000000" w:rsidRPr="005729CA" w:rsidP="005729CA">
      <w:pPr>
        <w:pStyle w:val="Heading1"/>
      </w:pPr>
      <w:bookmarkStart w:id="2" w:name="O_744750"/>
      <w:bookmarkEnd w:id="2"/>
      <w:r w:rsidRPr="005729CA">
        <w:t>Performance Evidence</w:t>
      </w:r>
    </w:p>
    <w:p w:rsidR="00000000" w:rsidRPr="005729CA" w:rsidP="005457DC">
      <w:pPr>
        <w:pStyle w:val="BodyText"/>
      </w:pPr>
      <w:r w:rsidRPr="005729CA">
        <w:t xml:space="preserve">The candidate must show evidence of the ability to complete tasks outlined in elements and performance criteria of this unit, manage tasks and manage contingencies in the context of the job role. </w:t>
      </w:r>
    </w:p>
    <w:p w:rsidR="00000000" w:rsidRPr="005729CA" w:rsidP="005457DC">
      <w:pPr>
        <w:pStyle w:val="BodyText"/>
      </w:pPr>
      <w:r w:rsidRPr="005729CA">
        <w:t>There must be evidence that the c</w:t>
      </w:r>
      <w:r w:rsidRPr="005729CA">
        <w:t>andidate has:</w:t>
      </w:r>
    </w:p>
    <w:p w:rsidR="00000000" w:rsidRPr="005729CA" w:rsidP="005729CA">
      <w:pPr>
        <w:pStyle w:val="ListBullet"/>
      </w:pPr>
      <w:r w:rsidRPr="005729CA">
        <w:t>supported at least five clients in the safe use of medication by:</w:t>
      </w:r>
    </w:p>
    <w:p w:rsidR="00000000" w:rsidRPr="005729CA" w:rsidP="005729CA">
      <w:pPr>
        <w:pStyle w:val="List2"/>
      </w:pPr>
      <w:r>
        <w:t>•</w:t>
      </w:r>
      <w:r>
        <w:tab/>
      </w:r>
      <w:r w:rsidRPr="005729CA">
        <w:t>clarifying own role in relation to supporting clients to use over-the-counter and prescribed medication safely</w:t>
      </w:r>
    </w:p>
    <w:p w:rsidR="00000000" w:rsidRPr="005729CA" w:rsidP="005729CA">
      <w:pPr>
        <w:pStyle w:val="List2"/>
      </w:pPr>
      <w:r>
        <w:t>•</w:t>
      </w:r>
      <w:r>
        <w:tab/>
      </w:r>
      <w:r w:rsidRPr="005729CA">
        <w:t>gaining instructions for each client’</w:t>
      </w:r>
      <w:r w:rsidRPr="005729CA">
        <w:t>s use of medication and clarifying any concerns with primary health care team</w:t>
      </w:r>
    </w:p>
    <w:p w:rsidR="00000000" w:rsidRPr="005729CA" w:rsidP="005729CA">
      <w:pPr>
        <w:pStyle w:val="List2"/>
      </w:pPr>
      <w:r>
        <w:t>•</w:t>
      </w:r>
      <w:r>
        <w:tab/>
      </w:r>
      <w:r w:rsidRPr="005729CA">
        <w:t>using culturally appropriate and safe communication skills to support each client’s understanding of the medication’s purpose and instructions for safe use</w:t>
      </w:r>
    </w:p>
    <w:p w:rsidR="00000000" w:rsidRPr="005729CA" w:rsidP="005729CA">
      <w:pPr>
        <w:pStyle w:val="List2"/>
      </w:pPr>
      <w:r>
        <w:t>•</w:t>
      </w:r>
      <w:r>
        <w:tab/>
      </w:r>
      <w:r w:rsidRPr="005729CA">
        <w:t>supporting each cl</w:t>
      </w:r>
      <w:r w:rsidRPr="005729CA">
        <w:t xml:space="preserve">ient to safely use medication by following instructions </w:t>
      </w:r>
    </w:p>
    <w:p w:rsidR="00000000" w:rsidRPr="005729CA" w:rsidP="005729CA">
      <w:pPr>
        <w:pStyle w:val="List2"/>
      </w:pPr>
      <w:r>
        <w:t>•</w:t>
      </w:r>
      <w:r>
        <w:tab/>
      </w:r>
      <w:r w:rsidRPr="005729CA">
        <w:t>confirming all actions with appropriately authorised practitioner</w:t>
      </w:r>
    </w:p>
    <w:p w:rsidR="005457DC" w:rsidP="005729CA">
      <w:pPr>
        <w:pStyle w:val="List2"/>
      </w:pPr>
      <w:r>
        <w:t>•</w:t>
      </w:r>
      <w:r>
        <w:tab/>
      </w:r>
      <w:r w:rsidRPr="005729CA">
        <w:t>correctly documenting each stage of the process according to organisational procedures and policies.</w:t>
      </w:r>
    </w:p>
    <w:p w:rsidR="005457DC" w:rsidP="005729CA">
      <w:pPr>
        <w:pStyle w:val="List2"/>
      </w:pPr>
    </w:p>
    <w:p w:rsidR="00000000" w:rsidRPr="005729CA" w:rsidP="005729CA">
      <w:pPr>
        <w:pStyle w:val="Heading1"/>
      </w:pPr>
      <w:bookmarkStart w:id="3" w:name="O_744749"/>
      <w:bookmarkEnd w:id="3"/>
      <w:r w:rsidRPr="005729CA">
        <w:t xml:space="preserve">Knowledge </w:t>
      </w:r>
      <w:r w:rsidRPr="005729CA">
        <w:t>Evidence</w:t>
      </w:r>
    </w:p>
    <w:p w:rsidR="00000000" w:rsidRPr="005729CA" w:rsidP="005457DC">
      <w:pPr>
        <w:pStyle w:val="BodyText"/>
      </w:pPr>
      <w:r w:rsidRPr="005729CA">
        <w:t>The candidate must be able to demonstrate essential knowledge required to effectively do the task outlined in elements and performance criteria of this unit, manage the task and manage contingencies in the context of the work role. These include k</w:t>
      </w:r>
      <w:r w:rsidRPr="005729CA">
        <w:t>nowledge of:</w:t>
      </w:r>
    </w:p>
    <w:p w:rsidR="00000000" w:rsidRPr="005729CA" w:rsidP="005729CA">
      <w:pPr>
        <w:pStyle w:val="List2"/>
      </w:pPr>
      <w:r>
        <w:t>•</w:t>
      </w:r>
      <w:r>
        <w:tab/>
      </w:r>
      <w:r w:rsidRPr="005729CA">
        <w:t>organisational policies and procedures and legislation or regulations relating to:</w:t>
      </w:r>
    </w:p>
    <w:p w:rsidR="00000000" w:rsidRPr="005729CA" w:rsidP="005729CA">
      <w:pPr>
        <w:pStyle w:val="List2"/>
      </w:pPr>
      <w:r>
        <w:t>•</w:t>
      </w:r>
      <w:r>
        <w:tab/>
      </w:r>
      <w:r w:rsidRPr="005729CA">
        <w:t>client confidentiality</w:t>
      </w:r>
    </w:p>
    <w:p w:rsidR="00000000" w:rsidRPr="005729CA" w:rsidP="005729CA">
      <w:pPr>
        <w:pStyle w:val="List2"/>
      </w:pPr>
      <w:r>
        <w:t>•</w:t>
      </w:r>
      <w:r>
        <w:tab/>
      </w:r>
      <w:r w:rsidRPr="005729CA">
        <w:t>referral, including various levels of urgency, and follow-up of client</w:t>
      </w:r>
    </w:p>
    <w:p w:rsidR="00000000" w:rsidRPr="005729CA" w:rsidP="005729CA">
      <w:pPr>
        <w:pStyle w:val="List2"/>
      </w:pPr>
      <w:r>
        <w:t>•</w:t>
      </w:r>
      <w:r>
        <w:tab/>
      </w:r>
      <w:r w:rsidRPr="005729CA">
        <w:t>mandatory reporting</w:t>
      </w:r>
    </w:p>
    <w:p w:rsidR="00000000" w:rsidRPr="005729CA" w:rsidP="005729CA">
      <w:pPr>
        <w:pStyle w:val="List2"/>
      </w:pPr>
      <w:r>
        <w:t>•</w:t>
      </w:r>
      <w:r>
        <w:tab/>
      </w:r>
      <w:r w:rsidRPr="005729CA">
        <w:t>notifiable diseases</w:t>
      </w:r>
    </w:p>
    <w:p w:rsidR="00000000" w:rsidRPr="005729CA" w:rsidP="005729CA">
      <w:pPr>
        <w:pStyle w:val="List2"/>
      </w:pPr>
      <w:r>
        <w:t>•</w:t>
      </w:r>
      <w:r>
        <w:tab/>
      </w:r>
      <w:r w:rsidRPr="005729CA">
        <w:t>limits of own</w:t>
      </w:r>
      <w:r w:rsidRPr="005729CA">
        <w:t xml:space="preserve"> ability and authority</w:t>
      </w:r>
    </w:p>
    <w:p w:rsidR="00000000" w:rsidRPr="005729CA" w:rsidP="005729CA">
      <w:pPr>
        <w:pStyle w:val="List2"/>
      </w:pPr>
      <w:r>
        <w:t>•</w:t>
      </w:r>
      <w:r>
        <w:tab/>
      </w:r>
      <w:r w:rsidRPr="005729CA">
        <w:t>reporting procedures</w:t>
      </w:r>
    </w:p>
    <w:p w:rsidR="00000000" w:rsidRPr="005729CA" w:rsidP="005729CA">
      <w:pPr>
        <w:pStyle w:val="List2"/>
      </w:pPr>
      <w:r>
        <w:t>•</w:t>
      </w:r>
      <w:r>
        <w:tab/>
      </w:r>
      <w:r w:rsidRPr="005729CA">
        <w:t>documentation</w:t>
      </w:r>
    </w:p>
    <w:p w:rsidR="00000000" w:rsidRPr="005729CA" w:rsidP="005729CA">
      <w:pPr>
        <w:pStyle w:val="List2"/>
      </w:pPr>
      <w:r>
        <w:t>•</w:t>
      </w:r>
      <w:r>
        <w:tab/>
      </w:r>
      <w:r w:rsidRPr="005729CA">
        <w:t>organisational procedures, and legal and ethical requirements impacting on own role in supporting medication usage</w:t>
      </w:r>
    </w:p>
    <w:p w:rsidR="00000000" w:rsidRPr="005729CA" w:rsidP="005729CA">
      <w:pPr>
        <w:pStyle w:val="List2"/>
      </w:pPr>
      <w:r>
        <w:t>•</w:t>
      </w:r>
      <w:r>
        <w:tab/>
      </w:r>
      <w:r w:rsidRPr="005729CA">
        <w:t>appropriate handling and storage of medications, including the importance o</w:t>
      </w:r>
      <w:r w:rsidRPr="005729CA">
        <w:t>f cold chain storage</w:t>
      </w:r>
    </w:p>
    <w:p w:rsidR="00000000" w:rsidRPr="005729CA" w:rsidP="005729CA">
      <w:pPr>
        <w:pStyle w:val="List2"/>
      </w:pPr>
      <w:r>
        <w:t>•</w:t>
      </w:r>
      <w:r>
        <w:tab/>
      </w:r>
      <w:r w:rsidRPr="005729CA">
        <w:t>basic knowledge of commonly used medicines/drugs, including prescribed and over-the-counter medications</w:t>
      </w:r>
    </w:p>
    <w:p w:rsidR="00000000" w:rsidRPr="005729CA" w:rsidP="005729CA">
      <w:pPr>
        <w:pStyle w:val="List2"/>
      </w:pPr>
      <w:r>
        <w:t>•</w:t>
      </w:r>
      <w:r>
        <w:tab/>
      </w:r>
      <w:r w:rsidRPr="005729CA">
        <w:t xml:space="preserve">basic knowledge of common terms and abbreviations used in relation to medication </w:t>
      </w:r>
    </w:p>
    <w:p w:rsidR="00000000" w:rsidRPr="005729CA" w:rsidP="005729CA">
      <w:pPr>
        <w:pStyle w:val="List2"/>
      </w:pPr>
      <w:r>
        <w:t>•</w:t>
      </w:r>
      <w:r>
        <w:tab/>
      </w:r>
      <w:r w:rsidRPr="005729CA">
        <w:t>use of equipment to support medication admi</w:t>
      </w:r>
      <w:r w:rsidRPr="005729CA">
        <w:t>nistration</w:t>
      </w:r>
    </w:p>
    <w:p w:rsidR="00000000" w:rsidRPr="005729CA" w:rsidP="005729CA">
      <w:pPr>
        <w:pStyle w:val="List2"/>
      </w:pPr>
      <w:r>
        <w:t>•</w:t>
      </w:r>
      <w:r>
        <w:tab/>
      </w:r>
      <w:r w:rsidRPr="005729CA">
        <w:t>required infection control procedures</w:t>
      </w:r>
    </w:p>
    <w:p w:rsidR="00000000" w:rsidRPr="005729CA" w:rsidP="005729CA">
      <w:pPr>
        <w:pStyle w:val="List2"/>
      </w:pPr>
      <w:r>
        <w:t>•</w:t>
      </w:r>
      <w:r>
        <w:tab/>
      </w:r>
      <w:r w:rsidRPr="005729CA">
        <w:t>expected effects of medications being used, the consequences of incorrect use of medication and of main reasons for errors in medication administration</w:t>
      </w:r>
    </w:p>
    <w:p w:rsidR="00000000" w:rsidRPr="005729CA" w:rsidP="005729CA">
      <w:pPr>
        <w:pStyle w:val="List2"/>
      </w:pPr>
      <w:r>
        <w:t>•</w:t>
      </w:r>
      <w:r>
        <w:tab/>
      </w:r>
      <w:r w:rsidRPr="005729CA">
        <w:t>understanding of duty of care in assisting client</w:t>
      </w:r>
      <w:r w:rsidRPr="005729CA">
        <w:t>s to safely use medication within scope of own work role</w:t>
      </w:r>
    </w:p>
    <w:p w:rsidR="00000000" w:rsidRPr="005729CA" w:rsidP="005729CA">
      <w:pPr>
        <w:pStyle w:val="List2"/>
      </w:pPr>
      <w:r>
        <w:t>•</w:t>
      </w:r>
      <w:r>
        <w:tab/>
      </w:r>
      <w:r w:rsidRPr="005729CA">
        <w:t>basic knowledge of how medications can impact on the anatomy and physiology of major body systems, relevant organs and their functions, including:</w:t>
      </w:r>
    </w:p>
    <w:p w:rsidR="00000000" w:rsidRPr="005729CA" w:rsidP="005729CA">
      <w:pPr>
        <w:pStyle w:val="List3"/>
      </w:pPr>
      <w:r>
        <w:t>•</w:t>
      </w:r>
      <w:r>
        <w:tab/>
      </w:r>
      <w:r w:rsidRPr="005729CA">
        <w:t>cardio-vascular system (including heart, arteries and veins)</w:t>
      </w:r>
    </w:p>
    <w:p w:rsidR="00000000" w:rsidRPr="005729CA" w:rsidP="005729CA">
      <w:pPr>
        <w:pStyle w:val="List3"/>
      </w:pPr>
      <w:r>
        <w:t>•</w:t>
      </w:r>
      <w:r>
        <w:tab/>
      </w:r>
      <w:r w:rsidRPr="005729CA">
        <w:t>respiratory system (including lungs, nose, mouth, throat)</w:t>
      </w:r>
    </w:p>
    <w:p w:rsidR="00000000" w:rsidRPr="005729CA" w:rsidP="005729CA">
      <w:pPr>
        <w:pStyle w:val="List3"/>
      </w:pPr>
      <w:r>
        <w:t>•</w:t>
      </w:r>
      <w:r>
        <w:tab/>
      </w:r>
      <w:r w:rsidRPr="005729CA">
        <w:t>senses (including sight, hearing, smell, touch, taste and equilibrium)</w:t>
      </w:r>
    </w:p>
    <w:p w:rsidR="00000000" w:rsidRPr="005729CA" w:rsidP="005729CA">
      <w:pPr>
        <w:pStyle w:val="List3"/>
      </w:pPr>
      <w:r>
        <w:t>•</w:t>
      </w:r>
      <w:r>
        <w:tab/>
      </w:r>
      <w:r w:rsidRPr="005729CA">
        <w:t xml:space="preserve">skin and integumentary system (including skin layers, </w:t>
      </w:r>
      <w:r w:rsidRPr="005729CA">
        <w:t>hair and nails)</w:t>
      </w:r>
    </w:p>
    <w:p w:rsidR="00000000" w:rsidRPr="005729CA" w:rsidP="005729CA">
      <w:pPr>
        <w:pStyle w:val="List3"/>
      </w:pPr>
      <w:r>
        <w:t>•</w:t>
      </w:r>
      <w:r>
        <w:tab/>
      </w:r>
      <w:r w:rsidRPr="005729CA">
        <w:t xml:space="preserve">digestive and gastro-intestinal system (including stomach, intestines, bowel) </w:t>
      </w:r>
    </w:p>
    <w:p w:rsidR="00000000" w:rsidRPr="005729CA" w:rsidP="005729CA">
      <w:pPr>
        <w:pStyle w:val="List3"/>
      </w:pPr>
      <w:r>
        <w:t>•</w:t>
      </w:r>
      <w:r>
        <w:tab/>
      </w:r>
      <w:r w:rsidRPr="005729CA">
        <w:t>nervous system (including brain and nerves)</w:t>
      </w:r>
    </w:p>
    <w:p w:rsidR="00000000" w:rsidRPr="005729CA" w:rsidP="005729CA">
      <w:pPr>
        <w:pStyle w:val="List3"/>
      </w:pPr>
      <w:r>
        <w:t>•</w:t>
      </w:r>
      <w:r>
        <w:tab/>
      </w:r>
      <w:r w:rsidRPr="005729CA">
        <w:t>circulatory system (including arteries, veins)</w:t>
      </w:r>
    </w:p>
    <w:p w:rsidR="00000000" w:rsidRPr="005729CA" w:rsidP="005729CA">
      <w:pPr>
        <w:pStyle w:val="List3"/>
      </w:pPr>
      <w:r>
        <w:t>•</w:t>
      </w:r>
      <w:r>
        <w:tab/>
      </w:r>
      <w:r w:rsidRPr="005729CA">
        <w:t>genitourinary system (including male and female genital an</w:t>
      </w:r>
      <w:r w:rsidRPr="005729CA">
        <w:t>d reproductive systems)</w:t>
      </w:r>
    </w:p>
    <w:p w:rsidR="00000000" w:rsidRPr="005729CA" w:rsidP="005729CA">
      <w:pPr>
        <w:pStyle w:val="List3"/>
      </w:pPr>
      <w:r>
        <w:t>•</w:t>
      </w:r>
      <w:r>
        <w:tab/>
      </w:r>
      <w:r w:rsidRPr="005729CA">
        <w:t>endocrine system (including glands and hormones)</w:t>
      </w:r>
    </w:p>
    <w:p w:rsidR="00000000" w:rsidRPr="005729CA" w:rsidP="005729CA">
      <w:pPr>
        <w:pStyle w:val="List3"/>
      </w:pPr>
      <w:r>
        <w:t>•</w:t>
      </w:r>
      <w:r>
        <w:tab/>
      </w:r>
      <w:r w:rsidRPr="005729CA">
        <w:t>musculoskeletal system (skull, skeleton, muscles, body tissue)</w:t>
      </w:r>
    </w:p>
    <w:p w:rsidR="005457DC" w:rsidP="005729CA">
      <w:pPr>
        <w:pStyle w:val="List2"/>
      </w:pPr>
      <w:r>
        <w:t>•</w:t>
      </w:r>
      <w:r>
        <w:tab/>
      </w:r>
      <w:r w:rsidRPr="005729CA">
        <w:t xml:space="preserve">common conditions and presenting problems associated with major body systems and relevant organs. </w:t>
      </w:r>
    </w:p>
    <w:p w:rsidR="005457DC" w:rsidP="005729CA">
      <w:pPr>
        <w:pStyle w:val="List2"/>
      </w:pPr>
    </w:p>
    <w:p w:rsidR="00000000" w:rsidRPr="005729CA" w:rsidP="005729CA">
      <w:pPr>
        <w:pStyle w:val="Heading1"/>
      </w:pPr>
      <w:bookmarkStart w:id="4" w:name="O_744748"/>
      <w:bookmarkEnd w:id="4"/>
      <w:r w:rsidRPr="005729CA">
        <w:t>Assessment Conditions</w:t>
      </w:r>
    </w:p>
    <w:p w:rsidR="00000000" w:rsidRPr="005729CA" w:rsidP="005457DC">
      <w:pPr>
        <w:pStyle w:val="BodyText"/>
      </w:pPr>
      <w:r w:rsidRPr="005729CA">
        <w:t>Skills must be demonstrated working:</w:t>
      </w:r>
    </w:p>
    <w:p w:rsidR="00000000" w:rsidRPr="005729CA" w:rsidP="005729CA">
      <w:pPr>
        <w:pStyle w:val="ListBullet"/>
      </w:pPr>
      <w:r w:rsidRPr="005729CA">
        <w:t>in a health service or centre</w:t>
      </w:r>
    </w:p>
    <w:p w:rsidR="00000000" w:rsidRPr="005729CA" w:rsidP="005729CA">
      <w:pPr>
        <w:pStyle w:val="ListBullet"/>
      </w:pPr>
      <w:r w:rsidRPr="005729CA">
        <w:t xml:space="preserve">as part of, and under the supervision of, a multidisciplinary primary health care team </w:t>
      </w:r>
    </w:p>
    <w:p w:rsidR="00000000" w:rsidRPr="005729CA" w:rsidP="005729CA">
      <w:pPr>
        <w:pStyle w:val="ListBullet"/>
      </w:pPr>
      <w:r w:rsidRPr="005729CA">
        <w:t xml:space="preserve">with Aboriginal and/or Torres Strait Islander clients and communities. </w:t>
      </w:r>
    </w:p>
    <w:p w:rsidR="00000000" w:rsidRPr="005729CA" w:rsidP="005729CA">
      <w:pPr>
        <w:pStyle w:val="BodyText"/>
      </w:pPr>
    </w:p>
    <w:p w:rsidR="00000000" w:rsidRPr="005729CA" w:rsidP="005457DC">
      <w:pPr>
        <w:pStyle w:val="BodyText"/>
      </w:pPr>
      <w:r w:rsidRPr="005729CA">
        <w:t xml:space="preserve">In addition, simulations and scenarios must be used where the full range of contexts and situations cannot be provided in the workplace or may occur only rarely. These are situations relating to emergency or unplanned procedures where assessment in these </w:t>
      </w:r>
      <w:r w:rsidRPr="005729CA">
        <w:t xml:space="preserve">circumstances would be unsafe or is impractical. </w:t>
      </w:r>
    </w:p>
    <w:p w:rsidR="00000000" w:rsidRPr="005729CA" w:rsidP="005457DC">
      <w:pPr>
        <w:pStyle w:val="BodyText"/>
      </w:pPr>
      <w:r w:rsidRPr="005729CA">
        <w:t>Simulated assessment environments must simulate the real-life working environment where these skills and knowledge would be performed, with all the relevant equipment and resources of that working environm</w:t>
      </w:r>
      <w:r w:rsidRPr="005729CA">
        <w:t>ent, including medication dispensing devices and support tools.</w:t>
      </w:r>
    </w:p>
    <w:p w:rsidR="00000000" w:rsidRPr="005729CA" w:rsidP="005457DC">
      <w:pPr>
        <w:pStyle w:val="BodyText"/>
      </w:pPr>
      <w:r w:rsidRPr="005729CA">
        <w:t>Assessors must satisfy the Standards for Registered Training Organisations (RTOs) 2015/AQTF mandatory competency requirements for assessors.</w:t>
      </w:r>
    </w:p>
    <w:p w:rsidR="00000000" w:rsidRPr="005729CA" w:rsidP="005457DC">
      <w:pPr>
        <w:pStyle w:val="BodyText"/>
      </w:pPr>
      <w:r w:rsidRPr="005729CA">
        <w:t>Assessment must be undertaken by a workplace ass</w:t>
      </w:r>
      <w:r w:rsidRPr="005729CA">
        <w:t>essor who has expertise in this unit of competency and who is:</w:t>
      </w:r>
    </w:p>
    <w:p w:rsidR="00000000" w:rsidRPr="005729CA" w:rsidP="005457DC">
      <w:pPr>
        <w:pStyle w:val="BodyText"/>
      </w:pPr>
      <w:r w:rsidRPr="005729CA">
        <w:t>an Aboriginal and/or Torres Strait Islander Health Worker</w:t>
      </w:r>
      <w:r>
        <w:t xml:space="preserve"> </w:t>
      </w:r>
      <w:r w:rsidRPr="005729CA">
        <w:t>or:</w:t>
      </w:r>
    </w:p>
    <w:p w:rsidR="00000000" w:rsidRPr="005729CA" w:rsidP="005729CA">
      <w:pPr>
        <w:pStyle w:val="ListBullet"/>
      </w:pPr>
      <w:r w:rsidRPr="005729CA">
        <w:t xml:space="preserve">accompanied by an Aboriginal and/or Torres Strait Islander person who is a recognised member of the community with experience in </w:t>
      </w:r>
      <w:r w:rsidRPr="005729CA">
        <w:t>primary health care.</w:t>
      </w:r>
    </w:p>
    <w:p w:rsidR="00000000" w:rsidRPr="005729CA" w:rsidP="005729CA">
      <w:pPr>
        <w:pStyle w:val="AllowPageBreak"/>
      </w:pPr>
    </w:p>
    <w:p w:rsidR="00000000" w:rsidRPr="005729CA" w:rsidP="005729CA">
      <w:pPr>
        <w:pStyle w:val="Heading1"/>
      </w:pPr>
      <w:bookmarkStart w:id="5" w:name="O_744759"/>
      <w:bookmarkEnd w:id="5"/>
      <w:r w:rsidRPr="005729CA">
        <w:t>Links</w:t>
      </w:r>
    </w:p>
    <w:p w:rsidR="00000000" w:rsidRPr="005729CA" w:rsidP="005457DC">
      <w:pPr>
        <w:pStyle w:val="BodyText"/>
      </w:pPr>
      <w:r w:rsidRPr="005729C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A6646">
        <w:rPr>
          <w:rStyle w:val="Hyperlink"/>
        </w:rPr>
        <w:t>https://vetnet.gov.au/Pages/TrainingDocs.aspx?q=ced1390f-48d9-4ab0-bd50-b015e5485705</w:t>
      </w:r>
      <w:r>
        <w:fldChar w:fldCharType="end"/>
      </w:r>
    </w:p>
    <w:p w:rsidR="00000000" w:rsidRPr="005729CA" w:rsidP="005729CA"/>
    <w:sectPr w:rsidSect="005729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CA" w:rsidRPr="005457DC" w:rsidP="00545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DC" w:rsidP="00572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57DC" w:rsidP="005729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457DC" w:rsidP="005729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9CA" w:rsidRPr="005457DC" w:rsidP="005457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DC" w:rsidRPr="002D2AF8" w:rsidP="005729CA">
    <w:pPr>
      <w:pStyle w:val="Header"/>
      <w:framePr w:wrap="around"/>
    </w:pPr>
    <w:r>
      <w:fldChar w:fldCharType="begin"/>
    </w:r>
    <w:r>
      <w:instrText xml:space="preserve"> TITLE   \* MERGEFORMAT </w:instrText>
    </w:r>
    <w:r>
      <w:fldChar w:fldCharType="separate"/>
    </w:r>
    <w:r>
      <w:t>Assessment Requirements for HLTAHW015 Work under instructions to support the safe use of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5457DC" w:rsidP="00572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46B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54BB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9CA"/>
    <w:pPr>
      <w:spacing w:before="360" w:after="60"/>
      <w:outlineLvl w:val="0"/>
    </w:pPr>
    <w:rPr>
      <w:sz w:val="32"/>
    </w:rPr>
  </w:style>
  <w:style w:type="paragraph" w:styleId="Heading2">
    <w:name w:val="heading 2"/>
    <w:basedOn w:val="HeadingBase"/>
    <w:next w:val="BodyText"/>
    <w:link w:val="Heading2Char"/>
    <w:qFormat/>
    <w:rsid w:val="005729CA"/>
    <w:pPr>
      <w:keepLines/>
      <w:spacing w:before="240" w:after="120"/>
      <w:outlineLvl w:val="1"/>
    </w:pPr>
    <w:rPr>
      <w:sz w:val="28"/>
      <w:szCs w:val="40"/>
    </w:rPr>
  </w:style>
  <w:style w:type="paragraph" w:styleId="Heading3">
    <w:name w:val="heading 3"/>
    <w:basedOn w:val="HeadingBase"/>
    <w:next w:val="BodyText"/>
    <w:link w:val="Heading3Char"/>
    <w:qFormat/>
    <w:rsid w:val="005729CA"/>
    <w:pPr>
      <w:spacing w:before="180" w:after="120"/>
      <w:outlineLvl w:val="2"/>
    </w:pPr>
    <w:rPr>
      <w:spacing w:val="-10"/>
      <w:kern w:val="32"/>
    </w:rPr>
  </w:style>
  <w:style w:type="paragraph" w:styleId="Heading4">
    <w:name w:val="heading 4"/>
    <w:basedOn w:val="HeadingBase"/>
    <w:next w:val="BodyText"/>
    <w:link w:val="Heading4Char"/>
    <w:qFormat/>
    <w:rsid w:val="005729CA"/>
    <w:pPr>
      <w:spacing w:before="160" w:after="120"/>
      <w:outlineLvl w:val="3"/>
    </w:pPr>
    <w:rPr>
      <w:sz w:val="22"/>
    </w:rPr>
  </w:style>
  <w:style w:type="paragraph" w:styleId="Heading5">
    <w:name w:val="heading 5"/>
    <w:basedOn w:val="HeadingBase"/>
    <w:next w:val="Normal"/>
    <w:link w:val="Heading5Char"/>
    <w:qFormat/>
    <w:rsid w:val="005729CA"/>
    <w:pPr>
      <w:spacing w:before="80"/>
      <w:outlineLvl w:val="4"/>
    </w:pPr>
    <w:rPr>
      <w:color w:val="918585"/>
      <w:sz w:val="20"/>
    </w:rPr>
  </w:style>
  <w:style w:type="paragraph" w:styleId="Heading6">
    <w:name w:val="heading 6"/>
    <w:basedOn w:val="HeadingBase"/>
    <w:next w:val="Normal"/>
    <w:link w:val="Heading6Char"/>
    <w:qFormat/>
    <w:rsid w:val="005729CA"/>
    <w:pPr>
      <w:spacing w:before="60"/>
      <w:outlineLvl w:val="5"/>
    </w:pPr>
    <w:rPr>
      <w:color w:val="918585"/>
      <w:sz w:val="20"/>
    </w:rPr>
  </w:style>
  <w:style w:type="paragraph" w:styleId="Heading7">
    <w:name w:val="heading 7"/>
    <w:basedOn w:val="Normal"/>
    <w:next w:val="Normal"/>
    <w:link w:val="Heading7Char"/>
    <w:qFormat/>
    <w:rsid w:val="005729CA"/>
    <w:pPr>
      <w:ind w:left="720"/>
      <w:outlineLvl w:val="6"/>
    </w:pPr>
    <w:rPr>
      <w:i/>
    </w:rPr>
  </w:style>
  <w:style w:type="paragraph" w:styleId="Heading8">
    <w:name w:val="heading 8"/>
    <w:basedOn w:val="Normal"/>
    <w:next w:val="Normal"/>
    <w:link w:val="Heading8Char"/>
    <w:qFormat/>
    <w:rsid w:val="005729CA"/>
    <w:pPr>
      <w:ind w:left="720"/>
      <w:outlineLvl w:val="7"/>
    </w:pPr>
    <w:rPr>
      <w:i/>
    </w:rPr>
  </w:style>
  <w:style w:type="paragraph" w:styleId="Heading9">
    <w:name w:val="heading 9"/>
    <w:basedOn w:val="Normal"/>
    <w:next w:val="Normal"/>
    <w:link w:val="Heading9Char"/>
    <w:qFormat/>
    <w:rsid w:val="005729CA"/>
    <w:pPr>
      <w:ind w:left="720"/>
      <w:outlineLvl w:val="8"/>
    </w:pPr>
    <w:rPr>
      <w:i/>
    </w:rPr>
  </w:style>
  <w:style w:type="character" w:default="1" w:styleId="DefaultParagraphFont">
    <w:name w:val="Default Paragraph Font"/>
    <w:uiPriority w:val="1"/>
    <w:unhideWhenUsed/>
    <w:rsid w:val="00572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9CA"/>
  </w:style>
  <w:style w:type="character" w:customStyle="1" w:styleId="Heading1Char">
    <w:name w:val="Heading 1 Char"/>
    <w:basedOn w:val="DefaultParagraphFont"/>
    <w:link w:val="Heading1"/>
    <w:rsid w:val="005729CA"/>
    <w:rPr>
      <w:rFonts w:ascii="Times New Roman" w:eastAsia="Times New Roman" w:hAnsi="Times New Roman" w:cs="Times New Roman"/>
      <w:b/>
      <w:sz w:val="32"/>
      <w:szCs w:val="20"/>
      <w:lang w:eastAsia="en-US"/>
    </w:rPr>
  </w:style>
  <w:style w:type="paragraph" w:styleId="BodyText">
    <w:name w:val="Body Text"/>
    <w:basedOn w:val="Normal"/>
    <w:link w:val="BodyTextChar"/>
    <w:rsid w:val="005729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9CA"/>
    <w:rPr>
      <w:rFonts w:ascii="Times New Roman" w:eastAsia="Times New Roman" w:hAnsi="Times New Roman" w:cs="Times New Roman"/>
      <w:sz w:val="24"/>
      <w:lang w:eastAsia="en-US"/>
    </w:rPr>
  </w:style>
  <w:style w:type="paragraph" w:styleId="ListBullet">
    <w:name w:val="List Bullet"/>
    <w:basedOn w:val="List"/>
    <w:rsid w:val="005729CA"/>
    <w:pPr>
      <w:numPr>
        <w:numId w:val="11"/>
      </w:numPr>
      <w:tabs>
        <w:tab w:val="clear" w:pos="340"/>
      </w:tabs>
      <w:spacing w:before="40" w:after="40"/>
    </w:pPr>
  </w:style>
  <w:style w:type="character" w:customStyle="1" w:styleId="SpecialBold">
    <w:name w:val="Special Bold"/>
    <w:basedOn w:val="DefaultParagraphFont"/>
    <w:rsid w:val="005729CA"/>
    <w:rPr>
      <w:b/>
      <w:spacing w:val="0"/>
    </w:rPr>
  </w:style>
  <w:style w:type="character" w:styleId="Emphasis">
    <w:name w:val="Emphasis"/>
    <w:basedOn w:val="DefaultParagraphFont"/>
    <w:qFormat/>
    <w:rsid w:val="005729CA"/>
    <w:rPr>
      <w:i/>
    </w:rPr>
  </w:style>
  <w:style w:type="paragraph" w:customStyle="1" w:styleId="SuperHeading">
    <w:name w:val="SuperHeading"/>
    <w:basedOn w:val="Normal"/>
    <w:rsid w:val="005729CA"/>
    <w:pPr>
      <w:spacing w:before="240" w:after="120"/>
      <w:outlineLvl w:val="0"/>
    </w:pPr>
    <w:rPr>
      <w:rFonts w:ascii="Times New Roman" w:hAnsi="Times New Roman"/>
      <w:b/>
      <w:sz w:val="32"/>
    </w:rPr>
  </w:style>
  <w:style w:type="paragraph" w:customStyle="1" w:styleId="AllowPageBreak">
    <w:name w:val="AllowPageBreak"/>
    <w:rsid w:val="005729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29CA"/>
    <w:pPr>
      <w:tabs>
        <w:tab w:val="left" w:pos="680"/>
      </w:tabs>
      <w:spacing w:before="60" w:after="60"/>
      <w:ind w:left="680" w:hanging="340"/>
    </w:pPr>
  </w:style>
  <w:style w:type="paragraph" w:styleId="List3">
    <w:name w:val="List 3"/>
    <w:basedOn w:val="BodyText"/>
    <w:rsid w:val="005729CA"/>
    <w:pPr>
      <w:tabs>
        <w:tab w:val="left" w:pos="1021"/>
      </w:tabs>
      <w:spacing w:before="60" w:after="60"/>
      <w:ind w:left="1020" w:hanging="340"/>
    </w:pPr>
  </w:style>
  <w:style w:type="character" w:customStyle="1" w:styleId="Heading2Char">
    <w:name w:val="Heading 2 Char"/>
    <w:basedOn w:val="DefaultParagraphFont"/>
    <w:link w:val="Heading2"/>
    <w:rsid w:val="00572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9CA"/>
    <w:rPr>
      <w:rFonts w:ascii="Courier New" w:eastAsia="Times New Roman" w:hAnsi="Courier New" w:cs="Times New Roman"/>
      <w:i/>
      <w:szCs w:val="20"/>
      <w:lang w:eastAsia="en-US"/>
    </w:rPr>
  </w:style>
  <w:style w:type="paragraph" w:customStyle="1" w:styleId="HeadingBase">
    <w:name w:val="Heading Base"/>
    <w:rsid w:val="00572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9CA"/>
    <w:pPr>
      <w:tabs>
        <w:tab w:val="right" w:leader="dot" w:pos="9072"/>
      </w:tabs>
      <w:ind w:left="567"/>
    </w:pPr>
    <w:rPr>
      <w:szCs w:val="22"/>
    </w:rPr>
  </w:style>
  <w:style w:type="paragraph" w:customStyle="1" w:styleId="TOCBase">
    <w:name w:val="TOC Base"/>
    <w:rsid w:val="00572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9CA"/>
    <w:pPr>
      <w:tabs>
        <w:tab w:val="right" w:leader="dot" w:pos="9072"/>
      </w:tabs>
      <w:spacing w:before="40" w:after="40"/>
      <w:ind w:left="284"/>
    </w:pPr>
    <w:rPr>
      <w:rFonts w:ascii="Times New Roman" w:hAnsi="Times New Roman"/>
    </w:rPr>
  </w:style>
  <w:style w:type="paragraph" w:styleId="TOC1">
    <w:name w:val="toc 1"/>
    <w:basedOn w:val="TOCBase"/>
    <w:next w:val="Normal"/>
    <w:rsid w:val="005729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9CA"/>
    <w:rPr>
      <w:rFonts w:ascii="Times New Roman" w:eastAsia="Times New Roman" w:hAnsi="Times New Roman" w:cs="Times New Roman"/>
      <w:sz w:val="16"/>
      <w:lang w:eastAsia="en-US"/>
    </w:rPr>
  </w:style>
  <w:style w:type="paragraph" w:styleId="Title">
    <w:name w:val="Title"/>
    <w:basedOn w:val="HeadingBase"/>
    <w:link w:val="TitleChar"/>
    <w:qFormat/>
    <w:rsid w:val="005729CA"/>
    <w:pPr>
      <w:spacing w:before="5040"/>
      <w:jc w:val="center"/>
    </w:pPr>
    <w:rPr>
      <w:sz w:val="48"/>
      <w:szCs w:val="72"/>
      <w:lang w:val="en-US"/>
    </w:rPr>
  </w:style>
  <w:style w:type="character" w:customStyle="1" w:styleId="TitleChar">
    <w:name w:val="Title Char"/>
    <w:basedOn w:val="DefaultParagraphFont"/>
    <w:link w:val="Title"/>
    <w:rsid w:val="00572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9CA"/>
    <w:pPr>
      <w:tabs>
        <w:tab w:val="left" w:pos="3600"/>
        <w:tab w:val="left" w:pos="3958"/>
      </w:tabs>
    </w:pPr>
  </w:style>
  <w:style w:type="paragraph" w:styleId="List">
    <w:name w:val="List"/>
    <w:basedOn w:val="BodyText"/>
    <w:next w:val="BodyText"/>
    <w:rsid w:val="005729CA"/>
    <w:pPr>
      <w:tabs>
        <w:tab w:val="left" w:pos="340"/>
      </w:tabs>
      <w:spacing w:before="60" w:after="60"/>
      <w:ind w:left="340" w:hanging="340"/>
    </w:pPr>
  </w:style>
  <w:style w:type="paragraph" w:customStyle="1" w:styleId="Note">
    <w:name w:val="Note"/>
    <w:basedOn w:val="BodyText"/>
    <w:rsid w:val="005729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9CA"/>
    <w:pPr>
      <w:framePr w:wrap="auto" w:hAnchor="text" w:y="6049"/>
    </w:pPr>
    <w:rPr>
      <w:color w:val="000000"/>
      <w:sz w:val="40"/>
    </w:rPr>
  </w:style>
  <w:style w:type="paragraph" w:customStyle="1" w:styleId="TOCTitle">
    <w:name w:val="TOCTitle"/>
    <w:basedOn w:val="Heading1"/>
    <w:rsid w:val="005729CA"/>
    <w:pPr>
      <w:spacing w:after="240"/>
      <w:jc w:val="center"/>
      <w:outlineLvl w:val="9"/>
    </w:pPr>
    <w:rPr>
      <w:caps/>
    </w:rPr>
  </w:style>
  <w:style w:type="paragraph" w:customStyle="1" w:styleId="Version">
    <w:name w:val="Version"/>
    <w:rsid w:val="005729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9CA"/>
    <w:pPr>
      <w:numPr>
        <w:numId w:val="12"/>
      </w:numPr>
      <w:tabs>
        <w:tab w:val="clear" w:pos="680"/>
      </w:tabs>
    </w:pPr>
  </w:style>
  <w:style w:type="paragraph" w:styleId="Index1">
    <w:name w:val="index 1"/>
    <w:basedOn w:val="Normal"/>
    <w:next w:val="Normal"/>
    <w:semiHidden/>
    <w:rsid w:val="005729CA"/>
    <w:pPr>
      <w:keepNext w:val="0"/>
      <w:tabs>
        <w:tab w:val="right" w:pos="4176"/>
      </w:tabs>
      <w:ind w:left="198" w:hanging="198"/>
    </w:pPr>
    <w:rPr>
      <w:rFonts w:ascii="Garamond" w:hAnsi="Garamond"/>
    </w:rPr>
  </w:style>
  <w:style w:type="paragraph" w:styleId="IndexHeading">
    <w:name w:val="index heading"/>
    <w:basedOn w:val="Normal"/>
    <w:next w:val="Index1"/>
    <w:semiHidden/>
    <w:rsid w:val="005729CA"/>
    <w:pPr>
      <w:spacing w:before="120" w:after="120"/>
    </w:pPr>
    <w:rPr>
      <w:rFonts w:ascii="Arial" w:hAnsi="Arial"/>
      <w:b/>
      <w:color w:val="918585"/>
      <w:sz w:val="24"/>
    </w:rPr>
  </w:style>
  <w:style w:type="paragraph" w:styleId="Header">
    <w:name w:val="header"/>
    <w:basedOn w:val="Normal"/>
    <w:link w:val="HeaderChar"/>
    <w:rsid w:val="00572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9CA"/>
    <w:rPr>
      <w:rFonts w:ascii="Times New Roman" w:eastAsia="Times New Roman" w:hAnsi="Times New Roman" w:cs="Times New Roman"/>
      <w:sz w:val="16"/>
      <w:szCs w:val="20"/>
      <w:lang w:val="en-GB" w:eastAsia="en-US"/>
    </w:rPr>
  </w:style>
  <w:style w:type="paragraph" w:customStyle="1" w:styleId="Chapter">
    <w:name w:val="Chapter"/>
    <w:basedOn w:val="Normal"/>
    <w:rsid w:val="005729CA"/>
    <w:pPr>
      <w:spacing w:before="240"/>
    </w:pPr>
    <w:rPr>
      <w:rFonts w:ascii="Times New Roman" w:hAnsi="Times New Roman"/>
      <w:smallCaps/>
      <w:spacing w:val="80"/>
      <w:sz w:val="28"/>
    </w:rPr>
  </w:style>
  <w:style w:type="paragraph" w:customStyle="1" w:styleId="InChapter">
    <w:name w:val="InChapter"/>
    <w:basedOn w:val="Heading3"/>
    <w:rsid w:val="005729CA"/>
    <w:pPr>
      <w:spacing w:after="240"/>
      <w:outlineLvl w:val="9"/>
    </w:pPr>
    <w:rPr>
      <w:noProof/>
    </w:rPr>
  </w:style>
  <w:style w:type="paragraph" w:styleId="Index2">
    <w:name w:val="index 2"/>
    <w:basedOn w:val="Normal"/>
    <w:next w:val="Normal"/>
    <w:semiHidden/>
    <w:rsid w:val="005729CA"/>
    <w:pPr>
      <w:tabs>
        <w:tab w:val="right" w:pos="4176"/>
      </w:tabs>
      <w:ind w:left="568" w:hanging="284"/>
    </w:pPr>
    <w:rPr>
      <w:rFonts w:ascii="Garamond" w:hAnsi="Garamond"/>
    </w:rPr>
  </w:style>
  <w:style w:type="paragraph" w:customStyle="1" w:styleId="Byline">
    <w:name w:val="Byline"/>
    <w:rsid w:val="00572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9CA"/>
    <w:pPr>
      <w:tabs>
        <w:tab w:val="clear" w:pos="3600"/>
        <w:tab w:val="clear" w:pos="3958"/>
      </w:tabs>
      <w:jc w:val="right"/>
    </w:pPr>
  </w:style>
  <w:style w:type="paragraph" w:styleId="Caption">
    <w:name w:val="caption"/>
    <w:basedOn w:val="BodyText"/>
    <w:next w:val="Normal"/>
    <w:qFormat/>
    <w:rsid w:val="005729CA"/>
    <w:pPr>
      <w:framePr w:w="2268" w:hSpace="181" w:vSpace="181" w:wrap="around" w:vAnchor="text" w:hAnchor="page" w:x="1135" w:y="285" w:anchorLock="1"/>
    </w:pPr>
    <w:rPr>
      <w:i/>
    </w:rPr>
  </w:style>
  <w:style w:type="paragraph" w:customStyle="1" w:styleId="MiniTOCTitle">
    <w:name w:val="MiniTOCTitle"/>
    <w:basedOn w:val="Heading4"/>
    <w:rsid w:val="005729CA"/>
    <w:pPr>
      <w:spacing w:before="240"/>
      <w:outlineLvl w:val="9"/>
    </w:pPr>
    <w:rPr>
      <w:noProof/>
      <w:sz w:val="24"/>
    </w:rPr>
  </w:style>
  <w:style w:type="paragraph" w:customStyle="1" w:styleId="MiniTOCItem">
    <w:name w:val="MiniTOCItem"/>
    <w:basedOn w:val="ListBullet"/>
    <w:rsid w:val="005729CA"/>
    <w:pPr>
      <w:numPr>
        <w:numId w:val="0"/>
      </w:numPr>
      <w:tabs>
        <w:tab w:val="right" w:leader="dot" w:pos="6521"/>
      </w:tabs>
      <w:spacing w:before="0" w:after="0"/>
    </w:pPr>
  </w:style>
  <w:style w:type="paragraph" w:customStyle="1" w:styleId="TOFTitle">
    <w:name w:val="TOFTitle"/>
    <w:basedOn w:val="TOCTitle"/>
    <w:rsid w:val="005729CA"/>
  </w:style>
  <w:style w:type="paragraph" w:styleId="TableofFigures">
    <w:name w:val="table of figures"/>
    <w:basedOn w:val="Normal"/>
    <w:next w:val="Normal"/>
    <w:semiHidden/>
    <w:rsid w:val="005729CA"/>
    <w:pPr>
      <w:tabs>
        <w:tab w:val="right" w:leader="dot" w:pos="9072"/>
      </w:tabs>
      <w:ind w:left="970" w:hanging="403"/>
    </w:pPr>
    <w:rPr>
      <w:rFonts w:ascii="Times New Roman" w:hAnsi="Times New Roman"/>
      <w:b/>
    </w:rPr>
  </w:style>
  <w:style w:type="paragraph" w:styleId="ListNumber">
    <w:name w:val="List Number"/>
    <w:basedOn w:val="List"/>
    <w:rsid w:val="005729CA"/>
    <w:pPr>
      <w:numPr>
        <w:numId w:val="14"/>
      </w:numPr>
      <w:tabs>
        <w:tab w:val="clear" w:pos="340"/>
      </w:tabs>
    </w:pPr>
  </w:style>
  <w:style w:type="character" w:customStyle="1" w:styleId="WingdingSymbols">
    <w:name w:val="Wingding Symbols"/>
    <w:rsid w:val="005729CA"/>
    <w:rPr>
      <w:rFonts w:ascii="Wingdings" w:hAnsi="Wingdings"/>
    </w:rPr>
  </w:style>
  <w:style w:type="paragraph" w:customStyle="1" w:styleId="TableHeading">
    <w:name w:val="Table Heading"/>
    <w:basedOn w:val="HeadingBase"/>
    <w:rsid w:val="005729CA"/>
    <w:pPr>
      <w:keepLines/>
      <w:pBdr>
        <w:bottom w:val="single" w:sz="6" w:space="1" w:color="918585"/>
      </w:pBdr>
      <w:spacing w:before="240"/>
    </w:pPr>
  </w:style>
  <w:style w:type="character" w:customStyle="1" w:styleId="HotSpot">
    <w:name w:val="HotSpot"/>
    <w:rsid w:val="005729CA"/>
    <w:rPr>
      <w:color w:val="0033CC"/>
      <w:u w:val="none"/>
    </w:rPr>
  </w:style>
  <w:style w:type="paragraph" w:customStyle="1" w:styleId="BodyTextRight">
    <w:name w:val="Body Text Right"/>
    <w:basedOn w:val="BodyText"/>
    <w:rsid w:val="005729CA"/>
    <w:pPr>
      <w:spacing w:before="0" w:after="0"/>
      <w:jc w:val="right"/>
    </w:pPr>
  </w:style>
  <w:style w:type="paragraph" w:styleId="Index3">
    <w:name w:val="index 3"/>
    <w:basedOn w:val="ListNumber2"/>
    <w:next w:val="Normal"/>
    <w:semiHidden/>
    <w:rsid w:val="005729CA"/>
    <w:pPr>
      <w:numPr>
        <w:numId w:val="0"/>
      </w:numPr>
      <w:tabs>
        <w:tab w:val="right" w:leader="dot" w:pos="4176"/>
      </w:tabs>
    </w:pPr>
  </w:style>
  <w:style w:type="paragraph" w:styleId="ListNumber2">
    <w:name w:val="List Number 2"/>
    <w:basedOn w:val="List2"/>
    <w:rsid w:val="005729CA"/>
    <w:pPr>
      <w:numPr>
        <w:numId w:val="9"/>
      </w:numPr>
      <w:tabs>
        <w:tab w:val="clear" w:pos="1060"/>
      </w:tabs>
    </w:pPr>
  </w:style>
  <w:style w:type="paragraph" w:customStyle="1" w:styleId="MarginNote">
    <w:name w:val="Margin Note"/>
    <w:basedOn w:val="BodyText"/>
    <w:rsid w:val="00572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9CA"/>
    <w:rPr>
      <w:sz w:val="32"/>
    </w:rPr>
  </w:style>
  <w:style w:type="paragraph" w:customStyle="1" w:styleId="HeadingProcedure">
    <w:name w:val="Heading Procedure"/>
    <w:basedOn w:val="HeadingBase"/>
    <w:next w:val="Normal"/>
    <w:rsid w:val="005729CA"/>
    <w:pPr>
      <w:tabs>
        <w:tab w:val="left" w:pos="0"/>
      </w:tabs>
      <w:spacing w:before="120" w:after="60"/>
    </w:pPr>
    <w:rPr>
      <w:i/>
      <w:color w:val="918585"/>
      <w:sz w:val="22"/>
    </w:rPr>
  </w:style>
  <w:style w:type="paragraph" w:customStyle="1" w:styleId="TableBodyText">
    <w:name w:val="Table Body Text"/>
    <w:basedOn w:val="BodyText"/>
    <w:rsid w:val="005729CA"/>
    <w:pPr>
      <w:spacing w:before="60" w:after="60"/>
    </w:pPr>
  </w:style>
  <w:style w:type="paragraph" w:styleId="ListContinue">
    <w:name w:val="List Continue"/>
    <w:basedOn w:val="List"/>
    <w:rsid w:val="005729CA"/>
    <w:pPr>
      <w:ind w:firstLine="0"/>
    </w:pPr>
  </w:style>
  <w:style w:type="paragraph" w:customStyle="1" w:styleId="ListNote">
    <w:name w:val="List Note"/>
    <w:basedOn w:val="List"/>
    <w:rsid w:val="005729CA"/>
    <w:pPr>
      <w:pBdr>
        <w:top w:val="single" w:sz="6" w:space="2" w:color="918585"/>
        <w:bottom w:val="single" w:sz="6" w:space="2" w:color="918585"/>
      </w:pBdr>
      <w:tabs>
        <w:tab w:val="left" w:pos="1021"/>
      </w:tabs>
      <w:ind w:firstLine="0"/>
    </w:pPr>
  </w:style>
  <w:style w:type="paragraph" w:customStyle="1" w:styleId="Warning">
    <w:name w:val="Warning"/>
    <w:basedOn w:val="BodyText"/>
    <w:rsid w:val="005729CA"/>
    <w:pPr>
      <w:shd w:val="clear" w:color="auto" w:fill="D9D9D9"/>
      <w:tabs>
        <w:tab w:val="left" w:pos="992"/>
      </w:tabs>
      <w:ind w:left="119" w:right="119"/>
    </w:pPr>
    <w:rPr>
      <w:sz w:val="20"/>
    </w:rPr>
  </w:style>
  <w:style w:type="paragraph" w:customStyle="1" w:styleId="MarginIcons">
    <w:name w:val="Margin Icons"/>
    <w:basedOn w:val="BodyText"/>
    <w:rsid w:val="00572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9CA"/>
    <w:rPr>
      <w:rFonts w:ascii="Courier New" w:hAnsi="Courier New"/>
    </w:rPr>
  </w:style>
  <w:style w:type="paragraph" w:customStyle="1" w:styleId="NoteBullet">
    <w:name w:val="Note Bullet"/>
    <w:basedOn w:val="Note"/>
    <w:rsid w:val="005729CA"/>
    <w:pPr>
      <w:tabs>
        <w:tab w:val="clear" w:pos="680"/>
      </w:tabs>
      <w:spacing w:before="60" w:after="60"/>
    </w:pPr>
  </w:style>
  <w:style w:type="paragraph" w:customStyle="1" w:styleId="SubHeading2">
    <w:name w:val="SubHeading2"/>
    <w:basedOn w:val="HeadingBase"/>
    <w:rsid w:val="005729CA"/>
    <w:pPr>
      <w:spacing w:before="240" w:after="60"/>
    </w:pPr>
    <w:rPr>
      <w:sz w:val="20"/>
    </w:rPr>
  </w:style>
  <w:style w:type="paragraph" w:customStyle="1" w:styleId="SubHeading1">
    <w:name w:val="SubHeading1"/>
    <w:basedOn w:val="HeadingBase"/>
    <w:rsid w:val="005729CA"/>
    <w:pPr>
      <w:spacing w:before="240" w:after="60"/>
    </w:pPr>
    <w:rPr>
      <w:color w:val="918585"/>
      <w:sz w:val="22"/>
    </w:rPr>
  </w:style>
  <w:style w:type="paragraph" w:customStyle="1" w:styleId="SideHeading">
    <w:name w:val="Side Heading"/>
    <w:basedOn w:val="HeadingBase"/>
    <w:rsid w:val="00572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9CA"/>
    <w:pPr>
      <w:numPr>
        <w:numId w:val="10"/>
      </w:numPr>
    </w:pPr>
  </w:style>
  <w:style w:type="paragraph" w:styleId="PlainText">
    <w:name w:val="Plain Text"/>
    <w:basedOn w:val="Normal"/>
    <w:link w:val="PlainTextChar"/>
    <w:rsid w:val="005729CA"/>
    <w:rPr>
      <w:sz w:val="20"/>
    </w:rPr>
  </w:style>
  <w:style w:type="character" w:customStyle="1" w:styleId="PlainTextChar">
    <w:name w:val="Plain Text Char"/>
    <w:basedOn w:val="DefaultParagraphFont"/>
    <w:link w:val="PlainText"/>
    <w:rsid w:val="005729CA"/>
    <w:rPr>
      <w:rFonts w:ascii="Courier New" w:eastAsia="Times New Roman" w:hAnsi="Courier New" w:cs="Times New Roman"/>
      <w:sz w:val="20"/>
      <w:szCs w:val="20"/>
      <w:lang w:eastAsia="en-US"/>
    </w:rPr>
  </w:style>
  <w:style w:type="character" w:customStyle="1" w:styleId="MenuOption">
    <w:name w:val="Menu Option"/>
    <w:basedOn w:val="DefaultParagraphFont"/>
    <w:rsid w:val="005729CA"/>
    <w:rPr>
      <w:b/>
      <w:smallCaps/>
    </w:rPr>
  </w:style>
  <w:style w:type="paragraph" w:customStyle="1" w:styleId="TableListNumber">
    <w:name w:val="Table List Number"/>
    <w:basedOn w:val="ListNumber"/>
    <w:rsid w:val="005729CA"/>
    <w:pPr>
      <w:numPr>
        <w:numId w:val="0"/>
      </w:numPr>
    </w:pPr>
  </w:style>
  <w:style w:type="paragraph" w:styleId="TOC4">
    <w:name w:val="toc 4"/>
    <w:basedOn w:val="TOCBase"/>
    <w:next w:val="Normal"/>
    <w:semiHidden/>
    <w:rsid w:val="005729CA"/>
    <w:pPr>
      <w:tabs>
        <w:tab w:val="right" w:leader="dot" w:pos="9071"/>
      </w:tabs>
      <w:ind w:left="1701"/>
    </w:pPr>
  </w:style>
  <w:style w:type="paragraph" w:customStyle="1" w:styleId="ListAlpha">
    <w:name w:val="List Alpha"/>
    <w:basedOn w:val="List"/>
    <w:rsid w:val="005729CA"/>
    <w:pPr>
      <w:numPr>
        <w:numId w:val="8"/>
      </w:numPr>
    </w:pPr>
  </w:style>
  <w:style w:type="paragraph" w:customStyle="1" w:styleId="ListAlpha2">
    <w:name w:val="List Alpha 2"/>
    <w:basedOn w:val="List2"/>
    <w:rsid w:val="005729CA"/>
    <w:pPr>
      <w:numPr>
        <w:numId w:val="7"/>
      </w:numPr>
    </w:pPr>
  </w:style>
  <w:style w:type="paragraph" w:styleId="List4">
    <w:name w:val="List 4"/>
    <w:basedOn w:val="BodyText"/>
    <w:rsid w:val="005729CA"/>
    <w:pPr>
      <w:tabs>
        <w:tab w:val="left" w:pos="1361"/>
      </w:tabs>
      <w:spacing w:before="60" w:after="60"/>
      <w:ind w:left="1361" w:hanging="340"/>
    </w:pPr>
  </w:style>
  <w:style w:type="paragraph" w:styleId="List5">
    <w:name w:val="List 5"/>
    <w:basedOn w:val="BodyText"/>
    <w:rsid w:val="005729CA"/>
    <w:pPr>
      <w:tabs>
        <w:tab w:val="left" w:pos="1701"/>
      </w:tabs>
      <w:spacing w:before="60" w:after="60"/>
      <w:ind w:left="1701" w:hanging="340"/>
    </w:pPr>
  </w:style>
  <w:style w:type="paragraph" w:styleId="ListBullet3">
    <w:name w:val="List Bullet 3"/>
    <w:basedOn w:val="List3"/>
    <w:rsid w:val="005729CA"/>
    <w:pPr>
      <w:numPr>
        <w:numId w:val="13"/>
      </w:numPr>
      <w:tabs>
        <w:tab w:val="clear" w:pos="1021"/>
      </w:tabs>
      <w:ind w:left="1037" w:hanging="357"/>
    </w:pPr>
  </w:style>
  <w:style w:type="paragraph" w:styleId="ListBullet4">
    <w:name w:val="List Bullet 4"/>
    <w:basedOn w:val="List4"/>
    <w:rsid w:val="005729CA"/>
    <w:pPr>
      <w:numPr>
        <w:numId w:val="2"/>
      </w:numPr>
      <w:tabs>
        <w:tab w:val="clear" w:pos="1361"/>
      </w:tabs>
    </w:pPr>
  </w:style>
  <w:style w:type="paragraph" w:styleId="ListBullet5">
    <w:name w:val="List Bullet 5"/>
    <w:basedOn w:val="List5"/>
    <w:rsid w:val="005729CA"/>
    <w:pPr>
      <w:numPr>
        <w:numId w:val="3"/>
      </w:numPr>
    </w:pPr>
  </w:style>
  <w:style w:type="paragraph" w:styleId="ListContinue2">
    <w:name w:val="List Continue 2"/>
    <w:basedOn w:val="List2"/>
    <w:rsid w:val="005729CA"/>
    <w:pPr>
      <w:ind w:firstLine="0"/>
    </w:pPr>
  </w:style>
  <w:style w:type="paragraph" w:styleId="ListContinue3">
    <w:name w:val="List Continue 3"/>
    <w:basedOn w:val="List3"/>
    <w:rsid w:val="005729CA"/>
    <w:pPr>
      <w:ind w:left="1021" w:firstLine="0"/>
    </w:pPr>
  </w:style>
  <w:style w:type="paragraph" w:styleId="ListContinue4">
    <w:name w:val="List Continue 4"/>
    <w:basedOn w:val="List4"/>
    <w:rsid w:val="005729CA"/>
    <w:pPr>
      <w:ind w:firstLine="0"/>
    </w:pPr>
  </w:style>
  <w:style w:type="paragraph" w:styleId="ListContinue5">
    <w:name w:val="List Continue 5"/>
    <w:basedOn w:val="List5"/>
    <w:rsid w:val="005729CA"/>
    <w:pPr>
      <w:ind w:firstLine="0"/>
    </w:pPr>
  </w:style>
  <w:style w:type="paragraph" w:styleId="ListNumber3">
    <w:name w:val="List Number 3"/>
    <w:basedOn w:val="List3"/>
    <w:rsid w:val="005729CA"/>
    <w:pPr>
      <w:numPr>
        <w:numId w:val="4"/>
      </w:numPr>
    </w:pPr>
  </w:style>
  <w:style w:type="paragraph" w:styleId="ListNumber4">
    <w:name w:val="List Number 4"/>
    <w:basedOn w:val="List4"/>
    <w:rsid w:val="005729CA"/>
    <w:pPr>
      <w:numPr>
        <w:numId w:val="5"/>
      </w:numPr>
    </w:pPr>
  </w:style>
  <w:style w:type="paragraph" w:styleId="ListNumber5">
    <w:name w:val="List Number 5"/>
    <w:basedOn w:val="List5"/>
    <w:rsid w:val="005729CA"/>
    <w:pPr>
      <w:numPr>
        <w:numId w:val="6"/>
      </w:numPr>
    </w:pPr>
  </w:style>
  <w:style w:type="paragraph" w:styleId="BlockText">
    <w:name w:val="Block Text"/>
    <w:basedOn w:val="Normal"/>
    <w:rsid w:val="005729CA"/>
    <w:pPr>
      <w:spacing w:after="120"/>
      <w:ind w:left="1440" w:right="1440"/>
    </w:pPr>
  </w:style>
  <w:style w:type="character" w:customStyle="1" w:styleId="Subscript">
    <w:name w:val="Subscript"/>
    <w:basedOn w:val="DefaultParagraphFont"/>
    <w:rsid w:val="005729CA"/>
    <w:rPr>
      <w:sz w:val="16"/>
      <w:vertAlign w:val="subscript"/>
    </w:rPr>
  </w:style>
  <w:style w:type="character" w:customStyle="1" w:styleId="Superscript">
    <w:name w:val="Superscript"/>
    <w:basedOn w:val="DefaultParagraphFont"/>
    <w:rsid w:val="005729CA"/>
    <w:rPr>
      <w:sz w:val="16"/>
      <w:vertAlign w:val="superscript"/>
    </w:rPr>
  </w:style>
  <w:style w:type="character" w:customStyle="1" w:styleId="Symbols">
    <w:name w:val="Symbols"/>
    <w:basedOn w:val="DefaultParagraphFont"/>
    <w:rsid w:val="005729CA"/>
    <w:rPr>
      <w:rFonts w:ascii="Symbol" w:hAnsi="Symbol"/>
    </w:rPr>
  </w:style>
  <w:style w:type="character" w:customStyle="1" w:styleId="MenuOptions">
    <w:name w:val="Menu Options"/>
    <w:basedOn w:val="DefaultParagraphFont"/>
    <w:rsid w:val="005729CA"/>
    <w:rPr>
      <w:rFonts w:ascii="Arial Narrow" w:hAnsi="Arial Narrow"/>
      <w:smallCaps/>
    </w:rPr>
  </w:style>
  <w:style w:type="character" w:customStyle="1" w:styleId="Buttons">
    <w:name w:val="Buttons"/>
    <w:basedOn w:val="DefaultParagraphFont"/>
    <w:rsid w:val="005729CA"/>
    <w:rPr>
      <w:b/>
    </w:rPr>
  </w:style>
  <w:style w:type="character" w:customStyle="1" w:styleId="Underlined">
    <w:name w:val="Underlined"/>
    <w:basedOn w:val="DefaultParagraphFont"/>
    <w:rsid w:val="005729CA"/>
    <w:rPr>
      <w:u w:val="single"/>
    </w:rPr>
  </w:style>
  <w:style w:type="paragraph" w:customStyle="1" w:styleId="TableBodyTextRight">
    <w:name w:val="Table Body Text Right"/>
    <w:basedOn w:val="TableBodyText"/>
    <w:rsid w:val="005729CA"/>
    <w:pPr>
      <w:widowControl w:val="0"/>
      <w:autoSpaceDE w:val="0"/>
      <w:autoSpaceDN w:val="0"/>
      <w:adjustRightInd w:val="0"/>
      <w:jc w:val="right"/>
    </w:pPr>
    <w:rPr>
      <w:rFonts w:cs="Arial"/>
      <w:szCs w:val="18"/>
    </w:rPr>
  </w:style>
  <w:style w:type="paragraph" w:customStyle="1" w:styleId="CopyrightText">
    <w:name w:val="Copyright Text"/>
    <w:basedOn w:val="BodyText"/>
    <w:rsid w:val="005729CA"/>
    <w:rPr>
      <w:sz w:val="18"/>
    </w:rPr>
  </w:style>
  <w:style w:type="paragraph" w:customStyle="1" w:styleId="BodySmallRight">
    <w:name w:val="Body Small Right"/>
    <w:basedOn w:val="BodyTextRight"/>
    <w:rsid w:val="005729CA"/>
    <w:rPr>
      <w:sz w:val="18"/>
      <w:szCs w:val="18"/>
    </w:rPr>
  </w:style>
  <w:style w:type="paragraph" w:customStyle="1" w:styleId="MarginEdition">
    <w:name w:val="Margin Edition"/>
    <w:basedOn w:val="MarginNote"/>
    <w:rsid w:val="005729CA"/>
    <w:pPr>
      <w:spacing w:before="0" w:after="0"/>
    </w:pPr>
    <w:rPr>
      <w:rFonts w:ascii="Times New Roman" w:hAnsi="Times New Roman"/>
      <w:color w:val="999999"/>
    </w:rPr>
  </w:style>
  <w:style w:type="paragraph" w:customStyle="1" w:styleId="Spacer">
    <w:name w:val="Spacer"/>
    <w:basedOn w:val="Normal"/>
    <w:rsid w:val="005729CA"/>
    <w:rPr>
      <w:sz w:val="2"/>
      <w:szCs w:val="2"/>
    </w:rPr>
  </w:style>
  <w:style w:type="character" w:customStyle="1" w:styleId="Small">
    <w:name w:val="Small"/>
    <w:basedOn w:val="DefaultParagraphFont"/>
    <w:rsid w:val="005729CA"/>
    <w:rPr>
      <w:sz w:val="16"/>
    </w:rPr>
  </w:style>
  <w:style w:type="paragraph" w:customStyle="1" w:styleId="WideTable">
    <w:name w:val="Wide Table"/>
    <w:basedOn w:val="Normal"/>
    <w:rsid w:val="005729CA"/>
    <w:pPr>
      <w:ind w:left="-1418"/>
    </w:pPr>
    <w:rPr>
      <w:sz w:val="2"/>
      <w:szCs w:val="2"/>
    </w:rPr>
  </w:style>
  <w:style w:type="character" w:styleId="PageNumber">
    <w:name w:val="page number"/>
    <w:basedOn w:val="DefaultParagraphFont"/>
    <w:rsid w:val="005729CA"/>
  </w:style>
  <w:style w:type="paragraph" w:styleId="Quote">
    <w:name w:val="Quote"/>
    <w:basedOn w:val="Heading1"/>
    <w:link w:val="QuoteChar"/>
    <w:qFormat/>
    <w:rsid w:val="005729CA"/>
    <w:rPr>
      <w:b w:val="0"/>
      <w:sz w:val="72"/>
      <w:szCs w:val="72"/>
      <w:lang w:val="en-NZ"/>
    </w:rPr>
  </w:style>
  <w:style w:type="character" w:customStyle="1" w:styleId="QuoteChar">
    <w:name w:val="Quote Char"/>
    <w:basedOn w:val="DefaultParagraphFont"/>
    <w:link w:val="Quote"/>
    <w:rsid w:val="00572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9CA"/>
    <w:pPr>
      <w:pageBreakBefore/>
    </w:pPr>
  </w:style>
  <w:style w:type="paragraph" w:customStyle="1" w:styleId="Border">
    <w:name w:val="Border"/>
    <w:basedOn w:val="Normal"/>
    <w:qFormat/>
    <w:rsid w:val="00572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9CA"/>
    <w:rPr>
      <w:b/>
      <w:bCs/>
      <w:i/>
      <w:iCs/>
      <w:color w:val="auto"/>
    </w:rPr>
  </w:style>
  <w:style w:type="paragraph" w:styleId="IntenseQuote">
    <w:name w:val="Intense Quote"/>
    <w:basedOn w:val="Normal"/>
    <w:next w:val="Normal"/>
    <w:link w:val="IntenseQuoteChar"/>
    <w:uiPriority w:val="30"/>
    <w:qFormat/>
    <w:rsid w:val="00572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9CA"/>
    <w:rPr>
      <w:smallCaps/>
      <w:color w:val="auto"/>
      <w:u w:val="single"/>
    </w:rPr>
  </w:style>
  <w:style w:type="character" w:styleId="IntenseReference">
    <w:name w:val="Intense Reference"/>
    <w:basedOn w:val="DefaultParagraphFont"/>
    <w:uiPriority w:val="32"/>
    <w:qFormat/>
    <w:rsid w:val="005729CA"/>
    <w:rPr>
      <w:b/>
      <w:bCs/>
      <w:smallCaps/>
      <w:color w:val="auto"/>
      <w:spacing w:val="5"/>
      <w:u w:val="single"/>
    </w:rPr>
  </w:style>
  <w:style w:type="paragraph" w:customStyle="1" w:styleId="2ColumnHeading">
    <w:name w:val="2Column Heading"/>
    <w:basedOn w:val="BodyText"/>
    <w:qFormat/>
    <w:rsid w:val="005729CA"/>
    <w:pPr>
      <w:spacing w:after="60"/>
      <w:ind w:left="-2268"/>
    </w:pPr>
    <w:rPr>
      <w:b/>
    </w:rPr>
  </w:style>
  <w:style w:type="paragraph" w:customStyle="1" w:styleId="Heading1TOC">
    <w:name w:val="Heading1 TOC"/>
    <w:basedOn w:val="Normal"/>
    <w:qFormat/>
    <w:rsid w:val="005729CA"/>
    <w:pPr>
      <w:spacing w:before="240" w:after="120"/>
    </w:pPr>
    <w:rPr>
      <w:rFonts w:ascii="Times New Roman" w:hAnsi="Times New Roman"/>
      <w:b/>
      <w:sz w:val="32"/>
    </w:rPr>
  </w:style>
  <w:style w:type="paragraph" w:customStyle="1" w:styleId="Heading2TOC">
    <w:name w:val="Heading2 TOC"/>
    <w:basedOn w:val="Normal"/>
    <w:qFormat/>
    <w:rsid w:val="005729CA"/>
    <w:pPr>
      <w:spacing w:before="240" w:after="60"/>
    </w:pPr>
    <w:rPr>
      <w:rFonts w:ascii="Times New Roman" w:hAnsi="Times New Roman"/>
      <w:b/>
      <w:sz w:val="28"/>
    </w:rPr>
  </w:style>
  <w:style w:type="character" w:customStyle="1" w:styleId="Underline">
    <w:name w:val="Underline"/>
    <w:basedOn w:val="DefaultParagraphFont"/>
    <w:qFormat/>
    <w:rsid w:val="005729CA"/>
    <w:rPr>
      <w:u w:val="single"/>
    </w:rPr>
  </w:style>
  <w:style w:type="character" w:customStyle="1" w:styleId="BoldandItalics">
    <w:name w:val="Bold and Italics"/>
    <w:qFormat/>
    <w:rsid w:val="005729CA"/>
    <w:rPr>
      <w:b/>
      <w:i/>
      <w:u w:val="none"/>
    </w:rPr>
  </w:style>
  <w:style w:type="paragraph" w:styleId="BalloonText">
    <w:name w:val="Balloon Text"/>
    <w:basedOn w:val="Normal"/>
    <w:link w:val="BalloonTextChar"/>
    <w:rsid w:val="005729CA"/>
    <w:rPr>
      <w:rFonts w:ascii="Tahoma" w:hAnsi="Tahoma" w:cs="Tahoma"/>
      <w:sz w:val="16"/>
      <w:szCs w:val="16"/>
    </w:rPr>
  </w:style>
  <w:style w:type="character" w:customStyle="1" w:styleId="BalloonTextChar">
    <w:name w:val="Balloon Text Char"/>
    <w:basedOn w:val="DefaultParagraphFont"/>
    <w:link w:val="BalloonText"/>
    <w:rsid w:val="00572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9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9CA"/>
    <w:rPr>
      <w:b/>
      <w:color w:val="660033"/>
      <w:spacing w:val="0"/>
    </w:rPr>
  </w:style>
  <w:style w:type="paragraph" w:customStyle="1" w:styleId="Nameditemlist">
    <w:name w:val="Named item list"/>
    <w:basedOn w:val="BodyText"/>
    <w:qFormat/>
    <w:rsid w:val="005729CA"/>
    <w:pPr>
      <w:tabs>
        <w:tab w:val="left" w:pos="2835"/>
      </w:tabs>
      <w:ind w:left="2835" w:hanging="2835"/>
    </w:pPr>
  </w:style>
  <w:style w:type="paragraph" w:customStyle="1" w:styleId="BodyTextnopadding">
    <w:name w:val="Body Text no padding"/>
    <w:basedOn w:val="BodyText"/>
    <w:qFormat/>
    <w:rsid w:val="005729CA"/>
    <w:pPr>
      <w:spacing w:before="0" w:after="0"/>
    </w:pPr>
  </w:style>
  <w:style w:type="paragraph" w:customStyle="1" w:styleId="BodyTextBold">
    <w:name w:val="Body Text Bold"/>
    <w:basedOn w:val="BodyText"/>
    <w:qFormat/>
    <w:rsid w:val="005729CA"/>
    <w:rPr>
      <w:b/>
    </w:rPr>
  </w:style>
  <w:style w:type="character" w:styleId="Hyperlink">
    <w:name w:val="Hyperlink"/>
    <w:basedOn w:val="DefaultParagraphFont"/>
    <w:uiPriority w:val="99"/>
    <w:unhideWhenUsed/>
    <w:rsid w:val="005457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4639</Characters>
  <Application>Microsoft Office Word</Application>
  <DocSecurity>0</DocSecurity>
  <Lines>115</Lines>
  <Paragraphs>81</Paragraphs>
  <ScaleCrop>false</ScaleCrop>
  <Company>Author-it Software Corporation Ltd.</Company>
  <LinksUpToDate>false</LinksUpToDate>
  <CharactersWithSpaces>5319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HLTAHW015 Work under instructions to support the safe use of medication</dc:title>
  <dc:subject>Approved</dc:subject>
  <dc:creator>SkillsIQ</dc:creator>
  <cp:keywords>Release: 2</cp:keywords>
  <dc:description>Review Date: 12 April 2008</dc:description>
  <cp:lastModifiedBy>HSD_TPCMSd.prod</cp:lastModifiedBy>
  <cp:revision>3</cp:revision>
  <dcterms:created xsi:type="dcterms:W3CDTF">2022-11-24T15:07:00Z</dcterms:created>
  <dcterms:modified xsi:type="dcterms:W3CDTF">2022-11-24T15:07:00Z</dcterms:modified>
</cp:coreProperties>
</file>