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5E2" w:rsidP="004E5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HLTAHW013 Respond to emergencies</w:t>
      </w:r>
      <w:r>
        <w:fldChar w:fldCharType="end"/>
      </w:r>
    </w:p>
    <w:p w:rsidR="004E55E2" w:rsidP="004E55E2">
      <w:pPr>
        <w:pStyle w:val="Version"/>
        <w:sectPr w:rsidSect="00B30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009F" w:rsidP="00B3009F">
      <w:pPr>
        <w:pStyle w:val="SuperHeading"/>
      </w:pPr>
      <w:r w:rsidRPr="00B3009F">
        <w:t>HLTAHW013 Respond to emergencies</w:t>
      </w:r>
    </w:p>
    <w:p w:rsidR="00000000" w:rsidRPr="00B3009F" w:rsidP="00B3009F">
      <w:pPr>
        <w:pStyle w:val="Heading1"/>
      </w:pPr>
      <w:bookmarkStart w:id="1" w:name="O_744354"/>
      <w:bookmarkEnd w:id="1"/>
      <w:r w:rsidRPr="00B30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rPr>
                <w:rStyle w:val="SpecialBold"/>
              </w:rPr>
              <w:t>Comments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Updated:</w:t>
            </w:r>
          </w:p>
          <w:p w:rsidR="00000000" w:rsidRPr="00B3009F" w:rsidP="00B3009F">
            <w:pPr>
              <w:pStyle w:val="ListBullet"/>
            </w:pPr>
            <w:r w:rsidRPr="00B3009F">
              <w:t>assessor requirements statement</w:t>
            </w:r>
          </w:p>
          <w:p w:rsidR="00000000" w:rsidRPr="00B3009F" w:rsidP="00B3009F">
            <w:pPr>
              <w:pStyle w:val="ListBullet"/>
            </w:pPr>
            <w:r w:rsidRPr="00B3009F">
              <w:t>foundation skills lead in statement</w:t>
            </w:r>
          </w:p>
          <w:p w:rsidR="00000000" w:rsidRPr="00B3009F" w:rsidP="00B3009F">
            <w:pPr>
              <w:pStyle w:val="ListBullet"/>
            </w:pPr>
            <w:r w:rsidRPr="00B3009F">
              <w:t>licensing statement</w:t>
            </w:r>
          </w:p>
          <w:p w:rsidR="00000000" w:rsidRPr="00B3009F" w:rsidP="00B3009F">
            <w:pPr>
              <w:pStyle w:val="ListBullet"/>
            </w:pPr>
            <w:r w:rsidRPr="00B3009F">
              <w:t>modification history to reflect 2012 standards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Equivalent outcome.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 xml:space="preserve">This version was released in </w:t>
            </w:r>
            <w:r w:rsidRPr="00B3009F">
              <w:rPr>
                <w:rStyle w:val="Emphasis"/>
              </w:rPr>
              <w:t>HLT Health Training Package release 1.0</w:t>
            </w:r>
            <w:r w:rsidRPr="00B3009F">
              <w:t xml:space="preserve"> and meets the requirements of the 2012 Standards for Training Packages.</w:t>
            </w:r>
          </w:p>
          <w:p w:rsidR="00000000" w:rsidRPr="00B3009F" w:rsidP="00B3009F">
            <w:pPr>
              <w:pStyle w:val="BodyText"/>
            </w:pPr>
            <w:r w:rsidRPr="00B3009F">
              <w:t>Significant changes to elements and performance criteria.</w:t>
            </w:r>
            <w:r w:rsidRPr="00B3009F">
              <w:br/>
              <w:t>New evidence requirements for assessment, including volume and environment requirement</w:t>
            </w:r>
            <w:r w:rsidRPr="00B3009F">
              <w:t>s.</w:t>
            </w:r>
          </w:p>
        </w:tc>
      </w:tr>
    </w:tbl>
    <w:p w:rsidR="00000000" w:rsidRPr="00B3009F" w:rsidP="00B3009F">
      <w:pPr>
        <w:pStyle w:val="BodyText"/>
      </w:pPr>
    </w:p>
    <w:p w:rsidR="00000000" w:rsidRPr="00B3009F" w:rsidP="00B3009F">
      <w:pPr>
        <w:pStyle w:val="AllowPageBreak"/>
      </w:pPr>
    </w:p>
    <w:p w:rsidR="00000000" w:rsidRPr="00B3009F" w:rsidP="00B3009F">
      <w:pPr>
        <w:pStyle w:val="Heading1"/>
      </w:pPr>
      <w:bookmarkStart w:id="2" w:name="O_744353"/>
      <w:bookmarkEnd w:id="2"/>
      <w:r w:rsidRPr="00B3009F">
        <w:t>Application</w:t>
      </w:r>
    </w:p>
    <w:p w:rsidR="00000000" w:rsidRPr="00B3009F" w:rsidP="004E55E2">
      <w:pPr>
        <w:pStyle w:val="BodyText"/>
      </w:pPr>
      <w:r w:rsidRPr="00B3009F">
        <w:t>This unit describes the required skills and knowledge to contribute to a response to emergencies that affect the community, in accordance with a prepared plan of action. It may involve dealing with emergencies of a medical</w:t>
      </w:r>
      <w:r w:rsidRPr="00B3009F">
        <w:t xml:space="preserve"> or non-medical nature.</w:t>
      </w:r>
    </w:p>
    <w:p w:rsidR="00000000" w:rsidRPr="00B3009F" w:rsidP="004E55E2">
      <w:pPr>
        <w:pStyle w:val="BodyText"/>
      </w:pPr>
      <w:r w:rsidRPr="00B3009F">
        <w:t>This unit applies to Aboriginal and/or Torres Strait Islander Health Workers working as part, and under the supervision, of a multidisciplinary primary health care team to provide a range of primary health care services to Aborigin</w:t>
      </w:r>
      <w:r w:rsidRPr="00B3009F">
        <w:t xml:space="preserve">al and/or Torres Strait Islander clients and communities. </w:t>
      </w:r>
    </w:p>
    <w:p w:rsidR="004E55E2" w:rsidRPr="004E55E2" w:rsidP="004E55E2">
      <w:pPr>
        <w:pStyle w:val="BodyText"/>
        <w:rPr>
          <w:i/>
        </w:rPr>
      </w:pPr>
      <w:r w:rsidRPr="004E55E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E55E2">
        <w:rPr>
          <w:i/>
        </w:rPr>
        <w:t>.</w:t>
      </w:r>
    </w:p>
    <w:p w:rsidR="00000000" w:rsidRPr="00B3009F" w:rsidP="00B3009F">
      <w:pPr>
        <w:pStyle w:val="Heading1"/>
      </w:pPr>
      <w:bookmarkStart w:id="3" w:name="O_744352"/>
      <w:bookmarkEnd w:id="3"/>
      <w:r w:rsidRPr="00B3009F">
        <w:t>Elements</w:t>
      </w:r>
      <w:r w:rsidRPr="00B3009F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rPr>
                <w:rStyle w:val="SpecialBold"/>
              </w:rPr>
              <w:t>PERFORMANCE CRITERIA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 xml:space="preserve">1. Assess the emergency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1.1</w:t>
            </w:r>
            <w:r w:rsidRPr="00B3009F">
              <w:tab/>
            </w:r>
            <w:r w:rsidRPr="00B3009F">
              <w:t>Identify factors which determine the event is an emergency</w:t>
            </w:r>
          </w:p>
          <w:p w:rsidR="00000000" w:rsidRPr="00B3009F" w:rsidP="00B3009F">
            <w:pPr>
              <w:pStyle w:val="BodyText"/>
            </w:pPr>
            <w:r w:rsidRPr="00B3009F">
              <w:t>1.2</w:t>
            </w:r>
            <w:r w:rsidRPr="00B3009F">
              <w:tab/>
              <w:t>Seek information about the emergency from key people and the community, as time permits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1.3</w:t>
            </w:r>
            <w:r w:rsidRPr="00B3009F">
              <w:tab/>
              <w:t>Determine needs of the community and/or community members, in consultation with key people and the co</w:t>
            </w:r>
            <w:r w:rsidRPr="00B3009F">
              <w:t>mmunity, as time permits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2. Identify existing relevant emergency action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2.1</w:t>
            </w:r>
            <w:r w:rsidRPr="00B3009F">
              <w:tab/>
              <w:t xml:space="preserve">Locate organisational protocols, procedures and plans for responding to emergencies 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2.2</w:t>
            </w:r>
            <w:r w:rsidRPr="00B3009F">
              <w:tab/>
              <w:t>Identify strategies for responding to emergencies with the primary health care te</w:t>
            </w:r>
            <w:r w:rsidRPr="00B3009F">
              <w:t>am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3. Identify own and others’ roles in implementing the emergency action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3.1</w:t>
            </w:r>
            <w:r w:rsidRPr="00B3009F">
              <w:tab/>
              <w:t>Identify own roles and responsibilities and how it supports the roles of others in the primary health care team or externally</w:t>
            </w:r>
          </w:p>
          <w:p w:rsidR="00000000" w:rsidRPr="00B3009F" w:rsidP="00B3009F">
            <w:pPr>
              <w:pStyle w:val="BodyText"/>
            </w:pPr>
            <w:r w:rsidRPr="00B3009F">
              <w:t>3.2</w:t>
            </w:r>
            <w:r w:rsidRPr="00B3009F">
              <w:tab/>
            </w:r>
            <w:r w:rsidRPr="00B3009F">
              <w:t>Identify and contact the emergency action plan coordinator as required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3.3</w:t>
            </w:r>
            <w:r w:rsidRPr="00B3009F">
              <w:tab/>
              <w:t>Identify and contact other workers with responsibilities for responding to the emergency as required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4. Implement the emergency action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4.1</w:t>
            </w:r>
            <w:r w:rsidRPr="00B3009F">
              <w:tab/>
              <w:t>Undertake work according to the s</w:t>
            </w:r>
            <w:r w:rsidRPr="00B3009F">
              <w:t>trategy for responding to the emergency in line with organisation, community and legislative requirements</w:t>
            </w:r>
          </w:p>
          <w:p w:rsidR="00000000" w:rsidRPr="00B3009F" w:rsidP="00B3009F">
            <w:pPr>
              <w:pStyle w:val="BodyText"/>
            </w:pPr>
            <w:r w:rsidRPr="00B3009F">
              <w:t>4.2</w:t>
            </w:r>
            <w:r w:rsidRPr="00B3009F">
              <w:tab/>
              <w:t>Provide key people and the community with progress reports, as time and client confidentiality permits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4.3</w:t>
            </w:r>
            <w:r w:rsidRPr="00B3009F">
              <w:tab/>
              <w:t>Maintain client and community confident</w:t>
            </w:r>
            <w:r w:rsidRPr="00B3009F">
              <w:t xml:space="preserve">iality 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5. Follow-up emergency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5.1</w:t>
            </w:r>
            <w:r w:rsidRPr="00B3009F">
              <w:tab/>
              <w:t>Monitor and review the emergency, in consultation with key people</w:t>
            </w:r>
          </w:p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5.2</w:t>
            </w:r>
            <w:r w:rsidRPr="00B3009F">
              <w:tab/>
              <w:t>Identify follow-up services and provide in line with community needs and workers’ responsibilities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t>6. Provide feedback on the emergency action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6.1</w:t>
            </w:r>
            <w:r w:rsidRPr="00B3009F">
              <w:tab/>
              <w:t>Provide feedback about the effectiveness of the emergency action plan to key people</w:t>
            </w:r>
          </w:p>
          <w:p w:rsidR="00000000" w:rsidRPr="00B3009F" w:rsidP="00B3009F">
            <w:pPr>
              <w:pStyle w:val="BodyText"/>
            </w:pPr>
            <w:r w:rsidRPr="00B3009F">
              <w:t>6.2</w:t>
            </w:r>
            <w:r w:rsidRPr="00B3009F">
              <w:tab/>
              <w:t>Suggest ways to improve the emergency action plan, if appropriate</w:t>
            </w:r>
          </w:p>
          <w:p w:rsidR="00000000" w:rsidRPr="00B3009F" w:rsidP="00B3009F">
            <w:pPr>
              <w:pStyle w:val="BodyText"/>
            </w:pPr>
            <w:r w:rsidRPr="00B3009F">
              <w:t>6.3</w:t>
            </w:r>
            <w:r w:rsidRPr="00B3009F">
              <w:tab/>
              <w:t>Identify and use opportunities for debriefing</w:t>
            </w:r>
            <w:r w:rsidRPr="00B3009F">
              <w:t xml:space="preserve"> following emergencies as required</w:t>
            </w:r>
          </w:p>
        </w:tc>
      </w:tr>
    </w:tbl>
    <w:p w:rsidR="004E55E2" w:rsidP="00B3009F">
      <w:pPr>
        <w:pStyle w:val="BodyText"/>
      </w:pPr>
    </w:p>
    <w:p w:rsidR="004E55E2" w:rsidP="00B3009F">
      <w:pPr>
        <w:pStyle w:val="BodyText"/>
      </w:pPr>
    </w:p>
    <w:p w:rsidR="00000000" w:rsidRPr="00B3009F" w:rsidP="00B3009F">
      <w:pPr>
        <w:pStyle w:val="Heading1"/>
      </w:pPr>
      <w:bookmarkStart w:id="4" w:name="O_744351"/>
      <w:bookmarkEnd w:id="4"/>
      <w:r w:rsidRPr="00B300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09F">
            <w:pPr>
              <w:pStyle w:val="BodyText"/>
              <w:rPr>
                <w:lang w:val="en-NZ"/>
              </w:rPr>
            </w:pPr>
            <w:r w:rsidRPr="00B3009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30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09F" w:rsidP="00B3009F">
            <w:pPr>
              <w:pStyle w:val="BodyText"/>
            </w:pPr>
            <w:r w:rsidRPr="00B3009F">
              <w:t>Foundation skills essential to performanc</w:t>
            </w:r>
            <w:r w:rsidRPr="00B3009F">
              <w:t>e are explicit in the performance criteria of this unit of competency.</w:t>
            </w:r>
          </w:p>
        </w:tc>
      </w:tr>
    </w:tbl>
    <w:p w:rsidR="00000000" w:rsidRPr="00B3009F" w:rsidP="00B3009F">
      <w:pPr>
        <w:pStyle w:val="BodyText"/>
      </w:pPr>
    </w:p>
    <w:p w:rsidR="00000000" w:rsidRPr="00B3009F" w:rsidP="00B3009F">
      <w:pPr>
        <w:pStyle w:val="AllowPageBreak"/>
      </w:pPr>
    </w:p>
    <w:p w:rsidR="00000000" w:rsidRPr="00B3009F" w:rsidP="00B3009F">
      <w:pPr>
        <w:pStyle w:val="Heading1"/>
      </w:pPr>
      <w:bookmarkStart w:id="5" w:name="O_744350"/>
      <w:bookmarkEnd w:id="5"/>
      <w:r w:rsidRPr="00B3009F">
        <w:t>Unit Mapping Information</w:t>
      </w:r>
    </w:p>
    <w:p w:rsidR="004E55E2" w:rsidP="004E55E2">
      <w:pPr>
        <w:pStyle w:val="BodyText"/>
      </w:pPr>
      <w:r w:rsidRPr="00B3009F">
        <w:t>No equivalent unit.</w:t>
      </w:r>
    </w:p>
    <w:p w:rsidR="00000000" w:rsidRPr="00B3009F" w:rsidP="00B3009F">
      <w:pPr>
        <w:pStyle w:val="Heading1"/>
      </w:pPr>
      <w:bookmarkStart w:id="6" w:name="O_744355"/>
      <w:bookmarkEnd w:id="6"/>
      <w:r w:rsidRPr="00B3009F">
        <w:t>Links</w:t>
      </w:r>
    </w:p>
    <w:p w:rsidR="00000000" w:rsidRPr="00B3009F" w:rsidP="004E55E2">
      <w:pPr>
        <w:pStyle w:val="BodyText"/>
      </w:pPr>
      <w:r w:rsidRPr="00B3009F">
        <w:t>Companion Volume implementa</w:t>
      </w:r>
      <w:r w:rsidRPr="00B3009F">
        <w:t xml:space="preserve">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336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3009F" w:rsidP="00B3009F"/>
    <w:sectPr w:rsidSect="00B30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F" w:rsidRPr="004E55E2" w:rsidP="004E5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E2" w:rsidP="00B30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5E2" w:rsidP="00B30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55E2" w:rsidP="00B30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09F" w:rsidRPr="004E55E2" w:rsidP="004E5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E2" w:rsidRPr="002D2AF8" w:rsidP="00B30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HLTAHW013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4E55E2" w:rsidP="00B30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BCC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ED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09F"/>
  </w:style>
  <w:style w:type="character" w:customStyle="1" w:styleId="Heading1Char">
    <w:name w:val="Heading 1 Char"/>
    <w:basedOn w:val="DefaultParagraphFont"/>
    <w:link w:val="Heading1"/>
    <w:rsid w:val="00B30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0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09F"/>
    <w:rPr>
      <w:b/>
      <w:spacing w:val="0"/>
    </w:rPr>
  </w:style>
  <w:style w:type="character" w:styleId="Emphasis">
    <w:name w:val="Emphasis"/>
    <w:basedOn w:val="DefaultParagraphFont"/>
    <w:qFormat/>
    <w:rsid w:val="00B3009F"/>
    <w:rPr>
      <w:i/>
    </w:rPr>
  </w:style>
  <w:style w:type="paragraph" w:customStyle="1" w:styleId="SuperHeading">
    <w:name w:val="SuperHeading"/>
    <w:basedOn w:val="Normal"/>
    <w:rsid w:val="00B30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0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09F"/>
  </w:style>
  <w:style w:type="paragraph" w:styleId="TableofFigures">
    <w:name w:val="table of figures"/>
    <w:basedOn w:val="Normal"/>
    <w:next w:val="Normal"/>
    <w:semiHidden/>
    <w:rsid w:val="00B30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0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09F"/>
    <w:rPr>
      <w:rFonts w:ascii="Wingdings" w:hAnsi="Wingdings"/>
    </w:rPr>
  </w:style>
  <w:style w:type="paragraph" w:customStyle="1" w:styleId="TableHeading">
    <w:name w:val="Table Heading"/>
    <w:basedOn w:val="HeadingBase"/>
    <w:rsid w:val="00B30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09F"/>
    <w:rPr>
      <w:color w:val="0033CC"/>
      <w:u w:val="none"/>
    </w:rPr>
  </w:style>
  <w:style w:type="paragraph" w:customStyle="1" w:styleId="BodyTextRight">
    <w:name w:val="Body Text Right"/>
    <w:basedOn w:val="BodyText"/>
    <w:rsid w:val="00B30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0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09F"/>
    <w:rPr>
      <w:sz w:val="32"/>
    </w:rPr>
  </w:style>
  <w:style w:type="paragraph" w:customStyle="1" w:styleId="HeadingProcedure">
    <w:name w:val="Heading Procedure"/>
    <w:basedOn w:val="HeadingBase"/>
    <w:next w:val="Normal"/>
    <w:rsid w:val="00B30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09F"/>
    <w:pPr>
      <w:spacing w:before="60" w:after="60"/>
    </w:pPr>
  </w:style>
  <w:style w:type="paragraph" w:styleId="ListContinue">
    <w:name w:val="List Continue"/>
    <w:basedOn w:val="List"/>
    <w:rsid w:val="00B3009F"/>
    <w:pPr>
      <w:ind w:firstLine="0"/>
    </w:pPr>
  </w:style>
  <w:style w:type="paragraph" w:customStyle="1" w:styleId="ListNote">
    <w:name w:val="List Note"/>
    <w:basedOn w:val="List"/>
    <w:rsid w:val="00B30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09F"/>
    <w:rPr>
      <w:rFonts w:ascii="Courier New" w:hAnsi="Courier New"/>
    </w:rPr>
  </w:style>
  <w:style w:type="paragraph" w:customStyle="1" w:styleId="NoteBullet">
    <w:name w:val="Note Bullet"/>
    <w:basedOn w:val="Note"/>
    <w:rsid w:val="00B30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0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09F"/>
    <w:rPr>
      <w:b/>
      <w:smallCaps/>
    </w:rPr>
  </w:style>
  <w:style w:type="paragraph" w:customStyle="1" w:styleId="TableListNumber">
    <w:name w:val="Table List Number"/>
    <w:basedOn w:val="ListNumber"/>
    <w:rsid w:val="00B30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09F"/>
    <w:pPr>
      <w:numPr>
        <w:numId w:val="8"/>
      </w:numPr>
    </w:pPr>
  </w:style>
  <w:style w:type="paragraph" w:customStyle="1" w:styleId="ListAlpha2">
    <w:name w:val="List Alpha 2"/>
    <w:basedOn w:val="List2"/>
    <w:rsid w:val="00B3009F"/>
    <w:pPr>
      <w:numPr>
        <w:numId w:val="7"/>
      </w:numPr>
    </w:pPr>
  </w:style>
  <w:style w:type="paragraph" w:styleId="List2">
    <w:name w:val="List 2"/>
    <w:basedOn w:val="BodyText"/>
    <w:rsid w:val="00B30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0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0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09F"/>
    <w:pPr>
      <w:numPr>
        <w:numId w:val="3"/>
      </w:numPr>
    </w:pPr>
  </w:style>
  <w:style w:type="paragraph" w:styleId="ListContinue2">
    <w:name w:val="List Continue 2"/>
    <w:basedOn w:val="List2"/>
    <w:rsid w:val="00B3009F"/>
    <w:pPr>
      <w:ind w:firstLine="0"/>
    </w:pPr>
  </w:style>
  <w:style w:type="paragraph" w:styleId="ListContinue3">
    <w:name w:val="List Continue 3"/>
    <w:basedOn w:val="List3"/>
    <w:rsid w:val="00B3009F"/>
    <w:pPr>
      <w:ind w:left="1021" w:firstLine="0"/>
    </w:pPr>
  </w:style>
  <w:style w:type="paragraph" w:styleId="ListContinue4">
    <w:name w:val="List Continue 4"/>
    <w:basedOn w:val="List4"/>
    <w:rsid w:val="00B3009F"/>
    <w:pPr>
      <w:ind w:firstLine="0"/>
    </w:pPr>
  </w:style>
  <w:style w:type="paragraph" w:styleId="ListContinue5">
    <w:name w:val="List Continue 5"/>
    <w:basedOn w:val="List5"/>
    <w:rsid w:val="00B3009F"/>
    <w:pPr>
      <w:ind w:firstLine="0"/>
    </w:pPr>
  </w:style>
  <w:style w:type="paragraph" w:styleId="ListNumber3">
    <w:name w:val="List Number 3"/>
    <w:basedOn w:val="List3"/>
    <w:rsid w:val="00B3009F"/>
    <w:pPr>
      <w:numPr>
        <w:numId w:val="4"/>
      </w:numPr>
    </w:pPr>
  </w:style>
  <w:style w:type="paragraph" w:styleId="ListNumber4">
    <w:name w:val="List Number 4"/>
    <w:basedOn w:val="List4"/>
    <w:rsid w:val="00B3009F"/>
    <w:pPr>
      <w:numPr>
        <w:numId w:val="5"/>
      </w:numPr>
    </w:pPr>
  </w:style>
  <w:style w:type="paragraph" w:styleId="ListNumber5">
    <w:name w:val="List Number 5"/>
    <w:basedOn w:val="List5"/>
    <w:rsid w:val="00B3009F"/>
    <w:pPr>
      <w:numPr>
        <w:numId w:val="6"/>
      </w:numPr>
    </w:pPr>
  </w:style>
  <w:style w:type="paragraph" w:styleId="BlockText">
    <w:name w:val="Block Text"/>
    <w:basedOn w:val="Normal"/>
    <w:rsid w:val="00B30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09F"/>
    <w:rPr>
      <w:sz w:val="16"/>
      <w:vertAlign w:val="superscript"/>
    </w:rPr>
  </w:style>
  <w:style w:type="character" w:customStyle="1" w:styleId="Symbols">
    <w:name w:val="Symbols"/>
    <w:basedOn w:val="DefaultParagraphFont"/>
    <w:rsid w:val="00B3009F"/>
    <w:rPr>
      <w:rFonts w:ascii="Symbol" w:hAnsi="Symbol"/>
    </w:rPr>
  </w:style>
  <w:style w:type="character" w:customStyle="1" w:styleId="MenuOptions">
    <w:name w:val="Menu Options"/>
    <w:basedOn w:val="DefaultParagraphFont"/>
    <w:rsid w:val="00B30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09F"/>
    <w:rPr>
      <w:b/>
    </w:rPr>
  </w:style>
  <w:style w:type="character" w:customStyle="1" w:styleId="Underlined">
    <w:name w:val="Underlined"/>
    <w:basedOn w:val="DefaultParagraphFont"/>
    <w:rsid w:val="00B3009F"/>
    <w:rPr>
      <w:u w:val="single"/>
    </w:rPr>
  </w:style>
  <w:style w:type="paragraph" w:customStyle="1" w:styleId="TableBodyTextRight">
    <w:name w:val="Table Body Text Right"/>
    <w:basedOn w:val="TableBodyText"/>
    <w:rsid w:val="00B30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09F"/>
    <w:rPr>
      <w:sz w:val="18"/>
    </w:rPr>
  </w:style>
  <w:style w:type="paragraph" w:customStyle="1" w:styleId="BodySmallRight">
    <w:name w:val="Body Small Right"/>
    <w:basedOn w:val="BodyTextRight"/>
    <w:rsid w:val="00B3009F"/>
    <w:rPr>
      <w:sz w:val="18"/>
      <w:szCs w:val="18"/>
    </w:rPr>
  </w:style>
  <w:style w:type="paragraph" w:customStyle="1" w:styleId="MarginEdition">
    <w:name w:val="Margin Edition"/>
    <w:basedOn w:val="MarginNote"/>
    <w:rsid w:val="00B30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09F"/>
    <w:rPr>
      <w:sz w:val="2"/>
      <w:szCs w:val="2"/>
    </w:rPr>
  </w:style>
  <w:style w:type="character" w:customStyle="1" w:styleId="Small">
    <w:name w:val="Small"/>
    <w:basedOn w:val="DefaultParagraphFont"/>
    <w:rsid w:val="00B3009F"/>
    <w:rPr>
      <w:sz w:val="16"/>
    </w:rPr>
  </w:style>
  <w:style w:type="paragraph" w:customStyle="1" w:styleId="WideTable">
    <w:name w:val="Wide Table"/>
    <w:basedOn w:val="Normal"/>
    <w:rsid w:val="00B30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09F"/>
  </w:style>
  <w:style w:type="paragraph" w:styleId="Quote">
    <w:name w:val="Quote"/>
    <w:basedOn w:val="Heading1"/>
    <w:link w:val="QuoteChar"/>
    <w:qFormat/>
    <w:rsid w:val="00B30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09F"/>
    <w:pPr>
      <w:pageBreakBefore/>
    </w:pPr>
  </w:style>
  <w:style w:type="paragraph" w:customStyle="1" w:styleId="Border">
    <w:name w:val="Border"/>
    <w:basedOn w:val="Normal"/>
    <w:qFormat/>
    <w:rsid w:val="00B30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09F"/>
    <w:rPr>
      <w:u w:val="single"/>
    </w:rPr>
  </w:style>
  <w:style w:type="character" w:customStyle="1" w:styleId="BoldandItalics">
    <w:name w:val="Bold and Italics"/>
    <w:qFormat/>
    <w:rsid w:val="00B3009F"/>
    <w:rPr>
      <w:b/>
      <w:i/>
      <w:u w:val="none"/>
    </w:rPr>
  </w:style>
  <w:style w:type="paragraph" w:styleId="BalloonText">
    <w:name w:val="Balloon Text"/>
    <w:basedOn w:val="Normal"/>
    <w:link w:val="BalloonTextChar"/>
    <w:rsid w:val="00B30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09F"/>
    <w:pPr>
      <w:spacing w:before="0" w:after="0"/>
    </w:pPr>
  </w:style>
  <w:style w:type="paragraph" w:customStyle="1" w:styleId="BodyTextBold">
    <w:name w:val="Body Text Bold"/>
    <w:basedOn w:val="BodyText"/>
    <w:qFormat/>
    <w:rsid w:val="00B3009F"/>
    <w:rPr>
      <w:b/>
    </w:rPr>
  </w:style>
  <w:style w:type="character" w:styleId="Hyperlink">
    <w:name w:val="Hyperlink"/>
    <w:basedOn w:val="DefaultParagraphFont"/>
    <w:uiPriority w:val="99"/>
    <w:unhideWhenUsed/>
    <w:rsid w:val="004E5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3389</Characters>
  <Application>Microsoft Office Word</Application>
  <DocSecurity>0</DocSecurity>
  <Lines>125</Lines>
  <Paragraphs>65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HLTAHW013 Respond to emergencies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2022-11-24T15:11:00Z</dcterms:created>
  <dcterms:modified xsi:type="dcterms:W3CDTF">2022-11-24T15:11:00Z</dcterms:modified>
</cp:coreProperties>
</file>