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2C8E" w:rsidP="00362C8E">
      <w:pPr>
        <w:pStyle w:val="Title"/>
      </w:pPr>
      <w:r>
        <w:fldChar w:fldCharType="begin"/>
      </w:r>
      <w:r>
        <w:instrText xml:space="preserve"> TITLE   \* MERGEFORMAT </w:instrText>
      </w:r>
      <w:r>
        <w:fldChar w:fldCharType="separate"/>
      </w:r>
      <w:r>
        <w:t>Assessment Requirements for HLTAHW010 Identify community health issues, needs and strategies</w:t>
      </w:r>
      <w:r>
        <w:fldChar w:fldCharType="end"/>
      </w:r>
    </w:p>
    <w:p w:rsidR="00362C8E" w:rsidP="00362C8E">
      <w:pPr>
        <w:pStyle w:val="Version"/>
        <w:sectPr w:rsidSect="00FE57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E578A" w:rsidP="00FE578A">
      <w:pPr>
        <w:pStyle w:val="SuperHeading"/>
      </w:pPr>
      <w:r w:rsidRPr="00FE578A">
        <w:t>Assessment Requirements for HLTAHW010 Identify community health issues, needs and strategies</w:t>
      </w:r>
    </w:p>
    <w:p w:rsidR="00000000" w:rsidRPr="00FE578A" w:rsidP="00FE578A">
      <w:pPr>
        <w:pStyle w:val="Heading1"/>
      </w:pPr>
      <w:bookmarkStart w:id="1" w:name="O_744287"/>
      <w:bookmarkEnd w:id="1"/>
      <w:r w:rsidRPr="00FE578A">
        <w:t>Modification History</w:t>
      </w:r>
    </w:p>
    <w:tbl>
      <w:tblPr>
        <w:tblW w:w="0" w:type="auto"/>
        <w:tblLayout w:type="fixed"/>
        <w:tblCellMar>
          <w:left w:w="62" w:type="dxa"/>
          <w:right w:w="62" w:type="dxa"/>
        </w:tblCellMar>
        <w:tblLook w:val="0000"/>
      </w:tblPr>
      <w:tblGrid>
        <w:gridCol w:w="3060"/>
        <w:gridCol w:w="6074"/>
      </w:tblGrid>
      <w:tr w:rsidTr="00FE578A">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FE578A" w:rsidP="00FE578A">
            <w:pPr>
              <w:pStyle w:val="BodyText"/>
            </w:pPr>
            <w:r w:rsidRPr="00FE578A">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E578A">
            <w:pPr>
              <w:pStyle w:val="BodyText"/>
              <w:rPr>
                <w:lang w:val="en-NZ"/>
              </w:rPr>
            </w:pPr>
            <w:r w:rsidRPr="00FE578A">
              <w:rPr>
                <w:rStyle w:val="SpecialBold"/>
              </w:rPr>
              <w:t>Comments</w:t>
            </w:r>
          </w:p>
        </w:tc>
      </w:tr>
      <w:tr w:rsidTr="00FE578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E578A">
            <w:pPr>
              <w:pStyle w:val="BodyText"/>
              <w:rPr>
                <w:lang w:val="en-NZ"/>
              </w:rPr>
            </w:pPr>
            <w:r w:rsidRPr="00FE578A">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FE578A" w:rsidP="00FE578A">
            <w:pPr>
              <w:pStyle w:val="BodyText"/>
            </w:pPr>
            <w:r w:rsidRPr="00FE578A">
              <w:t>Updated:</w:t>
            </w:r>
          </w:p>
          <w:p w:rsidR="00000000" w:rsidRPr="00FE578A" w:rsidP="00FE578A">
            <w:pPr>
              <w:pStyle w:val="ListBullet"/>
            </w:pPr>
            <w:r w:rsidRPr="00FE578A">
              <w:t>assessor requirements statement</w:t>
            </w:r>
          </w:p>
          <w:p w:rsidR="00000000" w:rsidRPr="00FE578A" w:rsidP="00FE578A">
            <w:pPr>
              <w:pStyle w:val="ListBullet"/>
            </w:pPr>
            <w:r w:rsidRPr="00FE578A">
              <w:t>foundation skills lead in statement</w:t>
            </w:r>
          </w:p>
          <w:p w:rsidR="00000000" w:rsidRPr="00FE578A" w:rsidP="00FE578A">
            <w:pPr>
              <w:pStyle w:val="ListBullet"/>
            </w:pPr>
            <w:r w:rsidRPr="00FE578A">
              <w:t>licensing statement</w:t>
            </w:r>
          </w:p>
          <w:p w:rsidR="00000000" w:rsidRPr="00FE578A" w:rsidP="00FE578A">
            <w:pPr>
              <w:pStyle w:val="ListBullet"/>
            </w:pPr>
            <w:r w:rsidRPr="00FE578A">
              <w:t>modification history to reflect 2012 standards</w:t>
            </w:r>
          </w:p>
          <w:p w:rsidR="00000000" w:rsidP="00FE578A">
            <w:pPr>
              <w:pStyle w:val="BodyText"/>
              <w:rPr>
                <w:lang w:val="en-NZ"/>
              </w:rPr>
            </w:pPr>
            <w:r w:rsidRPr="00FE578A">
              <w:t>Equivalent outcome.</w:t>
            </w:r>
          </w:p>
        </w:tc>
      </w:tr>
      <w:tr w:rsidTr="00FE578A">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E578A">
            <w:pPr>
              <w:pStyle w:val="BodyText"/>
              <w:rPr>
                <w:lang w:val="en-NZ"/>
              </w:rPr>
            </w:pPr>
            <w:r w:rsidRPr="00FE578A">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FE578A" w:rsidP="00FE578A">
            <w:pPr>
              <w:pStyle w:val="BodyText"/>
            </w:pPr>
            <w:r w:rsidRPr="00FE578A">
              <w:t xml:space="preserve">This version was released in </w:t>
            </w:r>
            <w:r w:rsidRPr="00FE578A">
              <w:rPr>
                <w:rStyle w:val="Emphasis"/>
              </w:rPr>
              <w:t>HLT Health Training Package release 1.0</w:t>
            </w:r>
            <w:r w:rsidRPr="00FE578A">
              <w:t xml:space="preserve"> and meets the requirements of the 2012 Standards for Training Packages.</w:t>
            </w:r>
          </w:p>
          <w:p w:rsidR="00000000" w:rsidRPr="00FE578A" w:rsidP="00FE578A">
            <w:pPr>
              <w:pStyle w:val="BodyText"/>
            </w:pPr>
            <w:r w:rsidRPr="00FE578A">
              <w:t>Significant changes to elements and performance criteria.</w:t>
            </w:r>
            <w:r w:rsidRPr="00FE578A">
              <w:br/>
              <w:t>New evidence requirements for assessment, including volume and environment requirements.</w:t>
            </w:r>
          </w:p>
        </w:tc>
      </w:tr>
    </w:tbl>
    <w:p w:rsidR="00000000" w:rsidRPr="00FE578A" w:rsidP="00FE578A">
      <w:pPr>
        <w:pStyle w:val="BodyText"/>
      </w:pPr>
    </w:p>
    <w:p w:rsidR="00000000" w:rsidRPr="00FE578A" w:rsidP="00FE578A">
      <w:pPr>
        <w:pStyle w:val="AllowPageBreak"/>
      </w:pPr>
    </w:p>
    <w:p w:rsidR="00000000" w:rsidRPr="00FE578A" w:rsidP="00FE578A">
      <w:pPr>
        <w:pStyle w:val="Heading1"/>
      </w:pPr>
      <w:bookmarkStart w:id="2" w:name="O_744286"/>
      <w:bookmarkEnd w:id="2"/>
      <w:r w:rsidRPr="00FE578A">
        <w:t>Performance Evidence</w:t>
      </w:r>
    </w:p>
    <w:p w:rsidR="00000000" w:rsidRPr="00FE578A" w:rsidP="00362C8E">
      <w:pPr>
        <w:pStyle w:val="BodyText"/>
      </w:pPr>
      <w:r w:rsidRPr="00FE578A">
        <w:t>The candidate must show evidence of the ability to complete tasks out</w:t>
      </w:r>
      <w:r w:rsidRPr="00FE578A">
        <w:t xml:space="preserve">lined in elements and performance criteria of this unit, manage tasks and manage contingencies in the context of the job role. </w:t>
      </w:r>
    </w:p>
    <w:p w:rsidR="00000000" w:rsidRPr="00FE578A" w:rsidP="00362C8E">
      <w:pPr>
        <w:pStyle w:val="BodyText"/>
      </w:pPr>
      <w:r w:rsidRPr="00FE578A">
        <w:t>There must be evidence that the candidate has:</w:t>
      </w:r>
    </w:p>
    <w:p w:rsidR="00000000" w:rsidRPr="00FE578A" w:rsidP="00FE578A">
      <w:pPr>
        <w:pStyle w:val="ListBullet"/>
      </w:pPr>
      <w:r w:rsidRPr="00FE578A">
        <w:t>contributed to identifying community health issues, needs and strategies by:</w:t>
      </w:r>
    </w:p>
    <w:p w:rsidR="00000000" w:rsidRPr="00FE578A" w:rsidP="00FE578A">
      <w:pPr>
        <w:pStyle w:val="List2"/>
      </w:pPr>
      <w:r>
        <w:t>•</w:t>
      </w:r>
      <w:r>
        <w:tab/>
      </w:r>
      <w:r w:rsidRPr="00FE578A">
        <w:t xml:space="preserve">consulting community members to obtain information on community health issues and to establish agreement on health priorities </w:t>
      </w:r>
    </w:p>
    <w:p w:rsidR="00000000" w:rsidRPr="00FE578A" w:rsidP="00FE578A">
      <w:pPr>
        <w:pStyle w:val="List2"/>
      </w:pPr>
      <w:r>
        <w:t>•</w:t>
      </w:r>
      <w:r>
        <w:tab/>
      </w:r>
      <w:r w:rsidRPr="00FE578A">
        <w:t xml:space="preserve">using culturally appropriate and safe communication to effectively gather information </w:t>
      </w:r>
    </w:p>
    <w:p w:rsidR="00000000" w:rsidRPr="00FE578A" w:rsidP="00FE578A">
      <w:pPr>
        <w:pStyle w:val="List2"/>
      </w:pPr>
      <w:r>
        <w:t>•</w:t>
      </w:r>
      <w:r>
        <w:tab/>
      </w:r>
      <w:r w:rsidRPr="00FE578A">
        <w:t>recording all information received confidentially and according to organisation procedures</w:t>
      </w:r>
    </w:p>
    <w:p w:rsidR="00000000" w:rsidRPr="00FE578A" w:rsidP="00FE578A">
      <w:pPr>
        <w:pStyle w:val="ListBullet"/>
      </w:pPr>
      <w:r w:rsidRPr="00FE578A">
        <w:t>assisted in preparing written reports by interpreting health information gathered to aid in planning health promotion, services and programs for the community</w:t>
      </w:r>
    </w:p>
    <w:p w:rsidR="00000000" w:rsidRPr="00FE578A" w:rsidP="00FE578A">
      <w:pPr>
        <w:pStyle w:val="ListBullet"/>
      </w:pPr>
      <w:r w:rsidRPr="00FE578A">
        <w:t>hel</w:t>
      </w:r>
      <w:r w:rsidRPr="00FE578A">
        <w:t xml:space="preserve">ped to provide feedback to the organisation about the outcomes of the research </w:t>
      </w:r>
    </w:p>
    <w:p w:rsidR="00000000" w:rsidRPr="00FE578A" w:rsidP="00FE578A">
      <w:pPr>
        <w:pStyle w:val="ListBullet"/>
      </w:pPr>
      <w:r w:rsidRPr="00FE578A">
        <w:t xml:space="preserve">assisted to provide feedback to the community about the outcomes of the research. </w:t>
      </w:r>
    </w:p>
    <w:p w:rsidR="00000000" w:rsidRPr="00FE578A" w:rsidP="00FE578A">
      <w:pPr>
        <w:pStyle w:val="BodyText"/>
      </w:pPr>
    </w:p>
    <w:p w:rsidR="00362C8E" w:rsidP="00362C8E">
      <w:pPr>
        <w:pStyle w:val="BodyText"/>
      </w:pPr>
      <w:r w:rsidRPr="00FE578A">
        <w:t>Each performance evidence task must be demonstrated at least once.</w:t>
      </w:r>
    </w:p>
    <w:p w:rsidR="00000000" w:rsidRPr="00FE578A" w:rsidP="00FE578A">
      <w:pPr>
        <w:pStyle w:val="Heading1"/>
      </w:pPr>
      <w:bookmarkStart w:id="3" w:name="O_744285"/>
      <w:bookmarkEnd w:id="3"/>
      <w:r w:rsidRPr="00FE578A">
        <w:t>Knowled</w:t>
      </w:r>
      <w:r w:rsidRPr="00FE578A">
        <w:t>ge Evidence</w:t>
      </w:r>
    </w:p>
    <w:p w:rsidR="00000000" w:rsidRPr="00FE578A" w:rsidP="00362C8E">
      <w:pPr>
        <w:pStyle w:val="BodyText"/>
      </w:pPr>
      <w:r w:rsidRPr="00FE578A">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FE578A" w:rsidP="00362C8E">
      <w:pPr>
        <w:pStyle w:val="BodyText"/>
      </w:pPr>
      <w:r w:rsidRPr="00FE578A">
        <w:t>This includes knowledge of:</w:t>
      </w:r>
    </w:p>
    <w:p w:rsidR="00000000" w:rsidRPr="00FE578A" w:rsidP="00FE578A">
      <w:pPr>
        <w:pStyle w:val="List2"/>
      </w:pPr>
      <w:r>
        <w:t>•</w:t>
      </w:r>
      <w:r>
        <w:tab/>
      </w:r>
      <w:r w:rsidRPr="00FE578A">
        <w:t>organisation policies and procedures and legislation or regulations including:</w:t>
      </w:r>
    </w:p>
    <w:p w:rsidR="00000000" w:rsidRPr="00FE578A" w:rsidP="00FE578A">
      <w:pPr>
        <w:pStyle w:val="List3"/>
      </w:pPr>
      <w:r>
        <w:t>•</w:t>
      </w:r>
      <w:r>
        <w:tab/>
      </w:r>
      <w:r w:rsidRPr="00FE578A">
        <w:t>client confidentiality</w:t>
      </w:r>
    </w:p>
    <w:p w:rsidR="00000000" w:rsidRPr="00FE578A" w:rsidP="00FE578A">
      <w:pPr>
        <w:pStyle w:val="List3"/>
      </w:pPr>
      <w:r>
        <w:t>•</w:t>
      </w:r>
      <w:r>
        <w:tab/>
      </w:r>
      <w:r w:rsidRPr="00FE578A">
        <w:t>referral, including various levels of urgency, and follow-up of client</w:t>
      </w:r>
    </w:p>
    <w:p w:rsidR="00000000" w:rsidRPr="00FE578A" w:rsidP="00FE578A">
      <w:pPr>
        <w:pStyle w:val="List3"/>
      </w:pPr>
      <w:r>
        <w:t>•</w:t>
      </w:r>
      <w:r>
        <w:tab/>
      </w:r>
      <w:r w:rsidRPr="00FE578A">
        <w:t>mandatory reporting</w:t>
      </w:r>
    </w:p>
    <w:p w:rsidR="00000000" w:rsidRPr="00FE578A" w:rsidP="00FE578A">
      <w:pPr>
        <w:pStyle w:val="List3"/>
      </w:pPr>
      <w:r>
        <w:t>•</w:t>
      </w:r>
      <w:r>
        <w:tab/>
      </w:r>
      <w:r w:rsidRPr="00FE578A">
        <w:t>notifiable communicable diseases</w:t>
      </w:r>
    </w:p>
    <w:p w:rsidR="00000000" w:rsidRPr="00FE578A" w:rsidP="00FE578A">
      <w:pPr>
        <w:pStyle w:val="List3"/>
      </w:pPr>
      <w:r>
        <w:t>•</w:t>
      </w:r>
      <w:r>
        <w:tab/>
      </w:r>
      <w:r w:rsidRPr="00FE578A">
        <w:t>limits of own ability and authority</w:t>
      </w:r>
    </w:p>
    <w:p w:rsidR="00000000" w:rsidRPr="00FE578A" w:rsidP="00FE578A">
      <w:pPr>
        <w:pStyle w:val="List3"/>
      </w:pPr>
      <w:r>
        <w:t>•</w:t>
      </w:r>
      <w:r>
        <w:tab/>
      </w:r>
      <w:r w:rsidRPr="00FE578A">
        <w:t>reporting procedures</w:t>
      </w:r>
    </w:p>
    <w:p w:rsidR="00000000" w:rsidRPr="00FE578A" w:rsidP="00FE578A">
      <w:pPr>
        <w:pStyle w:val="List3"/>
      </w:pPr>
      <w:r>
        <w:t>•</w:t>
      </w:r>
      <w:r>
        <w:tab/>
      </w:r>
      <w:r w:rsidRPr="00FE578A">
        <w:t>documentation</w:t>
      </w:r>
    </w:p>
    <w:p w:rsidR="00000000" w:rsidRPr="00FE578A" w:rsidP="00FE578A">
      <w:pPr>
        <w:pStyle w:val="List2"/>
      </w:pPr>
      <w:r>
        <w:t>•</w:t>
      </w:r>
      <w:r>
        <w:tab/>
      </w:r>
      <w:r w:rsidRPr="00FE578A">
        <w:t>relevant policies, protocols and procedures of the governments and other organisations</w:t>
      </w:r>
    </w:p>
    <w:p w:rsidR="00000000" w:rsidRPr="00FE578A" w:rsidP="00FE578A">
      <w:pPr>
        <w:pStyle w:val="List2"/>
      </w:pPr>
      <w:r>
        <w:t>•</w:t>
      </w:r>
      <w:r>
        <w:tab/>
      </w:r>
      <w:r w:rsidRPr="00FE578A">
        <w:t>relevant equipment, technology and local resource</w:t>
      </w:r>
      <w:r w:rsidRPr="00FE578A">
        <w:t>s for collecting community information</w:t>
      </w:r>
    </w:p>
    <w:p w:rsidR="00000000" w:rsidRPr="00FE578A" w:rsidP="00FE578A">
      <w:pPr>
        <w:pStyle w:val="List2"/>
      </w:pPr>
      <w:r>
        <w:t>•</w:t>
      </w:r>
      <w:r>
        <w:tab/>
      </w:r>
      <w:r w:rsidRPr="00FE578A">
        <w:t>sources of information and ways to access it</w:t>
      </w:r>
    </w:p>
    <w:p w:rsidR="00000000" w:rsidRPr="00FE578A" w:rsidP="00FE578A">
      <w:pPr>
        <w:pStyle w:val="List2"/>
      </w:pPr>
      <w:r>
        <w:t>•</w:t>
      </w:r>
      <w:r>
        <w:tab/>
      </w:r>
      <w:r w:rsidRPr="00FE578A">
        <w:t>formats and systems for compiling information</w:t>
      </w:r>
    </w:p>
    <w:p w:rsidR="00000000" w:rsidRPr="00FE578A" w:rsidP="00FE578A">
      <w:pPr>
        <w:pStyle w:val="List2"/>
      </w:pPr>
      <w:r>
        <w:t>•</w:t>
      </w:r>
      <w:r>
        <w:tab/>
      </w:r>
      <w:r w:rsidRPr="00FE578A">
        <w:t>community development principles</w:t>
      </w:r>
    </w:p>
    <w:p w:rsidR="00000000" w:rsidRPr="00FE578A" w:rsidP="00FE578A">
      <w:pPr>
        <w:pStyle w:val="List2"/>
      </w:pPr>
      <w:r>
        <w:t>•</w:t>
      </w:r>
      <w:r>
        <w:tab/>
      </w:r>
      <w:r w:rsidRPr="00FE578A">
        <w:t>respect for community ownership of data</w:t>
      </w:r>
    </w:p>
    <w:p w:rsidR="00000000" w:rsidRPr="00FE578A" w:rsidP="00FE578A">
      <w:pPr>
        <w:pStyle w:val="ListBullet"/>
      </w:pPr>
      <w:r w:rsidRPr="00FE578A">
        <w:t>environmental factors contributing to poor h</w:t>
      </w:r>
      <w:r w:rsidRPr="00FE578A">
        <w:t>ealth, including:</w:t>
      </w:r>
    </w:p>
    <w:p w:rsidR="00000000" w:rsidRPr="00FE578A" w:rsidP="00FE578A">
      <w:pPr>
        <w:pStyle w:val="List2"/>
      </w:pPr>
      <w:r>
        <w:t>•</w:t>
      </w:r>
      <w:r>
        <w:tab/>
      </w:r>
      <w:r w:rsidRPr="00FE578A">
        <w:t>lack of access to clean water</w:t>
      </w:r>
    </w:p>
    <w:p w:rsidR="00000000" w:rsidRPr="00FE578A" w:rsidP="00FE578A">
      <w:pPr>
        <w:pStyle w:val="List2"/>
      </w:pPr>
      <w:r>
        <w:t>•</w:t>
      </w:r>
      <w:r>
        <w:tab/>
      </w:r>
      <w:r w:rsidRPr="00FE578A">
        <w:t>faulty housing equipment including toilets, taps, drainage, pipes, washing machines and hot water</w:t>
      </w:r>
    </w:p>
    <w:p w:rsidR="00000000" w:rsidRPr="00FE578A" w:rsidP="00FE578A">
      <w:pPr>
        <w:pStyle w:val="List2"/>
      </w:pPr>
      <w:r>
        <w:t>•</w:t>
      </w:r>
      <w:r>
        <w:tab/>
      </w:r>
      <w:r w:rsidRPr="00FE578A">
        <w:t>poor housing or building design contributing to health problems</w:t>
      </w:r>
    </w:p>
    <w:p w:rsidR="00000000" w:rsidRPr="00FE578A" w:rsidP="00FE578A">
      <w:pPr>
        <w:pStyle w:val="List2"/>
      </w:pPr>
      <w:r>
        <w:t>•</w:t>
      </w:r>
      <w:r>
        <w:tab/>
      </w:r>
      <w:r w:rsidRPr="00FE578A">
        <w:t>overcrowding</w:t>
      </w:r>
    </w:p>
    <w:p w:rsidR="00000000" w:rsidRPr="00FE578A" w:rsidP="00FE578A">
      <w:pPr>
        <w:pStyle w:val="List2"/>
      </w:pPr>
      <w:r>
        <w:t>•</w:t>
      </w:r>
      <w:r>
        <w:tab/>
      </w:r>
      <w:r w:rsidRPr="00FE578A">
        <w:t>littering and lack of f</w:t>
      </w:r>
      <w:r w:rsidRPr="00FE578A">
        <w:t xml:space="preserve">acilities to dispose of rubbish </w:t>
      </w:r>
    </w:p>
    <w:p w:rsidR="00000000" w:rsidRPr="00FE578A" w:rsidP="00FE578A">
      <w:pPr>
        <w:pStyle w:val="List2"/>
      </w:pPr>
      <w:r>
        <w:t>•</w:t>
      </w:r>
      <w:r>
        <w:tab/>
      </w:r>
      <w:r w:rsidRPr="00FE578A">
        <w:t>personal hygiene and community interactions</w:t>
      </w:r>
    </w:p>
    <w:p w:rsidR="00362C8E" w:rsidP="00FE578A">
      <w:pPr>
        <w:pStyle w:val="List2"/>
      </w:pPr>
      <w:r>
        <w:t>•</w:t>
      </w:r>
      <w:r>
        <w:tab/>
      </w:r>
      <w:r w:rsidRPr="00FE578A">
        <w:t>unsafe food handling, preparation, storage and disposal.</w:t>
      </w:r>
    </w:p>
    <w:p w:rsidR="00362C8E" w:rsidP="00FE578A">
      <w:pPr>
        <w:pStyle w:val="List2"/>
      </w:pPr>
    </w:p>
    <w:p w:rsidR="00000000" w:rsidRPr="00FE578A" w:rsidP="00FE578A">
      <w:pPr>
        <w:pStyle w:val="Heading1"/>
      </w:pPr>
      <w:bookmarkStart w:id="4" w:name="O_744284"/>
      <w:bookmarkEnd w:id="4"/>
      <w:r w:rsidRPr="00FE578A">
        <w:t>Assessment Conditions</w:t>
      </w:r>
    </w:p>
    <w:p w:rsidR="00000000" w:rsidRPr="00FE578A" w:rsidP="00362C8E">
      <w:pPr>
        <w:pStyle w:val="BodyText"/>
      </w:pPr>
      <w:r w:rsidRPr="00FE578A">
        <w:t>Skills must be demonstrated working:</w:t>
      </w:r>
    </w:p>
    <w:p w:rsidR="00000000" w:rsidRPr="00FE578A" w:rsidP="00FE578A">
      <w:pPr>
        <w:pStyle w:val="ListBullet"/>
      </w:pPr>
      <w:r w:rsidRPr="00FE578A">
        <w:t>in a health service or centre</w:t>
      </w:r>
    </w:p>
    <w:p w:rsidR="00000000" w:rsidRPr="00FE578A" w:rsidP="00FE578A">
      <w:pPr>
        <w:pStyle w:val="ListBullet"/>
      </w:pPr>
      <w:r w:rsidRPr="00FE578A">
        <w:t xml:space="preserve">as part of, and under the supervision of, a multidisciplinary primary health care team </w:t>
      </w:r>
    </w:p>
    <w:p w:rsidR="00000000" w:rsidRPr="00FE578A" w:rsidP="00FE578A">
      <w:pPr>
        <w:pStyle w:val="ListBullet"/>
      </w:pPr>
      <w:r w:rsidRPr="00FE578A">
        <w:t xml:space="preserve">with Aboriginal and/or Torres Strait Islander clients and communities. </w:t>
      </w:r>
    </w:p>
    <w:p w:rsidR="00000000" w:rsidRPr="00FE578A" w:rsidP="00FE578A">
      <w:pPr>
        <w:pStyle w:val="BodyText"/>
      </w:pPr>
    </w:p>
    <w:p w:rsidR="00000000" w:rsidRPr="00FE578A" w:rsidP="00362C8E">
      <w:pPr>
        <w:pStyle w:val="BodyText"/>
      </w:pPr>
      <w:r w:rsidRPr="00FE578A">
        <w:t>In addition, simulations and scenarios must be used where the full range of contexts and situat</w:t>
      </w:r>
      <w:r w:rsidRPr="00FE578A">
        <w:t xml:space="preserve">ions cannot be provided in the workplace or may occur only rarely. These are situations relating to emergency or unplanned procedures where assessment in these circumstances would be unsafe or is impractical. </w:t>
      </w:r>
    </w:p>
    <w:p w:rsidR="00000000" w:rsidRPr="00FE578A" w:rsidP="00362C8E">
      <w:pPr>
        <w:pStyle w:val="BodyText"/>
      </w:pPr>
      <w:r w:rsidRPr="00FE578A">
        <w:t>Simulated assessment environments must simula</w:t>
      </w:r>
      <w:r w:rsidRPr="00FE578A">
        <w:t>te the real-life working environment where these skills and knowledge would be performed, with all the relevant equipment, technology and resources of that working environment.</w:t>
      </w:r>
    </w:p>
    <w:p w:rsidR="00000000" w:rsidRPr="00FE578A" w:rsidP="00362C8E">
      <w:pPr>
        <w:pStyle w:val="BodyText"/>
      </w:pPr>
      <w:r w:rsidRPr="00FE578A">
        <w:t>Assessors must satisfy the Standards for Registered Training Organisations (RT</w:t>
      </w:r>
      <w:r w:rsidRPr="00FE578A">
        <w:t>Os) 2015/AQTF mandatory competency requirements for assessors.</w:t>
      </w:r>
    </w:p>
    <w:p w:rsidR="00000000" w:rsidRPr="00FE578A" w:rsidP="00362C8E">
      <w:pPr>
        <w:pStyle w:val="BodyText"/>
      </w:pPr>
      <w:r w:rsidRPr="00FE578A">
        <w:t>Assessment must be undertaken by a workplace assessor who has expertise in this unit of competency and who is:</w:t>
      </w:r>
    </w:p>
    <w:p w:rsidR="00000000" w:rsidRPr="00FE578A" w:rsidP="00362C8E">
      <w:pPr>
        <w:pStyle w:val="BodyText"/>
      </w:pPr>
      <w:r w:rsidRPr="00FE578A">
        <w:t>an Aboriginal and/or Torres Strait Islander Health Worker</w:t>
      </w:r>
      <w:r>
        <w:t xml:space="preserve"> </w:t>
      </w:r>
      <w:r w:rsidRPr="00FE578A">
        <w:t>or:</w:t>
      </w:r>
    </w:p>
    <w:p w:rsidR="00000000" w:rsidRPr="00FE578A" w:rsidP="00FE578A">
      <w:pPr>
        <w:pStyle w:val="ListBullet"/>
      </w:pPr>
      <w:r w:rsidRPr="00FE578A">
        <w:t>accompanied by a</w:t>
      </w:r>
      <w:r w:rsidRPr="00FE578A">
        <w:t>n Aboriginal and/or Torres Strait Islander person who is a recognised member of the community with experience in primary health care.</w:t>
      </w:r>
    </w:p>
    <w:p w:rsidR="00000000" w:rsidRPr="00FE578A" w:rsidP="00FE578A">
      <w:pPr>
        <w:pStyle w:val="AllowPageBreak"/>
      </w:pPr>
    </w:p>
    <w:p w:rsidR="00000000" w:rsidRPr="00FE578A" w:rsidP="00FE578A">
      <w:pPr>
        <w:pStyle w:val="Heading1"/>
      </w:pPr>
      <w:bookmarkStart w:id="5" w:name="O_744295"/>
      <w:bookmarkEnd w:id="5"/>
      <w:r w:rsidRPr="00FE578A">
        <w:t>Links</w:t>
      </w:r>
    </w:p>
    <w:p w:rsidR="00000000" w:rsidRPr="00FE578A" w:rsidP="00362C8E">
      <w:pPr>
        <w:pStyle w:val="BodyText"/>
      </w:pPr>
      <w:r w:rsidRPr="00FE578A">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728A7">
        <w:rPr>
          <w:rStyle w:val="Hyperlink"/>
        </w:rPr>
        <w:t>https://vetnet.gov.au/Pages/TrainingDocs.aspx?q=ced1390f-48d9-4ab0-bd50-b015e5485705</w:t>
      </w:r>
      <w:r>
        <w:fldChar w:fldCharType="end"/>
      </w:r>
    </w:p>
    <w:p w:rsidR="00000000" w:rsidRPr="00FE578A" w:rsidP="00FE578A"/>
    <w:sectPr w:rsidSect="00FE578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7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78A" w:rsidRPr="00362C8E" w:rsidP="00362C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7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C8E" w:rsidP="00FE57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62C8E" w:rsidP="00FE578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362C8E" w:rsidP="00FE57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7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C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578A" w:rsidRPr="00362C8E" w:rsidP="00362C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7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C8E" w:rsidRPr="002D2AF8" w:rsidP="00FE578A">
    <w:pPr>
      <w:pStyle w:val="Header"/>
      <w:framePr w:wrap="around"/>
    </w:pPr>
    <w:r>
      <w:fldChar w:fldCharType="begin"/>
    </w:r>
    <w:r>
      <w:instrText xml:space="preserve"> TITLE   \* MERGEFORMAT </w:instrText>
    </w:r>
    <w:r>
      <w:fldChar w:fldCharType="separate"/>
    </w:r>
    <w:r>
      <w:t>Assessment Requirements for HLTAHW010 Identify community health issues, needs and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2022</w:t>
    </w:r>
    <w:r>
      <w:fldChar w:fldCharType="end"/>
    </w:r>
  </w:p>
  <w:p w:rsidR="00362C8E" w:rsidP="00FE57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68EBF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E9A29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57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578A"/>
    <w:pPr>
      <w:spacing w:before="360" w:after="60"/>
      <w:outlineLvl w:val="0"/>
    </w:pPr>
    <w:rPr>
      <w:sz w:val="32"/>
    </w:rPr>
  </w:style>
  <w:style w:type="paragraph" w:styleId="Heading2">
    <w:name w:val="heading 2"/>
    <w:basedOn w:val="HeadingBase"/>
    <w:next w:val="BodyText"/>
    <w:link w:val="Heading2Char"/>
    <w:qFormat/>
    <w:rsid w:val="00FE578A"/>
    <w:pPr>
      <w:keepLines/>
      <w:spacing w:before="240" w:after="120"/>
      <w:outlineLvl w:val="1"/>
    </w:pPr>
    <w:rPr>
      <w:sz w:val="28"/>
      <w:szCs w:val="40"/>
    </w:rPr>
  </w:style>
  <w:style w:type="paragraph" w:styleId="Heading3">
    <w:name w:val="heading 3"/>
    <w:basedOn w:val="HeadingBase"/>
    <w:next w:val="BodyText"/>
    <w:link w:val="Heading3Char"/>
    <w:qFormat/>
    <w:rsid w:val="00FE578A"/>
    <w:pPr>
      <w:spacing w:before="180" w:after="120"/>
      <w:outlineLvl w:val="2"/>
    </w:pPr>
    <w:rPr>
      <w:spacing w:val="-10"/>
      <w:kern w:val="32"/>
    </w:rPr>
  </w:style>
  <w:style w:type="paragraph" w:styleId="Heading4">
    <w:name w:val="heading 4"/>
    <w:basedOn w:val="HeadingBase"/>
    <w:next w:val="BodyText"/>
    <w:link w:val="Heading4Char"/>
    <w:qFormat/>
    <w:rsid w:val="00FE578A"/>
    <w:pPr>
      <w:spacing w:before="160" w:after="120"/>
      <w:outlineLvl w:val="3"/>
    </w:pPr>
    <w:rPr>
      <w:sz w:val="22"/>
    </w:rPr>
  </w:style>
  <w:style w:type="paragraph" w:styleId="Heading5">
    <w:name w:val="heading 5"/>
    <w:basedOn w:val="HeadingBase"/>
    <w:next w:val="Normal"/>
    <w:link w:val="Heading5Char"/>
    <w:qFormat/>
    <w:rsid w:val="00FE578A"/>
    <w:pPr>
      <w:spacing w:before="80"/>
      <w:outlineLvl w:val="4"/>
    </w:pPr>
    <w:rPr>
      <w:color w:val="918585"/>
      <w:sz w:val="20"/>
    </w:rPr>
  </w:style>
  <w:style w:type="paragraph" w:styleId="Heading6">
    <w:name w:val="heading 6"/>
    <w:basedOn w:val="HeadingBase"/>
    <w:next w:val="Normal"/>
    <w:link w:val="Heading6Char"/>
    <w:qFormat/>
    <w:rsid w:val="00FE578A"/>
    <w:pPr>
      <w:spacing w:before="60"/>
      <w:outlineLvl w:val="5"/>
    </w:pPr>
    <w:rPr>
      <w:color w:val="918585"/>
      <w:sz w:val="20"/>
    </w:rPr>
  </w:style>
  <w:style w:type="paragraph" w:styleId="Heading7">
    <w:name w:val="heading 7"/>
    <w:basedOn w:val="Normal"/>
    <w:next w:val="Normal"/>
    <w:link w:val="Heading7Char"/>
    <w:qFormat/>
    <w:rsid w:val="00FE578A"/>
    <w:pPr>
      <w:ind w:left="720"/>
      <w:outlineLvl w:val="6"/>
    </w:pPr>
    <w:rPr>
      <w:i/>
    </w:rPr>
  </w:style>
  <w:style w:type="paragraph" w:styleId="Heading8">
    <w:name w:val="heading 8"/>
    <w:basedOn w:val="Normal"/>
    <w:next w:val="Normal"/>
    <w:link w:val="Heading8Char"/>
    <w:qFormat/>
    <w:rsid w:val="00FE578A"/>
    <w:pPr>
      <w:ind w:left="720"/>
      <w:outlineLvl w:val="7"/>
    </w:pPr>
    <w:rPr>
      <w:i/>
    </w:rPr>
  </w:style>
  <w:style w:type="paragraph" w:styleId="Heading9">
    <w:name w:val="heading 9"/>
    <w:basedOn w:val="Normal"/>
    <w:next w:val="Normal"/>
    <w:link w:val="Heading9Char"/>
    <w:qFormat/>
    <w:rsid w:val="00FE578A"/>
    <w:pPr>
      <w:ind w:left="720"/>
      <w:outlineLvl w:val="8"/>
    </w:pPr>
    <w:rPr>
      <w:i/>
    </w:rPr>
  </w:style>
  <w:style w:type="character" w:default="1" w:styleId="DefaultParagraphFont">
    <w:name w:val="Default Paragraph Font"/>
    <w:uiPriority w:val="1"/>
    <w:unhideWhenUsed/>
    <w:rsid w:val="00FE57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578A"/>
  </w:style>
  <w:style w:type="character" w:customStyle="1" w:styleId="Heading1Char">
    <w:name w:val="Heading 1 Char"/>
    <w:basedOn w:val="DefaultParagraphFont"/>
    <w:link w:val="Heading1"/>
    <w:rsid w:val="00FE578A"/>
    <w:rPr>
      <w:rFonts w:ascii="Times New Roman" w:eastAsia="Times New Roman" w:hAnsi="Times New Roman" w:cs="Times New Roman"/>
      <w:b/>
      <w:sz w:val="32"/>
      <w:szCs w:val="20"/>
      <w:lang w:eastAsia="en-US"/>
    </w:rPr>
  </w:style>
  <w:style w:type="paragraph" w:styleId="BodyText">
    <w:name w:val="Body Text"/>
    <w:basedOn w:val="Normal"/>
    <w:link w:val="BodyTextChar"/>
    <w:rsid w:val="00FE57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578A"/>
    <w:rPr>
      <w:rFonts w:ascii="Times New Roman" w:eastAsia="Times New Roman" w:hAnsi="Times New Roman" w:cs="Times New Roman"/>
      <w:sz w:val="24"/>
      <w:lang w:eastAsia="en-US"/>
    </w:rPr>
  </w:style>
  <w:style w:type="paragraph" w:styleId="ListBullet">
    <w:name w:val="List Bullet"/>
    <w:basedOn w:val="List"/>
    <w:rsid w:val="00FE578A"/>
    <w:pPr>
      <w:numPr>
        <w:numId w:val="11"/>
      </w:numPr>
      <w:tabs>
        <w:tab w:val="clear" w:pos="340"/>
      </w:tabs>
      <w:spacing w:before="40" w:after="40"/>
    </w:pPr>
  </w:style>
  <w:style w:type="character" w:customStyle="1" w:styleId="SpecialBold">
    <w:name w:val="Special Bold"/>
    <w:basedOn w:val="DefaultParagraphFont"/>
    <w:rsid w:val="00FE578A"/>
    <w:rPr>
      <w:b/>
      <w:spacing w:val="0"/>
    </w:rPr>
  </w:style>
  <w:style w:type="character" w:styleId="Emphasis">
    <w:name w:val="Emphasis"/>
    <w:basedOn w:val="DefaultParagraphFont"/>
    <w:qFormat/>
    <w:rsid w:val="00FE578A"/>
    <w:rPr>
      <w:i/>
    </w:rPr>
  </w:style>
  <w:style w:type="paragraph" w:customStyle="1" w:styleId="SuperHeading">
    <w:name w:val="SuperHeading"/>
    <w:basedOn w:val="Normal"/>
    <w:rsid w:val="00FE578A"/>
    <w:pPr>
      <w:spacing w:before="240" w:after="120"/>
      <w:outlineLvl w:val="0"/>
    </w:pPr>
    <w:rPr>
      <w:rFonts w:ascii="Times New Roman" w:hAnsi="Times New Roman"/>
      <w:b/>
      <w:sz w:val="32"/>
    </w:rPr>
  </w:style>
  <w:style w:type="paragraph" w:customStyle="1" w:styleId="AllowPageBreak">
    <w:name w:val="AllowPageBreak"/>
    <w:rsid w:val="00FE578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E578A"/>
    <w:pPr>
      <w:tabs>
        <w:tab w:val="left" w:pos="680"/>
      </w:tabs>
      <w:spacing w:before="60" w:after="60"/>
      <w:ind w:left="680" w:hanging="340"/>
    </w:pPr>
  </w:style>
  <w:style w:type="paragraph" w:styleId="List3">
    <w:name w:val="List 3"/>
    <w:basedOn w:val="BodyText"/>
    <w:rsid w:val="00FE578A"/>
    <w:pPr>
      <w:tabs>
        <w:tab w:val="left" w:pos="1021"/>
      </w:tabs>
      <w:spacing w:before="60" w:after="60"/>
      <w:ind w:left="1020" w:hanging="340"/>
    </w:pPr>
  </w:style>
  <w:style w:type="character" w:customStyle="1" w:styleId="Heading2Char">
    <w:name w:val="Heading 2 Char"/>
    <w:basedOn w:val="DefaultParagraphFont"/>
    <w:link w:val="Heading2"/>
    <w:rsid w:val="00FE57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57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57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57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57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57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57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578A"/>
    <w:rPr>
      <w:rFonts w:ascii="Courier New" w:eastAsia="Times New Roman" w:hAnsi="Courier New" w:cs="Times New Roman"/>
      <w:i/>
      <w:szCs w:val="20"/>
      <w:lang w:eastAsia="en-US"/>
    </w:rPr>
  </w:style>
  <w:style w:type="paragraph" w:customStyle="1" w:styleId="HeadingBase">
    <w:name w:val="Heading Base"/>
    <w:rsid w:val="00FE57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578A"/>
    <w:pPr>
      <w:tabs>
        <w:tab w:val="right" w:leader="dot" w:pos="9072"/>
      </w:tabs>
      <w:ind w:left="567"/>
    </w:pPr>
    <w:rPr>
      <w:szCs w:val="22"/>
    </w:rPr>
  </w:style>
  <w:style w:type="paragraph" w:customStyle="1" w:styleId="TOCBase">
    <w:name w:val="TOC Base"/>
    <w:rsid w:val="00FE57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578A"/>
    <w:pPr>
      <w:tabs>
        <w:tab w:val="right" w:leader="dot" w:pos="9072"/>
      </w:tabs>
      <w:spacing w:before="40" w:after="40"/>
      <w:ind w:left="284"/>
    </w:pPr>
    <w:rPr>
      <w:rFonts w:ascii="Times New Roman" w:hAnsi="Times New Roman"/>
    </w:rPr>
  </w:style>
  <w:style w:type="paragraph" w:styleId="TOC1">
    <w:name w:val="toc 1"/>
    <w:basedOn w:val="TOCBase"/>
    <w:next w:val="Normal"/>
    <w:rsid w:val="00FE57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57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578A"/>
    <w:rPr>
      <w:rFonts w:ascii="Times New Roman" w:eastAsia="Times New Roman" w:hAnsi="Times New Roman" w:cs="Times New Roman"/>
      <w:sz w:val="16"/>
      <w:lang w:eastAsia="en-US"/>
    </w:rPr>
  </w:style>
  <w:style w:type="paragraph" w:styleId="Title">
    <w:name w:val="Title"/>
    <w:basedOn w:val="HeadingBase"/>
    <w:link w:val="TitleChar"/>
    <w:qFormat/>
    <w:rsid w:val="00FE578A"/>
    <w:pPr>
      <w:spacing w:before="5040"/>
      <w:jc w:val="center"/>
    </w:pPr>
    <w:rPr>
      <w:sz w:val="48"/>
      <w:szCs w:val="72"/>
      <w:lang w:val="en-US"/>
    </w:rPr>
  </w:style>
  <w:style w:type="character" w:customStyle="1" w:styleId="TitleChar">
    <w:name w:val="Title Char"/>
    <w:basedOn w:val="DefaultParagraphFont"/>
    <w:link w:val="Title"/>
    <w:rsid w:val="00FE57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578A"/>
    <w:pPr>
      <w:tabs>
        <w:tab w:val="left" w:pos="3600"/>
        <w:tab w:val="left" w:pos="3958"/>
      </w:tabs>
    </w:pPr>
  </w:style>
  <w:style w:type="paragraph" w:styleId="List">
    <w:name w:val="List"/>
    <w:basedOn w:val="BodyText"/>
    <w:next w:val="BodyText"/>
    <w:rsid w:val="00FE578A"/>
    <w:pPr>
      <w:tabs>
        <w:tab w:val="left" w:pos="340"/>
      </w:tabs>
      <w:spacing w:before="60" w:after="60"/>
      <w:ind w:left="340" w:hanging="340"/>
    </w:pPr>
  </w:style>
  <w:style w:type="paragraph" w:customStyle="1" w:styleId="Note">
    <w:name w:val="Note"/>
    <w:basedOn w:val="BodyText"/>
    <w:rsid w:val="00FE57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578A"/>
    <w:pPr>
      <w:framePr w:wrap="auto" w:hAnchor="text" w:y="6049"/>
    </w:pPr>
    <w:rPr>
      <w:color w:val="000000"/>
      <w:sz w:val="40"/>
    </w:rPr>
  </w:style>
  <w:style w:type="paragraph" w:customStyle="1" w:styleId="TOCTitle">
    <w:name w:val="TOCTitle"/>
    <w:basedOn w:val="Heading1"/>
    <w:rsid w:val="00FE578A"/>
    <w:pPr>
      <w:spacing w:after="240"/>
      <w:jc w:val="center"/>
      <w:outlineLvl w:val="9"/>
    </w:pPr>
    <w:rPr>
      <w:caps/>
    </w:rPr>
  </w:style>
  <w:style w:type="paragraph" w:customStyle="1" w:styleId="Version">
    <w:name w:val="Version"/>
    <w:rsid w:val="00FE57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578A"/>
    <w:pPr>
      <w:numPr>
        <w:numId w:val="12"/>
      </w:numPr>
      <w:tabs>
        <w:tab w:val="clear" w:pos="680"/>
      </w:tabs>
    </w:pPr>
  </w:style>
  <w:style w:type="paragraph" w:styleId="Index1">
    <w:name w:val="index 1"/>
    <w:basedOn w:val="Normal"/>
    <w:next w:val="Normal"/>
    <w:semiHidden/>
    <w:rsid w:val="00FE578A"/>
    <w:pPr>
      <w:keepNext w:val="0"/>
      <w:tabs>
        <w:tab w:val="right" w:pos="4176"/>
      </w:tabs>
      <w:ind w:left="198" w:hanging="198"/>
    </w:pPr>
    <w:rPr>
      <w:rFonts w:ascii="Garamond" w:hAnsi="Garamond"/>
    </w:rPr>
  </w:style>
  <w:style w:type="paragraph" w:styleId="IndexHeading">
    <w:name w:val="index heading"/>
    <w:basedOn w:val="Normal"/>
    <w:next w:val="Index1"/>
    <w:semiHidden/>
    <w:rsid w:val="00FE578A"/>
    <w:pPr>
      <w:spacing w:before="120" w:after="120"/>
    </w:pPr>
    <w:rPr>
      <w:rFonts w:ascii="Arial" w:hAnsi="Arial"/>
      <w:b/>
      <w:color w:val="918585"/>
      <w:sz w:val="24"/>
    </w:rPr>
  </w:style>
  <w:style w:type="paragraph" w:styleId="Header">
    <w:name w:val="header"/>
    <w:basedOn w:val="Normal"/>
    <w:link w:val="HeaderChar"/>
    <w:rsid w:val="00FE57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578A"/>
    <w:rPr>
      <w:rFonts w:ascii="Times New Roman" w:eastAsia="Times New Roman" w:hAnsi="Times New Roman" w:cs="Times New Roman"/>
      <w:sz w:val="16"/>
      <w:szCs w:val="20"/>
      <w:lang w:val="en-GB" w:eastAsia="en-US"/>
    </w:rPr>
  </w:style>
  <w:style w:type="paragraph" w:customStyle="1" w:styleId="Chapter">
    <w:name w:val="Chapter"/>
    <w:basedOn w:val="Normal"/>
    <w:rsid w:val="00FE578A"/>
    <w:pPr>
      <w:spacing w:before="240"/>
    </w:pPr>
    <w:rPr>
      <w:rFonts w:ascii="Times New Roman" w:hAnsi="Times New Roman"/>
      <w:smallCaps/>
      <w:spacing w:val="80"/>
      <w:sz w:val="28"/>
    </w:rPr>
  </w:style>
  <w:style w:type="paragraph" w:customStyle="1" w:styleId="InChapter">
    <w:name w:val="InChapter"/>
    <w:basedOn w:val="Heading3"/>
    <w:rsid w:val="00FE578A"/>
    <w:pPr>
      <w:spacing w:after="240"/>
      <w:outlineLvl w:val="9"/>
    </w:pPr>
    <w:rPr>
      <w:noProof/>
    </w:rPr>
  </w:style>
  <w:style w:type="paragraph" w:styleId="Index2">
    <w:name w:val="index 2"/>
    <w:basedOn w:val="Normal"/>
    <w:next w:val="Normal"/>
    <w:semiHidden/>
    <w:rsid w:val="00FE578A"/>
    <w:pPr>
      <w:tabs>
        <w:tab w:val="right" w:pos="4176"/>
      </w:tabs>
      <w:ind w:left="568" w:hanging="284"/>
    </w:pPr>
    <w:rPr>
      <w:rFonts w:ascii="Garamond" w:hAnsi="Garamond"/>
    </w:rPr>
  </w:style>
  <w:style w:type="paragraph" w:customStyle="1" w:styleId="Byline">
    <w:name w:val="Byline"/>
    <w:rsid w:val="00FE57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578A"/>
    <w:pPr>
      <w:tabs>
        <w:tab w:val="clear" w:pos="3600"/>
        <w:tab w:val="clear" w:pos="3958"/>
      </w:tabs>
      <w:jc w:val="right"/>
    </w:pPr>
  </w:style>
  <w:style w:type="paragraph" w:styleId="Caption">
    <w:name w:val="caption"/>
    <w:basedOn w:val="BodyText"/>
    <w:next w:val="Normal"/>
    <w:qFormat/>
    <w:rsid w:val="00FE578A"/>
    <w:pPr>
      <w:framePr w:w="2268" w:hSpace="181" w:vSpace="181" w:wrap="around" w:vAnchor="text" w:hAnchor="page" w:x="1135" w:y="285" w:anchorLock="1"/>
    </w:pPr>
    <w:rPr>
      <w:i/>
    </w:rPr>
  </w:style>
  <w:style w:type="paragraph" w:customStyle="1" w:styleId="MiniTOCTitle">
    <w:name w:val="MiniTOCTitle"/>
    <w:basedOn w:val="Heading4"/>
    <w:rsid w:val="00FE578A"/>
    <w:pPr>
      <w:spacing w:before="240"/>
      <w:outlineLvl w:val="9"/>
    </w:pPr>
    <w:rPr>
      <w:noProof/>
      <w:sz w:val="24"/>
    </w:rPr>
  </w:style>
  <w:style w:type="paragraph" w:customStyle="1" w:styleId="MiniTOCItem">
    <w:name w:val="MiniTOCItem"/>
    <w:basedOn w:val="ListBullet"/>
    <w:rsid w:val="00FE578A"/>
    <w:pPr>
      <w:numPr>
        <w:numId w:val="0"/>
      </w:numPr>
      <w:tabs>
        <w:tab w:val="right" w:leader="dot" w:pos="6521"/>
      </w:tabs>
      <w:spacing w:before="0" w:after="0"/>
    </w:pPr>
  </w:style>
  <w:style w:type="paragraph" w:customStyle="1" w:styleId="TOFTitle">
    <w:name w:val="TOFTitle"/>
    <w:basedOn w:val="TOCTitle"/>
    <w:rsid w:val="00FE578A"/>
  </w:style>
  <w:style w:type="paragraph" w:styleId="TableofFigures">
    <w:name w:val="table of figures"/>
    <w:basedOn w:val="Normal"/>
    <w:next w:val="Normal"/>
    <w:semiHidden/>
    <w:rsid w:val="00FE578A"/>
    <w:pPr>
      <w:tabs>
        <w:tab w:val="right" w:leader="dot" w:pos="9072"/>
      </w:tabs>
      <w:ind w:left="970" w:hanging="403"/>
    </w:pPr>
    <w:rPr>
      <w:rFonts w:ascii="Times New Roman" w:hAnsi="Times New Roman"/>
      <w:b/>
    </w:rPr>
  </w:style>
  <w:style w:type="paragraph" w:styleId="ListNumber">
    <w:name w:val="List Number"/>
    <w:basedOn w:val="List"/>
    <w:rsid w:val="00FE578A"/>
    <w:pPr>
      <w:numPr>
        <w:numId w:val="14"/>
      </w:numPr>
      <w:tabs>
        <w:tab w:val="clear" w:pos="340"/>
      </w:tabs>
    </w:pPr>
  </w:style>
  <w:style w:type="character" w:customStyle="1" w:styleId="WingdingSymbols">
    <w:name w:val="Wingding Symbols"/>
    <w:rsid w:val="00FE578A"/>
    <w:rPr>
      <w:rFonts w:ascii="Wingdings" w:hAnsi="Wingdings"/>
    </w:rPr>
  </w:style>
  <w:style w:type="paragraph" w:customStyle="1" w:styleId="TableHeading">
    <w:name w:val="Table Heading"/>
    <w:basedOn w:val="HeadingBase"/>
    <w:rsid w:val="00FE578A"/>
    <w:pPr>
      <w:keepLines/>
      <w:pBdr>
        <w:bottom w:val="single" w:sz="6" w:space="1" w:color="918585"/>
      </w:pBdr>
      <w:spacing w:before="240"/>
    </w:pPr>
  </w:style>
  <w:style w:type="character" w:customStyle="1" w:styleId="HotSpot">
    <w:name w:val="HotSpot"/>
    <w:rsid w:val="00FE578A"/>
    <w:rPr>
      <w:color w:val="0033CC"/>
      <w:u w:val="none"/>
    </w:rPr>
  </w:style>
  <w:style w:type="paragraph" w:customStyle="1" w:styleId="BodyTextRight">
    <w:name w:val="Body Text Right"/>
    <w:basedOn w:val="BodyText"/>
    <w:rsid w:val="00FE578A"/>
    <w:pPr>
      <w:spacing w:before="0" w:after="0"/>
      <w:jc w:val="right"/>
    </w:pPr>
  </w:style>
  <w:style w:type="paragraph" w:styleId="Index3">
    <w:name w:val="index 3"/>
    <w:basedOn w:val="ListNumber2"/>
    <w:next w:val="Normal"/>
    <w:semiHidden/>
    <w:rsid w:val="00FE578A"/>
    <w:pPr>
      <w:numPr>
        <w:numId w:val="0"/>
      </w:numPr>
      <w:tabs>
        <w:tab w:val="right" w:leader="dot" w:pos="4176"/>
      </w:tabs>
    </w:pPr>
  </w:style>
  <w:style w:type="paragraph" w:styleId="ListNumber2">
    <w:name w:val="List Number 2"/>
    <w:basedOn w:val="List2"/>
    <w:rsid w:val="00FE578A"/>
    <w:pPr>
      <w:numPr>
        <w:numId w:val="9"/>
      </w:numPr>
      <w:tabs>
        <w:tab w:val="clear" w:pos="1060"/>
      </w:tabs>
    </w:pPr>
  </w:style>
  <w:style w:type="paragraph" w:customStyle="1" w:styleId="MarginNote">
    <w:name w:val="Margin Note"/>
    <w:basedOn w:val="BodyText"/>
    <w:rsid w:val="00FE57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57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57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578A"/>
    <w:rPr>
      <w:sz w:val="32"/>
    </w:rPr>
  </w:style>
  <w:style w:type="paragraph" w:customStyle="1" w:styleId="HeadingProcedure">
    <w:name w:val="Heading Procedure"/>
    <w:basedOn w:val="HeadingBase"/>
    <w:next w:val="Normal"/>
    <w:rsid w:val="00FE578A"/>
    <w:pPr>
      <w:tabs>
        <w:tab w:val="left" w:pos="0"/>
      </w:tabs>
      <w:spacing w:before="120" w:after="60"/>
    </w:pPr>
    <w:rPr>
      <w:i/>
      <w:color w:val="918585"/>
      <w:sz w:val="22"/>
    </w:rPr>
  </w:style>
  <w:style w:type="paragraph" w:customStyle="1" w:styleId="TableBodyText">
    <w:name w:val="Table Body Text"/>
    <w:basedOn w:val="BodyText"/>
    <w:rsid w:val="00FE578A"/>
    <w:pPr>
      <w:spacing w:before="60" w:after="60"/>
    </w:pPr>
  </w:style>
  <w:style w:type="paragraph" w:styleId="ListContinue">
    <w:name w:val="List Continue"/>
    <w:basedOn w:val="List"/>
    <w:rsid w:val="00FE578A"/>
    <w:pPr>
      <w:ind w:firstLine="0"/>
    </w:pPr>
  </w:style>
  <w:style w:type="paragraph" w:customStyle="1" w:styleId="ListNote">
    <w:name w:val="List Note"/>
    <w:basedOn w:val="List"/>
    <w:rsid w:val="00FE578A"/>
    <w:pPr>
      <w:pBdr>
        <w:top w:val="single" w:sz="6" w:space="2" w:color="918585"/>
        <w:bottom w:val="single" w:sz="6" w:space="2" w:color="918585"/>
      </w:pBdr>
      <w:tabs>
        <w:tab w:val="left" w:pos="1021"/>
      </w:tabs>
      <w:ind w:firstLine="0"/>
    </w:pPr>
  </w:style>
  <w:style w:type="paragraph" w:customStyle="1" w:styleId="Warning">
    <w:name w:val="Warning"/>
    <w:basedOn w:val="BodyText"/>
    <w:rsid w:val="00FE578A"/>
    <w:pPr>
      <w:shd w:val="clear" w:color="auto" w:fill="D9D9D9"/>
      <w:tabs>
        <w:tab w:val="left" w:pos="992"/>
      </w:tabs>
      <w:ind w:left="119" w:right="119"/>
    </w:pPr>
    <w:rPr>
      <w:sz w:val="20"/>
    </w:rPr>
  </w:style>
  <w:style w:type="paragraph" w:customStyle="1" w:styleId="MarginIcons">
    <w:name w:val="Margin Icons"/>
    <w:basedOn w:val="BodyText"/>
    <w:rsid w:val="00FE57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578A"/>
    <w:rPr>
      <w:rFonts w:ascii="Courier New" w:hAnsi="Courier New"/>
    </w:rPr>
  </w:style>
  <w:style w:type="paragraph" w:customStyle="1" w:styleId="NoteBullet">
    <w:name w:val="Note Bullet"/>
    <w:basedOn w:val="Note"/>
    <w:rsid w:val="00FE578A"/>
    <w:pPr>
      <w:tabs>
        <w:tab w:val="clear" w:pos="680"/>
      </w:tabs>
      <w:spacing w:before="60" w:after="60"/>
    </w:pPr>
  </w:style>
  <w:style w:type="paragraph" w:customStyle="1" w:styleId="SubHeading2">
    <w:name w:val="SubHeading2"/>
    <w:basedOn w:val="HeadingBase"/>
    <w:rsid w:val="00FE578A"/>
    <w:pPr>
      <w:spacing w:before="240" w:after="60"/>
    </w:pPr>
    <w:rPr>
      <w:sz w:val="20"/>
    </w:rPr>
  </w:style>
  <w:style w:type="paragraph" w:customStyle="1" w:styleId="SubHeading1">
    <w:name w:val="SubHeading1"/>
    <w:basedOn w:val="HeadingBase"/>
    <w:rsid w:val="00FE578A"/>
    <w:pPr>
      <w:spacing w:before="240" w:after="60"/>
    </w:pPr>
    <w:rPr>
      <w:color w:val="918585"/>
      <w:sz w:val="22"/>
    </w:rPr>
  </w:style>
  <w:style w:type="paragraph" w:customStyle="1" w:styleId="SideHeading">
    <w:name w:val="Side Heading"/>
    <w:basedOn w:val="HeadingBase"/>
    <w:rsid w:val="00FE57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578A"/>
    <w:pPr>
      <w:numPr>
        <w:numId w:val="10"/>
      </w:numPr>
    </w:pPr>
  </w:style>
  <w:style w:type="paragraph" w:styleId="PlainText">
    <w:name w:val="Plain Text"/>
    <w:basedOn w:val="Normal"/>
    <w:link w:val="PlainTextChar"/>
    <w:rsid w:val="00FE578A"/>
    <w:rPr>
      <w:sz w:val="20"/>
    </w:rPr>
  </w:style>
  <w:style w:type="character" w:customStyle="1" w:styleId="PlainTextChar">
    <w:name w:val="Plain Text Char"/>
    <w:basedOn w:val="DefaultParagraphFont"/>
    <w:link w:val="PlainText"/>
    <w:rsid w:val="00FE578A"/>
    <w:rPr>
      <w:rFonts w:ascii="Courier New" w:eastAsia="Times New Roman" w:hAnsi="Courier New" w:cs="Times New Roman"/>
      <w:sz w:val="20"/>
      <w:szCs w:val="20"/>
      <w:lang w:eastAsia="en-US"/>
    </w:rPr>
  </w:style>
  <w:style w:type="character" w:customStyle="1" w:styleId="MenuOption">
    <w:name w:val="Menu Option"/>
    <w:basedOn w:val="DefaultParagraphFont"/>
    <w:rsid w:val="00FE578A"/>
    <w:rPr>
      <w:b/>
      <w:smallCaps/>
    </w:rPr>
  </w:style>
  <w:style w:type="paragraph" w:customStyle="1" w:styleId="TableListNumber">
    <w:name w:val="Table List Number"/>
    <w:basedOn w:val="ListNumber"/>
    <w:rsid w:val="00FE578A"/>
    <w:pPr>
      <w:numPr>
        <w:numId w:val="0"/>
      </w:numPr>
    </w:pPr>
  </w:style>
  <w:style w:type="paragraph" w:styleId="TOC4">
    <w:name w:val="toc 4"/>
    <w:basedOn w:val="TOCBase"/>
    <w:next w:val="Normal"/>
    <w:semiHidden/>
    <w:rsid w:val="00FE578A"/>
    <w:pPr>
      <w:tabs>
        <w:tab w:val="right" w:leader="dot" w:pos="9071"/>
      </w:tabs>
      <w:ind w:left="1701"/>
    </w:pPr>
  </w:style>
  <w:style w:type="paragraph" w:customStyle="1" w:styleId="ListAlpha">
    <w:name w:val="List Alpha"/>
    <w:basedOn w:val="List"/>
    <w:rsid w:val="00FE578A"/>
    <w:pPr>
      <w:numPr>
        <w:numId w:val="8"/>
      </w:numPr>
    </w:pPr>
  </w:style>
  <w:style w:type="paragraph" w:customStyle="1" w:styleId="ListAlpha2">
    <w:name w:val="List Alpha 2"/>
    <w:basedOn w:val="List2"/>
    <w:rsid w:val="00FE578A"/>
    <w:pPr>
      <w:numPr>
        <w:numId w:val="7"/>
      </w:numPr>
    </w:pPr>
  </w:style>
  <w:style w:type="paragraph" w:styleId="List4">
    <w:name w:val="List 4"/>
    <w:basedOn w:val="BodyText"/>
    <w:rsid w:val="00FE578A"/>
    <w:pPr>
      <w:tabs>
        <w:tab w:val="left" w:pos="1361"/>
      </w:tabs>
      <w:spacing w:before="60" w:after="60"/>
      <w:ind w:left="1361" w:hanging="340"/>
    </w:pPr>
  </w:style>
  <w:style w:type="paragraph" w:styleId="List5">
    <w:name w:val="List 5"/>
    <w:basedOn w:val="BodyText"/>
    <w:rsid w:val="00FE578A"/>
    <w:pPr>
      <w:tabs>
        <w:tab w:val="left" w:pos="1701"/>
      </w:tabs>
      <w:spacing w:before="60" w:after="60"/>
      <w:ind w:left="1701" w:hanging="340"/>
    </w:pPr>
  </w:style>
  <w:style w:type="paragraph" w:styleId="ListBullet3">
    <w:name w:val="List Bullet 3"/>
    <w:basedOn w:val="List3"/>
    <w:rsid w:val="00FE578A"/>
    <w:pPr>
      <w:numPr>
        <w:numId w:val="13"/>
      </w:numPr>
      <w:tabs>
        <w:tab w:val="clear" w:pos="1021"/>
      </w:tabs>
      <w:ind w:left="1037" w:hanging="357"/>
    </w:pPr>
  </w:style>
  <w:style w:type="paragraph" w:styleId="ListBullet4">
    <w:name w:val="List Bullet 4"/>
    <w:basedOn w:val="List4"/>
    <w:rsid w:val="00FE578A"/>
    <w:pPr>
      <w:numPr>
        <w:numId w:val="2"/>
      </w:numPr>
      <w:tabs>
        <w:tab w:val="clear" w:pos="1361"/>
      </w:tabs>
    </w:pPr>
  </w:style>
  <w:style w:type="paragraph" w:styleId="ListBullet5">
    <w:name w:val="List Bullet 5"/>
    <w:basedOn w:val="List5"/>
    <w:rsid w:val="00FE578A"/>
    <w:pPr>
      <w:numPr>
        <w:numId w:val="3"/>
      </w:numPr>
    </w:pPr>
  </w:style>
  <w:style w:type="paragraph" w:styleId="ListContinue2">
    <w:name w:val="List Continue 2"/>
    <w:basedOn w:val="List2"/>
    <w:rsid w:val="00FE578A"/>
    <w:pPr>
      <w:ind w:firstLine="0"/>
    </w:pPr>
  </w:style>
  <w:style w:type="paragraph" w:styleId="ListContinue3">
    <w:name w:val="List Continue 3"/>
    <w:basedOn w:val="List3"/>
    <w:rsid w:val="00FE578A"/>
    <w:pPr>
      <w:ind w:left="1021" w:firstLine="0"/>
    </w:pPr>
  </w:style>
  <w:style w:type="paragraph" w:styleId="ListContinue4">
    <w:name w:val="List Continue 4"/>
    <w:basedOn w:val="List4"/>
    <w:rsid w:val="00FE578A"/>
    <w:pPr>
      <w:ind w:firstLine="0"/>
    </w:pPr>
  </w:style>
  <w:style w:type="paragraph" w:styleId="ListContinue5">
    <w:name w:val="List Continue 5"/>
    <w:basedOn w:val="List5"/>
    <w:rsid w:val="00FE578A"/>
    <w:pPr>
      <w:ind w:firstLine="0"/>
    </w:pPr>
  </w:style>
  <w:style w:type="paragraph" w:styleId="ListNumber3">
    <w:name w:val="List Number 3"/>
    <w:basedOn w:val="List3"/>
    <w:rsid w:val="00FE578A"/>
    <w:pPr>
      <w:numPr>
        <w:numId w:val="4"/>
      </w:numPr>
    </w:pPr>
  </w:style>
  <w:style w:type="paragraph" w:styleId="ListNumber4">
    <w:name w:val="List Number 4"/>
    <w:basedOn w:val="List4"/>
    <w:rsid w:val="00FE578A"/>
    <w:pPr>
      <w:numPr>
        <w:numId w:val="5"/>
      </w:numPr>
    </w:pPr>
  </w:style>
  <w:style w:type="paragraph" w:styleId="ListNumber5">
    <w:name w:val="List Number 5"/>
    <w:basedOn w:val="List5"/>
    <w:rsid w:val="00FE578A"/>
    <w:pPr>
      <w:numPr>
        <w:numId w:val="6"/>
      </w:numPr>
    </w:pPr>
  </w:style>
  <w:style w:type="paragraph" w:styleId="BlockText">
    <w:name w:val="Block Text"/>
    <w:basedOn w:val="Normal"/>
    <w:rsid w:val="00FE578A"/>
    <w:pPr>
      <w:spacing w:after="120"/>
      <w:ind w:left="1440" w:right="1440"/>
    </w:pPr>
  </w:style>
  <w:style w:type="character" w:customStyle="1" w:styleId="Subscript">
    <w:name w:val="Subscript"/>
    <w:basedOn w:val="DefaultParagraphFont"/>
    <w:rsid w:val="00FE578A"/>
    <w:rPr>
      <w:sz w:val="16"/>
      <w:vertAlign w:val="subscript"/>
    </w:rPr>
  </w:style>
  <w:style w:type="character" w:customStyle="1" w:styleId="Superscript">
    <w:name w:val="Superscript"/>
    <w:basedOn w:val="DefaultParagraphFont"/>
    <w:rsid w:val="00FE578A"/>
    <w:rPr>
      <w:sz w:val="16"/>
      <w:vertAlign w:val="superscript"/>
    </w:rPr>
  </w:style>
  <w:style w:type="character" w:customStyle="1" w:styleId="Symbols">
    <w:name w:val="Symbols"/>
    <w:basedOn w:val="DefaultParagraphFont"/>
    <w:rsid w:val="00FE578A"/>
    <w:rPr>
      <w:rFonts w:ascii="Symbol" w:hAnsi="Symbol"/>
    </w:rPr>
  </w:style>
  <w:style w:type="character" w:customStyle="1" w:styleId="MenuOptions">
    <w:name w:val="Menu Options"/>
    <w:basedOn w:val="DefaultParagraphFont"/>
    <w:rsid w:val="00FE578A"/>
    <w:rPr>
      <w:rFonts w:ascii="Arial Narrow" w:hAnsi="Arial Narrow"/>
      <w:smallCaps/>
    </w:rPr>
  </w:style>
  <w:style w:type="character" w:customStyle="1" w:styleId="Buttons">
    <w:name w:val="Buttons"/>
    <w:basedOn w:val="DefaultParagraphFont"/>
    <w:rsid w:val="00FE578A"/>
    <w:rPr>
      <w:b/>
    </w:rPr>
  </w:style>
  <w:style w:type="character" w:customStyle="1" w:styleId="Underlined">
    <w:name w:val="Underlined"/>
    <w:basedOn w:val="DefaultParagraphFont"/>
    <w:rsid w:val="00FE578A"/>
    <w:rPr>
      <w:u w:val="single"/>
    </w:rPr>
  </w:style>
  <w:style w:type="paragraph" w:customStyle="1" w:styleId="TableBodyTextRight">
    <w:name w:val="Table Body Text Right"/>
    <w:basedOn w:val="TableBodyText"/>
    <w:rsid w:val="00FE578A"/>
    <w:pPr>
      <w:widowControl w:val="0"/>
      <w:autoSpaceDE w:val="0"/>
      <w:autoSpaceDN w:val="0"/>
      <w:adjustRightInd w:val="0"/>
      <w:jc w:val="right"/>
    </w:pPr>
    <w:rPr>
      <w:rFonts w:cs="Arial"/>
      <w:szCs w:val="18"/>
    </w:rPr>
  </w:style>
  <w:style w:type="paragraph" w:customStyle="1" w:styleId="CopyrightText">
    <w:name w:val="Copyright Text"/>
    <w:basedOn w:val="BodyText"/>
    <w:rsid w:val="00FE578A"/>
    <w:rPr>
      <w:sz w:val="18"/>
    </w:rPr>
  </w:style>
  <w:style w:type="paragraph" w:customStyle="1" w:styleId="BodySmallRight">
    <w:name w:val="Body Small Right"/>
    <w:basedOn w:val="BodyTextRight"/>
    <w:rsid w:val="00FE578A"/>
    <w:rPr>
      <w:sz w:val="18"/>
      <w:szCs w:val="18"/>
    </w:rPr>
  </w:style>
  <w:style w:type="paragraph" w:customStyle="1" w:styleId="MarginEdition">
    <w:name w:val="Margin Edition"/>
    <w:basedOn w:val="MarginNote"/>
    <w:rsid w:val="00FE578A"/>
    <w:pPr>
      <w:spacing w:before="0" w:after="0"/>
    </w:pPr>
    <w:rPr>
      <w:rFonts w:ascii="Times New Roman" w:hAnsi="Times New Roman"/>
      <w:color w:val="999999"/>
    </w:rPr>
  </w:style>
  <w:style w:type="paragraph" w:customStyle="1" w:styleId="Spacer">
    <w:name w:val="Spacer"/>
    <w:basedOn w:val="Normal"/>
    <w:rsid w:val="00FE578A"/>
    <w:rPr>
      <w:sz w:val="2"/>
      <w:szCs w:val="2"/>
    </w:rPr>
  </w:style>
  <w:style w:type="character" w:customStyle="1" w:styleId="Small">
    <w:name w:val="Small"/>
    <w:basedOn w:val="DefaultParagraphFont"/>
    <w:rsid w:val="00FE578A"/>
    <w:rPr>
      <w:sz w:val="16"/>
    </w:rPr>
  </w:style>
  <w:style w:type="paragraph" w:customStyle="1" w:styleId="WideTable">
    <w:name w:val="Wide Table"/>
    <w:basedOn w:val="Normal"/>
    <w:rsid w:val="00FE578A"/>
    <w:pPr>
      <w:ind w:left="-1418"/>
    </w:pPr>
    <w:rPr>
      <w:sz w:val="2"/>
      <w:szCs w:val="2"/>
    </w:rPr>
  </w:style>
  <w:style w:type="character" w:styleId="PageNumber">
    <w:name w:val="page number"/>
    <w:basedOn w:val="DefaultParagraphFont"/>
    <w:rsid w:val="00FE578A"/>
  </w:style>
  <w:style w:type="paragraph" w:styleId="Quote">
    <w:name w:val="Quote"/>
    <w:basedOn w:val="Heading1"/>
    <w:link w:val="QuoteChar"/>
    <w:qFormat/>
    <w:rsid w:val="00FE578A"/>
    <w:rPr>
      <w:b w:val="0"/>
      <w:sz w:val="72"/>
      <w:szCs w:val="72"/>
      <w:lang w:val="en-NZ"/>
    </w:rPr>
  </w:style>
  <w:style w:type="character" w:customStyle="1" w:styleId="QuoteChar">
    <w:name w:val="Quote Char"/>
    <w:basedOn w:val="DefaultParagraphFont"/>
    <w:link w:val="Quote"/>
    <w:rsid w:val="00FE57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578A"/>
    <w:pPr>
      <w:pageBreakBefore/>
    </w:pPr>
  </w:style>
  <w:style w:type="paragraph" w:customStyle="1" w:styleId="Border">
    <w:name w:val="Border"/>
    <w:basedOn w:val="Normal"/>
    <w:qFormat/>
    <w:rsid w:val="00FE57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578A"/>
    <w:rPr>
      <w:b/>
      <w:bCs/>
      <w:i/>
      <w:iCs/>
      <w:color w:val="auto"/>
    </w:rPr>
  </w:style>
  <w:style w:type="paragraph" w:styleId="IntenseQuote">
    <w:name w:val="Intense Quote"/>
    <w:basedOn w:val="Normal"/>
    <w:next w:val="Normal"/>
    <w:link w:val="IntenseQuoteChar"/>
    <w:uiPriority w:val="30"/>
    <w:qFormat/>
    <w:rsid w:val="00FE57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57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578A"/>
    <w:rPr>
      <w:smallCaps/>
      <w:color w:val="auto"/>
      <w:u w:val="single"/>
    </w:rPr>
  </w:style>
  <w:style w:type="character" w:styleId="IntenseReference">
    <w:name w:val="Intense Reference"/>
    <w:basedOn w:val="DefaultParagraphFont"/>
    <w:uiPriority w:val="32"/>
    <w:qFormat/>
    <w:rsid w:val="00FE578A"/>
    <w:rPr>
      <w:b/>
      <w:bCs/>
      <w:smallCaps/>
      <w:color w:val="auto"/>
      <w:spacing w:val="5"/>
      <w:u w:val="single"/>
    </w:rPr>
  </w:style>
  <w:style w:type="paragraph" w:customStyle="1" w:styleId="2ColumnHeading">
    <w:name w:val="2Column Heading"/>
    <w:basedOn w:val="BodyText"/>
    <w:qFormat/>
    <w:rsid w:val="00FE578A"/>
    <w:pPr>
      <w:spacing w:after="60"/>
      <w:ind w:left="-2268"/>
    </w:pPr>
    <w:rPr>
      <w:b/>
    </w:rPr>
  </w:style>
  <w:style w:type="paragraph" w:customStyle="1" w:styleId="Heading1TOC">
    <w:name w:val="Heading1 TOC"/>
    <w:basedOn w:val="Normal"/>
    <w:qFormat/>
    <w:rsid w:val="00FE578A"/>
    <w:pPr>
      <w:spacing w:before="240" w:after="120"/>
    </w:pPr>
    <w:rPr>
      <w:rFonts w:ascii="Times New Roman" w:hAnsi="Times New Roman"/>
      <w:b/>
      <w:sz w:val="32"/>
    </w:rPr>
  </w:style>
  <w:style w:type="paragraph" w:customStyle="1" w:styleId="Heading2TOC">
    <w:name w:val="Heading2 TOC"/>
    <w:basedOn w:val="Normal"/>
    <w:qFormat/>
    <w:rsid w:val="00FE578A"/>
    <w:pPr>
      <w:spacing w:before="240" w:after="60"/>
    </w:pPr>
    <w:rPr>
      <w:rFonts w:ascii="Times New Roman" w:hAnsi="Times New Roman"/>
      <w:b/>
      <w:sz w:val="28"/>
    </w:rPr>
  </w:style>
  <w:style w:type="character" w:customStyle="1" w:styleId="Underline">
    <w:name w:val="Underline"/>
    <w:basedOn w:val="DefaultParagraphFont"/>
    <w:qFormat/>
    <w:rsid w:val="00FE578A"/>
    <w:rPr>
      <w:u w:val="single"/>
    </w:rPr>
  </w:style>
  <w:style w:type="character" w:customStyle="1" w:styleId="BoldandItalics">
    <w:name w:val="Bold and Italics"/>
    <w:qFormat/>
    <w:rsid w:val="00FE578A"/>
    <w:rPr>
      <w:b/>
      <w:i/>
      <w:u w:val="none"/>
    </w:rPr>
  </w:style>
  <w:style w:type="paragraph" w:styleId="BalloonText">
    <w:name w:val="Balloon Text"/>
    <w:basedOn w:val="Normal"/>
    <w:link w:val="BalloonTextChar"/>
    <w:rsid w:val="00FE578A"/>
    <w:rPr>
      <w:rFonts w:ascii="Tahoma" w:hAnsi="Tahoma" w:cs="Tahoma"/>
      <w:sz w:val="16"/>
      <w:szCs w:val="16"/>
    </w:rPr>
  </w:style>
  <w:style w:type="character" w:customStyle="1" w:styleId="BalloonTextChar">
    <w:name w:val="Balloon Text Char"/>
    <w:basedOn w:val="DefaultParagraphFont"/>
    <w:link w:val="BalloonText"/>
    <w:rsid w:val="00FE57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57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57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578A"/>
    <w:rPr>
      <w:b/>
      <w:color w:val="660033"/>
      <w:spacing w:val="0"/>
    </w:rPr>
  </w:style>
  <w:style w:type="paragraph" w:customStyle="1" w:styleId="Nameditemlist">
    <w:name w:val="Named item list"/>
    <w:basedOn w:val="BodyText"/>
    <w:qFormat/>
    <w:rsid w:val="00FE578A"/>
    <w:pPr>
      <w:tabs>
        <w:tab w:val="left" w:pos="2835"/>
      </w:tabs>
      <w:ind w:left="2835" w:hanging="2835"/>
    </w:pPr>
  </w:style>
  <w:style w:type="paragraph" w:customStyle="1" w:styleId="BodyTextnopadding">
    <w:name w:val="Body Text no padding"/>
    <w:basedOn w:val="BodyText"/>
    <w:qFormat/>
    <w:rsid w:val="00FE578A"/>
    <w:pPr>
      <w:spacing w:before="0" w:after="0"/>
    </w:pPr>
  </w:style>
  <w:style w:type="paragraph" w:customStyle="1" w:styleId="BodyTextBold">
    <w:name w:val="Body Text Bold"/>
    <w:basedOn w:val="BodyText"/>
    <w:qFormat/>
    <w:rsid w:val="00FE578A"/>
    <w:rPr>
      <w:b/>
    </w:rPr>
  </w:style>
  <w:style w:type="character" w:styleId="Hyperlink">
    <w:name w:val="Hyperlink"/>
    <w:basedOn w:val="DefaultParagraphFont"/>
    <w:uiPriority w:val="99"/>
    <w:unhideWhenUsed/>
    <w:rsid w:val="00362C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655</Words>
  <Characters>4061</Characters>
  <Application>Microsoft Office Word</Application>
  <DocSecurity>0</DocSecurity>
  <Lines>112</Lines>
  <Paragraphs>78</Paragraphs>
  <ScaleCrop>false</ScaleCrop>
  <Company>Author-it Software Corporation Ltd.</Company>
  <LinksUpToDate>false</LinksUpToDate>
  <CharactersWithSpaces>4638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HLTAHW010 Identify community health issues, needs and strategies</dc:title>
  <dc:subject>Approved</dc:subject>
  <dc:creator>SkillsIQ</dc:creator>
  <cp:keywords>Release: 2</cp:keywords>
  <dc:description>Review Date: 12 April 2008</dc:description>
  <cp:lastModifiedBy>HSD_TPCMSd.prod</cp:lastModifiedBy>
  <cp:revision>3</cp:revision>
  <dcterms:created xsi:type="dcterms:W3CDTF">2022-11-24T13:44:00Z</dcterms:created>
  <dcterms:modified xsi:type="dcterms:W3CDTF">2022-11-24T13:44:00Z</dcterms:modified>
</cp:coreProperties>
</file>