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496" w:rsidP="00801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HLTAHW006 Facilitate and advocate for the rights and needs of clients and community members</w:t>
      </w:r>
      <w:r>
        <w:fldChar w:fldCharType="end"/>
      </w:r>
    </w:p>
    <w:p w:rsidR="00801496" w:rsidP="00801496">
      <w:pPr>
        <w:pStyle w:val="Version"/>
        <w:sectPr w:rsidSect="00AF7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716B" w:rsidP="00AF716B">
      <w:pPr>
        <w:pStyle w:val="SuperHeading"/>
      </w:pPr>
      <w:r w:rsidRPr="00AF716B">
        <w:t>HLTAHW006 Facilitate and advocate for the rights and needs of clients and community members</w:t>
      </w:r>
    </w:p>
    <w:p w:rsidR="00000000" w:rsidRPr="00AF716B" w:rsidP="00AF716B">
      <w:pPr>
        <w:pStyle w:val="Heading1"/>
      </w:pPr>
      <w:bookmarkStart w:id="1" w:name="O_744218"/>
      <w:bookmarkEnd w:id="1"/>
      <w:r w:rsidRPr="00AF71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rPr>
                <w:rStyle w:val="SpecialBold"/>
              </w:rPr>
              <w:t>Comments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t>Updated:</w:t>
            </w:r>
          </w:p>
          <w:p w:rsidR="00000000" w:rsidRPr="00AF716B" w:rsidP="00AF716B">
            <w:pPr>
              <w:pStyle w:val="ListBullet"/>
            </w:pPr>
            <w:r w:rsidRPr="00AF716B">
              <w:t>assessor requirements statement</w:t>
            </w:r>
          </w:p>
          <w:p w:rsidR="00000000" w:rsidRPr="00AF716B" w:rsidP="00AF716B">
            <w:pPr>
              <w:pStyle w:val="ListBullet"/>
            </w:pPr>
            <w:r w:rsidRPr="00AF716B">
              <w:t>foundation skills lead in statement</w:t>
            </w:r>
          </w:p>
          <w:p w:rsidR="00000000" w:rsidRPr="00AF716B" w:rsidP="00AF716B">
            <w:pPr>
              <w:pStyle w:val="ListBullet"/>
            </w:pPr>
            <w:r w:rsidRPr="00AF716B">
              <w:t>licensing statement</w:t>
            </w:r>
          </w:p>
          <w:p w:rsidR="00000000" w:rsidRPr="00AF716B" w:rsidP="00AF716B">
            <w:pPr>
              <w:pStyle w:val="ListBullet"/>
            </w:pPr>
            <w:r w:rsidRPr="00AF716B">
              <w:t>modification history to reflect 2012 standards</w:t>
            </w:r>
          </w:p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Equivalent outcome.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t xml:space="preserve">This version was released in </w:t>
            </w:r>
            <w:r w:rsidRPr="00AF716B">
              <w:rPr>
                <w:rStyle w:val="Emphasis"/>
              </w:rPr>
              <w:t>HLT Health Training Package release 1.0</w:t>
            </w:r>
            <w:r w:rsidRPr="00AF716B">
              <w:t xml:space="preserve"> and meets the requirements of the 2012 Standards for Training Packages.</w:t>
            </w:r>
          </w:p>
          <w:p w:rsidR="00000000" w:rsidRPr="00AF716B" w:rsidP="00AF716B">
            <w:pPr>
              <w:pStyle w:val="BodyText"/>
            </w:pPr>
            <w:r w:rsidRPr="00AF716B">
              <w:t>Significant changes to elements and performance criteria.</w:t>
            </w:r>
            <w:r w:rsidRPr="00AF716B">
              <w:br/>
              <w:t>New evidence requirements for assessment, including volume and environment requirements.</w:t>
            </w:r>
          </w:p>
        </w:tc>
      </w:tr>
    </w:tbl>
    <w:p w:rsidR="00000000" w:rsidRPr="00AF716B" w:rsidP="00AF716B">
      <w:pPr>
        <w:pStyle w:val="BodyText"/>
      </w:pPr>
    </w:p>
    <w:p w:rsidR="00000000" w:rsidRPr="00AF716B" w:rsidP="00AF716B">
      <w:pPr>
        <w:pStyle w:val="AllowPageBreak"/>
      </w:pPr>
    </w:p>
    <w:p w:rsidR="00000000" w:rsidRPr="00AF716B" w:rsidP="00AF716B">
      <w:pPr>
        <w:pStyle w:val="Heading1"/>
      </w:pPr>
      <w:bookmarkStart w:id="2" w:name="O_744217"/>
      <w:bookmarkEnd w:id="2"/>
      <w:r w:rsidRPr="00AF716B">
        <w:t>Application</w:t>
      </w:r>
    </w:p>
    <w:p w:rsidR="00000000" w:rsidRPr="00AF716B" w:rsidP="00801496">
      <w:pPr>
        <w:pStyle w:val="BodyText"/>
      </w:pPr>
      <w:r w:rsidRPr="00AF716B">
        <w:t xml:space="preserve">This unit describes the required knowledge and skills for primary health care </w:t>
      </w:r>
      <w:r w:rsidRPr="00AF716B">
        <w:t>workers to assist Aboriginal and/or Torres Strait Islander clients and communities to understand their rights and communicate their needs within a self-determination framework. This includes the use of interpreter and translation services to liaise with se</w:t>
      </w:r>
      <w:r w:rsidRPr="00AF716B">
        <w:t>rvice providers to enable clients to access a range of health services. This unit does not assume the individual worker has interpretation and/or translation qualifications to provide these services themselves.</w:t>
      </w:r>
    </w:p>
    <w:p w:rsidR="00000000" w:rsidRPr="00AF716B" w:rsidP="00801496">
      <w:pPr>
        <w:pStyle w:val="BodyText"/>
      </w:pPr>
      <w:r w:rsidRPr="00AF716B">
        <w:t>This unit applies to Aboriginal and/or Torre</w:t>
      </w:r>
      <w:r w:rsidRPr="00AF716B">
        <w:t xml:space="preserve">s Strait Islander Health Workers working as part, and under the supervision, of a multidisciplinary primary health care team to provide a range of primary health care services to Aboriginal and/or Torres Strait Islander clients and communities. </w:t>
      </w:r>
    </w:p>
    <w:p w:rsidR="00801496" w:rsidRPr="00801496" w:rsidP="00801496">
      <w:pPr>
        <w:pStyle w:val="BodyText"/>
        <w:rPr>
          <w:i/>
        </w:rPr>
      </w:pPr>
      <w:r w:rsidRPr="00801496">
        <w:rPr>
          <w:rStyle w:val="Emphasis"/>
        </w:rPr>
        <w:t>The skill</w:t>
      </w:r>
      <w:r w:rsidRPr="00801496">
        <w:rPr>
          <w:rStyle w:val="Emphasis"/>
        </w:rPr>
        <w:t>s in this unit must be applied in accordance with Commonwealth and State/Territory legislation, Australian/New Zealand standards and industry codes of practice</w:t>
      </w:r>
      <w:r w:rsidRPr="00801496">
        <w:rPr>
          <w:i/>
        </w:rPr>
        <w:t>.</w:t>
      </w:r>
    </w:p>
    <w:p w:rsidR="00000000" w:rsidRPr="00AF716B" w:rsidP="00AF716B">
      <w:pPr>
        <w:pStyle w:val="Heading1"/>
      </w:pPr>
      <w:bookmarkStart w:id="3" w:name="O_744216"/>
      <w:bookmarkEnd w:id="3"/>
      <w:r w:rsidRPr="00AF71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rPr>
                <w:rStyle w:val="SpecialBold"/>
              </w:rPr>
              <w:t>PERFORMANCE CRITERIA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rPr>
                <w:rStyle w:val="Emphasis"/>
              </w:rPr>
              <w:t>Elements define the essential outcomes.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1. Identify the rights, needs and options available to the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t>1.1</w:t>
            </w:r>
            <w:r w:rsidRPr="00AF716B">
              <w:tab/>
              <w:t>Use culturally appropriate and safe commu</w:t>
            </w:r>
            <w:r w:rsidRPr="00AF716B">
              <w:t>nication to assist the client to identify their needs in relation to health issues and services</w:t>
            </w:r>
          </w:p>
          <w:p w:rsidR="00000000" w:rsidRPr="00AF716B" w:rsidP="00AF716B">
            <w:pPr>
              <w:pStyle w:val="BodyText"/>
            </w:pPr>
            <w:r w:rsidRPr="00AF716B">
              <w:t>1.2</w:t>
            </w:r>
            <w:r w:rsidRPr="00AF716B">
              <w:tab/>
              <w:t>Support client to identify needs that are not being met by existing services or supports</w:t>
            </w:r>
          </w:p>
          <w:p w:rsidR="00000000" w:rsidRPr="00AF716B" w:rsidP="00AF716B">
            <w:pPr>
              <w:pStyle w:val="BodyText"/>
            </w:pPr>
            <w:r w:rsidRPr="00AF716B">
              <w:t>1.3</w:t>
            </w:r>
            <w:r w:rsidRPr="00AF716B">
              <w:tab/>
              <w:t xml:space="preserve">Provide client with information about their rights and options </w:t>
            </w:r>
            <w:r w:rsidRPr="00AF716B">
              <w:t>for meeting their needs</w:t>
            </w:r>
          </w:p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1.4</w:t>
            </w:r>
            <w:r w:rsidRPr="00AF716B">
              <w:tab/>
              <w:t>Assist client to identify their preferred option and negotiate other options, as required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2. Assist the client to present their own needs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t>2.1</w:t>
            </w:r>
            <w:r w:rsidRPr="00AF716B">
              <w:tab/>
              <w:t xml:space="preserve">Assist client to make contact with relevant persons and agencies </w:t>
            </w:r>
          </w:p>
          <w:p w:rsidR="00000000" w:rsidRPr="00AF716B" w:rsidP="00AF716B">
            <w:pPr>
              <w:pStyle w:val="BodyText"/>
            </w:pPr>
            <w:r w:rsidRPr="00AF716B">
              <w:t>2.2</w:t>
            </w:r>
            <w:r w:rsidRPr="00AF716B">
              <w:tab/>
              <w:t>Provide clie</w:t>
            </w:r>
            <w:r w:rsidRPr="00AF716B">
              <w:t>nt with information and support them to present their rights and needs</w:t>
            </w:r>
          </w:p>
          <w:p w:rsidR="00000000" w:rsidRPr="00AF716B" w:rsidP="00AF716B">
            <w:pPr>
              <w:pStyle w:val="BodyText"/>
            </w:pPr>
            <w:r w:rsidRPr="00AF716B">
              <w:t>2.3</w:t>
            </w:r>
            <w:r w:rsidRPr="00AF716B">
              <w:tab/>
              <w:t>Encourage client to communicate in their preferred language, and provide support as required</w:t>
            </w:r>
          </w:p>
          <w:p w:rsidR="00000000" w:rsidRPr="00AF716B" w:rsidP="00AF716B">
            <w:pPr>
              <w:pStyle w:val="BodyText"/>
            </w:pPr>
            <w:r w:rsidRPr="00AF716B">
              <w:t>2.4</w:t>
            </w:r>
            <w:r w:rsidRPr="00AF716B">
              <w:tab/>
              <w:t>Assist client to put their views to relevant persons and agencies to meet their need</w:t>
            </w:r>
            <w:r w:rsidRPr="00AF716B">
              <w:t>s as required</w:t>
            </w:r>
          </w:p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2.5</w:t>
            </w:r>
            <w:r w:rsidRPr="00AF716B">
              <w:tab/>
              <w:t>Follow organisational procedures to arrange for interpreting and translation services as requested or required by clients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3. Advocate for the client when self-advocacy is not possible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t>3.1</w:t>
            </w:r>
            <w:r w:rsidRPr="00AF716B">
              <w:tab/>
            </w:r>
            <w:r w:rsidRPr="00AF716B">
              <w:t>Identify relevant individuals or agencies and contact them about the specific issue</w:t>
            </w:r>
          </w:p>
          <w:p w:rsidR="00000000" w:rsidRPr="00AF716B" w:rsidP="00AF716B">
            <w:pPr>
              <w:pStyle w:val="BodyText"/>
            </w:pPr>
            <w:r w:rsidRPr="00AF716B">
              <w:t>3.2</w:t>
            </w:r>
            <w:r w:rsidRPr="00AF716B">
              <w:tab/>
              <w:t>Clearly represent the client’s point of view to those involved</w:t>
            </w:r>
          </w:p>
          <w:p w:rsidR="00000000" w:rsidRPr="00AF716B" w:rsidP="00AF716B">
            <w:pPr>
              <w:pStyle w:val="BodyText"/>
            </w:pPr>
            <w:r w:rsidRPr="00AF716B">
              <w:t>3.3</w:t>
            </w:r>
            <w:r w:rsidRPr="00AF716B">
              <w:tab/>
              <w:t xml:space="preserve">Use clear, appropriate and accessible language that values and respects each individual </w:t>
            </w:r>
          </w:p>
          <w:p w:rsidR="00000000" w:rsidRPr="00AF716B" w:rsidP="00AF716B">
            <w:pPr>
              <w:pStyle w:val="BodyText"/>
            </w:pPr>
            <w:r w:rsidRPr="00AF716B">
              <w:t>3.4</w:t>
            </w:r>
            <w:r w:rsidRPr="00AF716B">
              <w:tab/>
              <w:t xml:space="preserve">Discuss </w:t>
            </w:r>
            <w:r w:rsidRPr="00AF716B">
              <w:t>progress and outcomes with client</w:t>
            </w:r>
          </w:p>
          <w:p w:rsidR="00000000" w:rsidRPr="00AF716B" w:rsidP="00AF716B">
            <w:pPr>
              <w:pStyle w:val="BodyText"/>
            </w:pPr>
            <w:r w:rsidRPr="00AF716B">
              <w:t xml:space="preserve">3.5    </w:t>
            </w:r>
            <w:r w:rsidRPr="00AF716B">
              <w:tab/>
              <w:t>Use translation and interpretation services to ensure the client’s understanding and involvement in the process, as required</w:t>
            </w:r>
          </w:p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 xml:space="preserve">3.6 </w:t>
            </w:r>
            <w:r w:rsidRPr="00AF716B">
              <w:tab/>
              <w:t xml:space="preserve">Maintain client confidentiality at all times when </w:t>
            </w:r>
            <w:r w:rsidRPr="00AF716B">
              <w:t>communicating client information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4. Liaise with health service providers to meet client and community needs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t>4.1</w:t>
            </w:r>
            <w:r w:rsidRPr="00AF716B">
              <w:tab/>
              <w:t>Inform multidisciplinary health service teams of ongoing and/or changing individual and community needs and issues that may impact on service provision</w:t>
            </w:r>
          </w:p>
          <w:p w:rsidR="00000000" w:rsidRPr="00AF716B" w:rsidP="00AF716B">
            <w:pPr>
              <w:pStyle w:val="BodyText"/>
            </w:pPr>
            <w:r w:rsidRPr="00AF716B">
              <w:t>4.2</w:t>
            </w:r>
            <w:r w:rsidRPr="00AF716B">
              <w:tab/>
              <w:t xml:space="preserve">Communicate local </w:t>
            </w:r>
            <w:r w:rsidRPr="00AF716B">
              <w:t>community values, beliefs and gender roles to service providers, as required</w:t>
            </w:r>
          </w:p>
          <w:p w:rsidR="00000000" w:rsidRPr="00AF716B" w:rsidP="00AF716B">
            <w:pPr>
              <w:pStyle w:val="BodyText"/>
            </w:pPr>
            <w:r w:rsidRPr="00AF716B">
              <w:t>4.3</w:t>
            </w:r>
            <w:r w:rsidRPr="00AF716B">
              <w:tab/>
              <w:t xml:space="preserve">Explain to service providers, as required, the role of traditional healers in the community </w:t>
            </w:r>
          </w:p>
          <w:p w:rsidR="00000000" w:rsidRPr="00AF716B" w:rsidP="00AF716B">
            <w:pPr>
              <w:pStyle w:val="BodyText"/>
            </w:pPr>
            <w:r w:rsidRPr="00AF716B">
              <w:t>4.4</w:t>
            </w:r>
            <w:r w:rsidRPr="00AF716B">
              <w:tab/>
              <w:t>Consult health service providers about the organisation and delivery of health</w:t>
            </w:r>
            <w:r w:rsidRPr="00AF716B">
              <w:t xml:space="preserve"> services in the community</w:t>
            </w:r>
          </w:p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4.5</w:t>
            </w:r>
            <w:r w:rsidRPr="00AF716B">
              <w:tab/>
              <w:t>Undertake consultation to provide clients with reasonable and timely access to general and specialist health services required outside their own community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t>5. Promote the rights, needs and interests of the client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BodyText"/>
            </w:pPr>
            <w:r w:rsidRPr="00AF716B">
              <w:t>5.1</w:t>
            </w:r>
            <w:r w:rsidRPr="00AF716B">
              <w:tab/>
            </w:r>
            <w:r w:rsidRPr="00AF716B">
              <w:t>Regularly discuss rights and needs of clients with other workers and supervisor</w:t>
            </w:r>
          </w:p>
          <w:p w:rsidR="00000000" w:rsidRPr="00AF716B" w:rsidP="00AF716B">
            <w:pPr>
              <w:pStyle w:val="BodyText"/>
            </w:pPr>
            <w:r w:rsidRPr="00AF716B">
              <w:t>5.2</w:t>
            </w:r>
            <w:r w:rsidRPr="00AF716B">
              <w:tab/>
              <w:t xml:space="preserve">Make suggestions to other workers and supervisor about ways to improve services to clients </w:t>
            </w:r>
          </w:p>
          <w:p w:rsidR="00000000" w:rsidRPr="00AF716B" w:rsidP="00AF716B">
            <w:pPr>
              <w:pStyle w:val="BodyText"/>
            </w:pPr>
            <w:r w:rsidRPr="00AF716B">
              <w:t>5.3</w:t>
            </w:r>
            <w:r w:rsidRPr="00AF716B">
              <w:tab/>
              <w:t>Implement changes as required</w:t>
            </w:r>
          </w:p>
        </w:tc>
      </w:tr>
    </w:tbl>
    <w:p w:rsidR="00801496" w:rsidP="00AF716B">
      <w:pPr>
        <w:pStyle w:val="BodyText"/>
      </w:pPr>
    </w:p>
    <w:p w:rsidR="00801496" w:rsidP="00AF716B">
      <w:pPr>
        <w:pStyle w:val="BodyText"/>
      </w:pPr>
    </w:p>
    <w:p w:rsidR="00000000" w:rsidRPr="00AF716B" w:rsidP="00AF716B">
      <w:pPr>
        <w:pStyle w:val="Heading1"/>
      </w:pPr>
      <w:bookmarkStart w:id="4" w:name="O_744215"/>
      <w:bookmarkEnd w:id="4"/>
      <w:r w:rsidRPr="00AF716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884"/>
      </w:tblGrid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rPr>
                <w:rStyle w:val="Emphasis"/>
              </w:rPr>
              <w:t>The Foun</w:t>
            </w:r>
            <w:r w:rsidRPr="00AF716B">
              <w:rPr>
                <w:rStyle w:val="Emphasis"/>
              </w:rPr>
              <w:t>dation Skills describe those required skills (language, literacy, numeracy and employment skills) that are essential to performance.</w:t>
            </w:r>
          </w:p>
        </w:tc>
      </w:tr>
      <w:tr w:rsidTr="00AF71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6B">
            <w:pPr>
              <w:pStyle w:val="BodyText"/>
              <w:rPr>
                <w:lang w:val="en-NZ"/>
              </w:rPr>
            </w:pPr>
            <w:r w:rsidRPr="00AF716B">
              <w:rPr>
                <w:rStyle w:val="Emphasis"/>
              </w:rPr>
              <w:t>Reading</w:t>
            </w:r>
          </w:p>
        </w:tc>
        <w:tc>
          <w:tcPr>
            <w:tcW w:w="7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6B" w:rsidP="00AF716B">
            <w:pPr>
              <w:pStyle w:val="ListBullet"/>
            </w:pPr>
            <w:r w:rsidRPr="00AF716B">
              <w:t>in order to interpret and synthesise information and provide to client</w:t>
            </w:r>
          </w:p>
        </w:tc>
      </w:tr>
    </w:tbl>
    <w:p w:rsidR="00000000" w:rsidRPr="00AF716B" w:rsidP="00801496">
      <w:pPr>
        <w:pStyle w:val="BodyText"/>
      </w:pPr>
      <w:r w:rsidRPr="00AF716B">
        <w:t>Other foundation skills essential to performance are explicit in the performance criteria of this unit.</w:t>
      </w:r>
    </w:p>
    <w:p w:rsidR="00000000" w:rsidRPr="00AF716B" w:rsidP="00AF716B">
      <w:pPr>
        <w:pStyle w:val="Heading1"/>
      </w:pPr>
      <w:bookmarkStart w:id="5" w:name="O_744214"/>
      <w:bookmarkEnd w:id="5"/>
      <w:r w:rsidRPr="00AF716B">
        <w:t>Unit Mapping Information</w:t>
      </w:r>
    </w:p>
    <w:p w:rsidR="00801496" w:rsidP="00801496">
      <w:pPr>
        <w:pStyle w:val="BodyText"/>
      </w:pPr>
      <w:r w:rsidRPr="00AF716B">
        <w:t>No equivalent unit.</w:t>
      </w:r>
    </w:p>
    <w:p w:rsidR="00000000" w:rsidRPr="00AF716B" w:rsidP="00AF716B">
      <w:pPr>
        <w:pStyle w:val="Heading1"/>
      </w:pPr>
      <w:bookmarkStart w:id="6" w:name="O_744219"/>
      <w:bookmarkEnd w:id="6"/>
      <w:r w:rsidRPr="00AF716B">
        <w:t>Links</w:t>
      </w:r>
    </w:p>
    <w:p w:rsidR="00000000" w:rsidRPr="00AF716B" w:rsidP="00801496">
      <w:pPr>
        <w:pStyle w:val="BodyText"/>
      </w:pPr>
      <w:r w:rsidRPr="00AF7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42F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F716B" w:rsidP="00AF716B"/>
    <w:sectPr w:rsidSect="00AF7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6B" w:rsidRPr="00801496" w:rsidP="00801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96" w:rsidP="00AF7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496" w:rsidP="00AF7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1496" w:rsidP="00AF7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16B" w:rsidRPr="00801496" w:rsidP="00801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496" w:rsidRPr="002D2AF8" w:rsidP="00AF7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HLTAHW006 Facilitate and advocate for the rights and needs of clients and community members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01496" w:rsidP="00AF7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F24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21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16B"/>
  </w:style>
  <w:style w:type="character" w:customStyle="1" w:styleId="Heading1Char">
    <w:name w:val="Heading 1 Char"/>
    <w:basedOn w:val="DefaultParagraphFont"/>
    <w:link w:val="Heading1"/>
    <w:rsid w:val="00AF7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1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16B"/>
    <w:rPr>
      <w:b/>
      <w:spacing w:val="0"/>
    </w:rPr>
  </w:style>
  <w:style w:type="character" w:styleId="Emphasis">
    <w:name w:val="Emphasis"/>
    <w:basedOn w:val="DefaultParagraphFont"/>
    <w:qFormat/>
    <w:rsid w:val="00AF716B"/>
    <w:rPr>
      <w:i/>
    </w:rPr>
  </w:style>
  <w:style w:type="paragraph" w:customStyle="1" w:styleId="SuperHeading">
    <w:name w:val="SuperHeading"/>
    <w:basedOn w:val="Normal"/>
    <w:rsid w:val="00AF7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1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1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16B"/>
  </w:style>
  <w:style w:type="paragraph" w:styleId="TableofFigures">
    <w:name w:val="table of figures"/>
    <w:basedOn w:val="Normal"/>
    <w:next w:val="Normal"/>
    <w:semiHidden/>
    <w:rsid w:val="00AF7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1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716B"/>
    <w:rPr>
      <w:rFonts w:ascii="Wingdings" w:hAnsi="Wingdings"/>
    </w:rPr>
  </w:style>
  <w:style w:type="paragraph" w:customStyle="1" w:styleId="TableHeading">
    <w:name w:val="Table Heading"/>
    <w:basedOn w:val="HeadingBase"/>
    <w:rsid w:val="00AF7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16B"/>
    <w:rPr>
      <w:color w:val="0033CC"/>
      <w:u w:val="none"/>
    </w:rPr>
  </w:style>
  <w:style w:type="paragraph" w:customStyle="1" w:styleId="BodyTextRight">
    <w:name w:val="Body Text Right"/>
    <w:basedOn w:val="BodyText"/>
    <w:rsid w:val="00AF7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1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16B"/>
    <w:rPr>
      <w:sz w:val="32"/>
    </w:rPr>
  </w:style>
  <w:style w:type="paragraph" w:customStyle="1" w:styleId="HeadingProcedure">
    <w:name w:val="Heading Procedure"/>
    <w:basedOn w:val="HeadingBase"/>
    <w:next w:val="Normal"/>
    <w:rsid w:val="00AF7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16B"/>
    <w:pPr>
      <w:spacing w:before="60" w:after="60"/>
    </w:pPr>
  </w:style>
  <w:style w:type="paragraph" w:styleId="ListContinue">
    <w:name w:val="List Continue"/>
    <w:basedOn w:val="List"/>
    <w:rsid w:val="00AF716B"/>
    <w:pPr>
      <w:ind w:firstLine="0"/>
    </w:pPr>
  </w:style>
  <w:style w:type="paragraph" w:customStyle="1" w:styleId="ListNote">
    <w:name w:val="List Note"/>
    <w:basedOn w:val="List"/>
    <w:rsid w:val="00AF7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16B"/>
    <w:rPr>
      <w:rFonts w:ascii="Courier New" w:hAnsi="Courier New"/>
    </w:rPr>
  </w:style>
  <w:style w:type="paragraph" w:customStyle="1" w:styleId="NoteBullet">
    <w:name w:val="Note Bullet"/>
    <w:basedOn w:val="Note"/>
    <w:rsid w:val="00AF7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1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7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16B"/>
    <w:rPr>
      <w:b/>
      <w:smallCaps/>
    </w:rPr>
  </w:style>
  <w:style w:type="paragraph" w:customStyle="1" w:styleId="TableListNumber">
    <w:name w:val="Table List Number"/>
    <w:basedOn w:val="ListNumber"/>
    <w:rsid w:val="00AF7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16B"/>
    <w:pPr>
      <w:numPr>
        <w:numId w:val="8"/>
      </w:numPr>
    </w:pPr>
  </w:style>
  <w:style w:type="paragraph" w:customStyle="1" w:styleId="ListAlpha2">
    <w:name w:val="List Alpha 2"/>
    <w:basedOn w:val="List2"/>
    <w:rsid w:val="00AF716B"/>
    <w:pPr>
      <w:numPr>
        <w:numId w:val="7"/>
      </w:numPr>
    </w:pPr>
  </w:style>
  <w:style w:type="paragraph" w:styleId="List2">
    <w:name w:val="List 2"/>
    <w:basedOn w:val="BodyText"/>
    <w:rsid w:val="00AF7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1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1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716B"/>
    <w:pPr>
      <w:numPr>
        <w:numId w:val="3"/>
      </w:numPr>
    </w:pPr>
  </w:style>
  <w:style w:type="paragraph" w:styleId="ListContinue2">
    <w:name w:val="List Continue 2"/>
    <w:basedOn w:val="List2"/>
    <w:rsid w:val="00AF716B"/>
    <w:pPr>
      <w:ind w:firstLine="0"/>
    </w:pPr>
  </w:style>
  <w:style w:type="paragraph" w:styleId="ListContinue3">
    <w:name w:val="List Continue 3"/>
    <w:basedOn w:val="List3"/>
    <w:rsid w:val="00AF716B"/>
    <w:pPr>
      <w:ind w:left="1021" w:firstLine="0"/>
    </w:pPr>
  </w:style>
  <w:style w:type="paragraph" w:styleId="ListContinue4">
    <w:name w:val="List Continue 4"/>
    <w:basedOn w:val="List4"/>
    <w:rsid w:val="00AF716B"/>
    <w:pPr>
      <w:ind w:firstLine="0"/>
    </w:pPr>
  </w:style>
  <w:style w:type="paragraph" w:styleId="ListContinue5">
    <w:name w:val="List Continue 5"/>
    <w:basedOn w:val="List5"/>
    <w:rsid w:val="00AF716B"/>
    <w:pPr>
      <w:ind w:firstLine="0"/>
    </w:pPr>
  </w:style>
  <w:style w:type="paragraph" w:styleId="ListNumber3">
    <w:name w:val="List Number 3"/>
    <w:basedOn w:val="List3"/>
    <w:rsid w:val="00AF716B"/>
    <w:pPr>
      <w:numPr>
        <w:numId w:val="4"/>
      </w:numPr>
    </w:pPr>
  </w:style>
  <w:style w:type="paragraph" w:styleId="ListNumber4">
    <w:name w:val="List Number 4"/>
    <w:basedOn w:val="List4"/>
    <w:rsid w:val="00AF716B"/>
    <w:pPr>
      <w:numPr>
        <w:numId w:val="5"/>
      </w:numPr>
    </w:pPr>
  </w:style>
  <w:style w:type="paragraph" w:styleId="ListNumber5">
    <w:name w:val="List Number 5"/>
    <w:basedOn w:val="List5"/>
    <w:rsid w:val="00AF716B"/>
    <w:pPr>
      <w:numPr>
        <w:numId w:val="6"/>
      </w:numPr>
    </w:pPr>
  </w:style>
  <w:style w:type="paragraph" w:styleId="BlockText">
    <w:name w:val="Block Text"/>
    <w:basedOn w:val="Normal"/>
    <w:rsid w:val="00AF7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16B"/>
    <w:rPr>
      <w:sz w:val="16"/>
      <w:vertAlign w:val="superscript"/>
    </w:rPr>
  </w:style>
  <w:style w:type="character" w:customStyle="1" w:styleId="Symbols">
    <w:name w:val="Symbols"/>
    <w:basedOn w:val="DefaultParagraphFont"/>
    <w:rsid w:val="00AF716B"/>
    <w:rPr>
      <w:rFonts w:ascii="Symbol" w:hAnsi="Symbol"/>
    </w:rPr>
  </w:style>
  <w:style w:type="character" w:customStyle="1" w:styleId="MenuOptions">
    <w:name w:val="Menu Options"/>
    <w:basedOn w:val="DefaultParagraphFont"/>
    <w:rsid w:val="00AF7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16B"/>
    <w:rPr>
      <w:b/>
    </w:rPr>
  </w:style>
  <w:style w:type="character" w:customStyle="1" w:styleId="Underlined">
    <w:name w:val="Underlined"/>
    <w:basedOn w:val="DefaultParagraphFont"/>
    <w:rsid w:val="00AF716B"/>
    <w:rPr>
      <w:u w:val="single"/>
    </w:rPr>
  </w:style>
  <w:style w:type="paragraph" w:customStyle="1" w:styleId="TableBodyTextRight">
    <w:name w:val="Table Body Text Right"/>
    <w:basedOn w:val="TableBodyText"/>
    <w:rsid w:val="00AF7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16B"/>
    <w:rPr>
      <w:sz w:val="18"/>
    </w:rPr>
  </w:style>
  <w:style w:type="paragraph" w:customStyle="1" w:styleId="BodySmallRight">
    <w:name w:val="Body Small Right"/>
    <w:basedOn w:val="BodyTextRight"/>
    <w:rsid w:val="00AF716B"/>
    <w:rPr>
      <w:sz w:val="18"/>
      <w:szCs w:val="18"/>
    </w:rPr>
  </w:style>
  <w:style w:type="paragraph" w:customStyle="1" w:styleId="MarginEdition">
    <w:name w:val="Margin Edition"/>
    <w:basedOn w:val="MarginNote"/>
    <w:rsid w:val="00AF7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16B"/>
    <w:rPr>
      <w:sz w:val="2"/>
      <w:szCs w:val="2"/>
    </w:rPr>
  </w:style>
  <w:style w:type="character" w:customStyle="1" w:styleId="Small">
    <w:name w:val="Small"/>
    <w:basedOn w:val="DefaultParagraphFont"/>
    <w:rsid w:val="00AF716B"/>
    <w:rPr>
      <w:sz w:val="16"/>
    </w:rPr>
  </w:style>
  <w:style w:type="paragraph" w:customStyle="1" w:styleId="WideTable">
    <w:name w:val="Wide Table"/>
    <w:basedOn w:val="Normal"/>
    <w:rsid w:val="00AF7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16B"/>
  </w:style>
  <w:style w:type="paragraph" w:styleId="Quote">
    <w:name w:val="Quote"/>
    <w:basedOn w:val="Heading1"/>
    <w:link w:val="QuoteChar"/>
    <w:qFormat/>
    <w:rsid w:val="00AF7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16B"/>
    <w:pPr>
      <w:pageBreakBefore/>
    </w:pPr>
  </w:style>
  <w:style w:type="paragraph" w:customStyle="1" w:styleId="Border">
    <w:name w:val="Border"/>
    <w:basedOn w:val="Normal"/>
    <w:qFormat/>
    <w:rsid w:val="00AF7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16B"/>
    <w:rPr>
      <w:u w:val="single"/>
    </w:rPr>
  </w:style>
  <w:style w:type="character" w:customStyle="1" w:styleId="BoldandItalics">
    <w:name w:val="Bold and Italics"/>
    <w:qFormat/>
    <w:rsid w:val="00AF716B"/>
    <w:rPr>
      <w:b/>
      <w:i/>
      <w:u w:val="none"/>
    </w:rPr>
  </w:style>
  <w:style w:type="paragraph" w:styleId="BalloonText">
    <w:name w:val="Balloon Text"/>
    <w:basedOn w:val="Normal"/>
    <w:link w:val="BalloonTextChar"/>
    <w:rsid w:val="00AF7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16B"/>
    <w:pPr>
      <w:spacing w:before="0" w:after="0"/>
    </w:pPr>
  </w:style>
  <w:style w:type="paragraph" w:customStyle="1" w:styleId="BodyTextBold">
    <w:name w:val="Body Text Bold"/>
    <w:basedOn w:val="BodyText"/>
    <w:qFormat/>
    <w:rsid w:val="00AF716B"/>
    <w:rPr>
      <w:b/>
    </w:rPr>
  </w:style>
  <w:style w:type="character" w:styleId="Hyperlink">
    <w:name w:val="Hyperlink"/>
    <w:basedOn w:val="DefaultParagraphFont"/>
    <w:uiPriority w:val="99"/>
    <w:unhideWhenUsed/>
    <w:rsid w:val="00801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4479</Characters>
  <Application>Microsoft Office Word</Application>
  <DocSecurity>0</DocSecurity>
  <Lines>139</Lines>
  <Paragraphs>74</Paragraphs>
  <ScaleCrop>false</ScaleCrop>
  <Company>Author-it Software Corporation Ltd.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HLTAHW006 Facilitate and advocate for the rights and needs of clients and community members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2023-07-01T03:43:00Z</dcterms:created>
  <dcterms:modified xsi:type="dcterms:W3CDTF">2023-07-01T03:43:00Z</dcterms:modified>
</cp:coreProperties>
</file>