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244" w:rsidP="00C90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HLTAHW006 Facilitate and advocate for the rights and needs of clients and community members</w:t>
      </w:r>
      <w:r>
        <w:fldChar w:fldCharType="end"/>
      </w:r>
    </w:p>
    <w:p w:rsidR="00C90244" w:rsidP="00C90244">
      <w:pPr>
        <w:pStyle w:val="Version"/>
        <w:sectPr w:rsidSect="004C6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63F0" w:rsidP="004C63F0">
      <w:pPr>
        <w:pStyle w:val="SuperHeading"/>
      </w:pPr>
      <w:r w:rsidRPr="004C63F0">
        <w:t>HLTAHW006 Facilitate and advocate for the rights and needs of clients and community members</w:t>
      </w:r>
    </w:p>
    <w:p w:rsidR="00000000" w:rsidRPr="004C63F0" w:rsidP="004C63F0">
      <w:pPr>
        <w:pStyle w:val="Heading1"/>
      </w:pPr>
      <w:bookmarkStart w:id="1" w:name="O_744218"/>
      <w:bookmarkEnd w:id="1"/>
      <w:r w:rsidRPr="004C63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rPr>
                <w:rStyle w:val="SpecialBold"/>
              </w:rPr>
              <w:t>Comments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>Updated:</w:t>
            </w:r>
          </w:p>
          <w:p w:rsidR="00000000" w:rsidRPr="004C63F0" w:rsidP="004C63F0">
            <w:pPr>
              <w:pStyle w:val="ListBullet"/>
            </w:pPr>
            <w:r w:rsidRPr="004C63F0">
              <w:t>assessor requirements statement</w:t>
            </w:r>
          </w:p>
          <w:p w:rsidR="00000000" w:rsidRPr="004C63F0" w:rsidP="004C63F0">
            <w:pPr>
              <w:pStyle w:val="ListBullet"/>
            </w:pPr>
            <w:r w:rsidRPr="004C63F0">
              <w:t>foundation skills lead in statement</w:t>
            </w:r>
          </w:p>
          <w:p w:rsidR="00000000" w:rsidRPr="004C63F0" w:rsidP="004C63F0">
            <w:pPr>
              <w:pStyle w:val="ListBullet"/>
            </w:pPr>
            <w:r w:rsidRPr="004C63F0">
              <w:t>licensing statement</w:t>
            </w:r>
          </w:p>
          <w:p w:rsidR="00000000" w:rsidRPr="004C63F0" w:rsidP="004C63F0">
            <w:pPr>
              <w:pStyle w:val="ListBullet"/>
            </w:pPr>
            <w:r w:rsidRPr="004C63F0">
              <w:t>modification history to reflect 2012 standards</w:t>
            </w:r>
          </w:p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Equivalent outcome.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 xml:space="preserve">This version was released in </w:t>
            </w:r>
            <w:r w:rsidRPr="004C63F0">
              <w:rPr>
                <w:rStyle w:val="Emphasis"/>
              </w:rPr>
              <w:t>HLT Health Training Package release 1.0</w:t>
            </w:r>
            <w:r w:rsidRPr="004C63F0">
              <w:t xml:space="preserve"> and meets the requirements of the 2012 Standards for Training Packages.</w:t>
            </w:r>
          </w:p>
          <w:p w:rsidR="00000000" w:rsidRPr="004C63F0" w:rsidP="004C63F0">
            <w:pPr>
              <w:pStyle w:val="BodyText"/>
            </w:pPr>
            <w:r w:rsidRPr="004C63F0">
              <w:t>Significant changes to</w:t>
            </w:r>
            <w:r w:rsidRPr="004C63F0">
              <w:t xml:space="preserve"> elements and performance criteria.</w:t>
            </w:r>
            <w:r w:rsidRPr="004C63F0">
              <w:br/>
              <w:t>New evidence requirements for assessment, including volume and environment requirements.</w:t>
            </w:r>
          </w:p>
        </w:tc>
      </w:tr>
    </w:tbl>
    <w:p w:rsidR="00000000" w:rsidRPr="004C63F0" w:rsidP="004C63F0">
      <w:pPr>
        <w:pStyle w:val="BodyText"/>
      </w:pPr>
    </w:p>
    <w:p w:rsidR="00000000" w:rsidRPr="004C63F0" w:rsidP="004C63F0">
      <w:pPr>
        <w:pStyle w:val="AllowPageBreak"/>
      </w:pPr>
    </w:p>
    <w:p w:rsidR="00000000" w:rsidRPr="004C63F0" w:rsidP="004C63F0">
      <w:pPr>
        <w:pStyle w:val="Heading1"/>
      </w:pPr>
      <w:bookmarkStart w:id="2" w:name="O_744217"/>
      <w:bookmarkEnd w:id="2"/>
      <w:r w:rsidRPr="004C63F0">
        <w:t>Application</w:t>
      </w:r>
    </w:p>
    <w:p w:rsidR="00000000" w:rsidRPr="004C63F0" w:rsidP="00C90244">
      <w:pPr>
        <w:pStyle w:val="BodyText"/>
      </w:pPr>
      <w:r w:rsidRPr="004C63F0">
        <w:t>This unit describes the required knowledge and skills for primary health care workers to assist Abor</w:t>
      </w:r>
      <w:r w:rsidRPr="004C63F0">
        <w:t>iginal and/or Torres Strait Islander clients and communities to understand their rights and communicate their needs within a self-determination framework. This includes the use of interpreter and translation services to liaise with service providers to ena</w:t>
      </w:r>
      <w:r w:rsidRPr="004C63F0">
        <w:t>ble clients to access a range of health services. This unit does not assume the individual worker has interpretation and/or translation qualifications to provide these services themselves.</w:t>
      </w:r>
    </w:p>
    <w:p w:rsidR="00000000" w:rsidRPr="004C63F0" w:rsidP="00C90244">
      <w:pPr>
        <w:pStyle w:val="BodyText"/>
      </w:pPr>
      <w:r w:rsidRPr="004C63F0">
        <w:t>This unit applies to Aboriginal and/or Torres Strait Islander Heal</w:t>
      </w:r>
      <w:r w:rsidRPr="004C63F0">
        <w:t xml:space="preserve">th Workers working as part, and under the supervision, of a multidisciplinary primary health care team to provide a range of primary health care services to Aboriginal and/or Torres Strait Islander clients and communities. </w:t>
      </w:r>
    </w:p>
    <w:p w:rsidR="00C90244" w:rsidRPr="00C90244" w:rsidP="00C90244">
      <w:pPr>
        <w:pStyle w:val="BodyText"/>
        <w:rPr>
          <w:i/>
        </w:rPr>
      </w:pPr>
      <w:r w:rsidRPr="00C90244">
        <w:rPr>
          <w:rStyle w:val="Emphasis"/>
        </w:rPr>
        <w:t>The skills in this unit must be</w:t>
      </w:r>
      <w:r w:rsidRPr="00C90244">
        <w:rPr>
          <w:rStyle w:val="Emphasis"/>
        </w:rPr>
        <w:t xml:space="preserve"> applied in accordance with Commonwealth and State/Territory legislation, Australian/New Zealand standards and industry codes of practice</w:t>
      </w:r>
      <w:r w:rsidRPr="00C90244">
        <w:rPr>
          <w:i/>
        </w:rPr>
        <w:t>.</w:t>
      </w:r>
    </w:p>
    <w:p w:rsidR="00000000" w:rsidRPr="004C63F0" w:rsidP="004C63F0">
      <w:pPr>
        <w:pStyle w:val="Heading1"/>
      </w:pPr>
      <w:bookmarkStart w:id="3" w:name="O_744216"/>
      <w:bookmarkEnd w:id="3"/>
      <w:r w:rsidRPr="004C63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rPr>
                <w:rStyle w:val="SpecialBold"/>
              </w:rPr>
              <w:t>PERFORMANCE CRITERIA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rPr>
                <w:rStyle w:val="Emphasis"/>
              </w:rPr>
              <w:t>Elements define the essential outcomes.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1. Identify the rights, needs and options available to the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>1.1</w:t>
            </w:r>
            <w:r w:rsidRPr="004C63F0">
              <w:tab/>
              <w:t>Use culturally appropriate and safe commu</w:t>
            </w:r>
            <w:r w:rsidRPr="004C63F0">
              <w:t>nication to assist the client to identify their needs in relation to health issues and services</w:t>
            </w:r>
          </w:p>
          <w:p w:rsidR="00000000" w:rsidRPr="004C63F0" w:rsidP="004C63F0">
            <w:pPr>
              <w:pStyle w:val="BodyText"/>
            </w:pPr>
            <w:r w:rsidRPr="004C63F0">
              <w:t>1.2</w:t>
            </w:r>
            <w:r w:rsidRPr="004C63F0">
              <w:tab/>
              <w:t>Support client to identify needs that are not being met by existing services or supports</w:t>
            </w:r>
          </w:p>
          <w:p w:rsidR="00000000" w:rsidRPr="004C63F0" w:rsidP="004C63F0">
            <w:pPr>
              <w:pStyle w:val="BodyText"/>
            </w:pPr>
            <w:r w:rsidRPr="004C63F0">
              <w:t>1.3</w:t>
            </w:r>
            <w:r w:rsidRPr="004C63F0">
              <w:tab/>
              <w:t xml:space="preserve">Provide client with information about their rights and options </w:t>
            </w:r>
            <w:r w:rsidRPr="004C63F0">
              <w:t>for meeting their needs</w:t>
            </w:r>
          </w:p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1.4</w:t>
            </w:r>
            <w:r w:rsidRPr="004C63F0">
              <w:tab/>
              <w:t>Assist client to identify their preferred option and negotiate other options, as required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2. Assist the client to present their own needs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>2.1</w:t>
            </w:r>
            <w:r w:rsidRPr="004C63F0">
              <w:tab/>
              <w:t xml:space="preserve">Assist client to make contact with relevant persons and agencies </w:t>
            </w:r>
          </w:p>
          <w:p w:rsidR="00000000" w:rsidRPr="004C63F0" w:rsidP="004C63F0">
            <w:pPr>
              <w:pStyle w:val="BodyText"/>
            </w:pPr>
            <w:r w:rsidRPr="004C63F0">
              <w:t>2.2</w:t>
            </w:r>
            <w:r w:rsidRPr="004C63F0">
              <w:tab/>
              <w:t>Provide clie</w:t>
            </w:r>
            <w:r w:rsidRPr="004C63F0">
              <w:t>nt with information and support them to present their rights and needs</w:t>
            </w:r>
          </w:p>
          <w:p w:rsidR="00000000" w:rsidRPr="004C63F0" w:rsidP="004C63F0">
            <w:pPr>
              <w:pStyle w:val="BodyText"/>
            </w:pPr>
            <w:r w:rsidRPr="004C63F0">
              <w:t>2.3</w:t>
            </w:r>
            <w:r w:rsidRPr="004C63F0">
              <w:tab/>
              <w:t>Encourage client to communicate in their preferred language, and provide support as required</w:t>
            </w:r>
          </w:p>
          <w:p w:rsidR="00000000" w:rsidRPr="004C63F0" w:rsidP="004C63F0">
            <w:pPr>
              <w:pStyle w:val="BodyText"/>
            </w:pPr>
            <w:r w:rsidRPr="004C63F0">
              <w:t>2.4</w:t>
            </w:r>
            <w:r w:rsidRPr="004C63F0">
              <w:tab/>
              <w:t>Assist client to put their views to relevant persons and agencies to meet their need</w:t>
            </w:r>
            <w:r w:rsidRPr="004C63F0">
              <w:t>s as required</w:t>
            </w:r>
          </w:p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2.5</w:t>
            </w:r>
            <w:r w:rsidRPr="004C63F0">
              <w:tab/>
              <w:t>Follow organisational procedures to arrange for interpreting and translation services as requested or required by clients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3. Advocate for the client when self-advocacy is not possible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>3.1</w:t>
            </w:r>
            <w:r w:rsidRPr="004C63F0">
              <w:tab/>
            </w:r>
            <w:r w:rsidRPr="004C63F0">
              <w:t>Identify relevant individuals or agencies and contact them about the specific issue</w:t>
            </w:r>
          </w:p>
          <w:p w:rsidR="00000000" w:rsidRPr="004C63F0" w:rsidP="004C63F0">
            <w:pPr>
              <w:pStyle w:val="BodyText"/>
            </w:pPr>
            <w:r w:rsidRPr="004C63F0">
              <w:t>3.2</w:t>
            </w:r>
            <w:r w:rsidRPr="004C63F0">
              <w:tab/>
              <w:t>Clearly represent the client’s point of view to those involved</w:t>
            </w:r>
          </w:p>
          <w:p w:rsidR="00000000" w:rsidRPr="004C63F0" w:rsidP="004C63F0">
            <w:pPr>
              <w:pStyle w:val="BodyText"/>
            </w:pPr>
            <w:r w:rsidRPr="004C63F0">
              <w:t>3.3</w:t>
            </w:r>
            <w:r w:rsidRPr="004C63F0">
              <w:tab/>
              <w:t xml:space="preserve">Use clear, appropriate and accessible language that values and respects each individual </w:t>
            </w:r>
          </w:p>
          <w:p w:rsidR="00000000" w:rsidRPr="004C63F0" w:rsidP="004C63F0">
            <w:pPr>
              <w:pStyle w:val="BodyText"/>
            </w:pPr>
            <w:r w:rsidRPr="004C63F0">
              <w:t>3.4</w:t>
            </w:r>
            <w:r w:rsidRPr="004C63F0">
              <w:tab/>
              <w:t xml:space="preserve">Discuss </w:t>
            </w:r>
            <w:r w:rsidRPr="004C63F0">
              <w:t>progress and outcomes with client</w:t>
            </w:r>
          </w:p>
          <w:p w:rsidR="00000000" w:rsidRPr="004C63F0" w:rsidP="004C63F0">
            <w:pPr>
              <w:pStyle w:val="BodyText"/>
            </w:pPr>
            <w:r w:rsidRPr="004C63F0">
              <w:t xml:space="preserve">3.5    </w:t>
            </w:r>
            <w:r w:rsidRPr="004C63F0">
              <w:tab/>
              <w:t>Use translation and interpretation services to ensure the client’s understanding and involvement in the process, as required</w:t>
            </w:r>
          </w:p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 xml:space="preserve">3.6 </w:t>
            </w:r>
            <w:r w:rsidRPr="004C63F0">
              <w:tab/>
              <w:t xml:space="preserve">Maintain client confidentiality at all times when </w:t>
            </w:r>
            <w:r w:rsidRPr="004C63F0">
              <w:t>communicating client information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4. Liaise with health service providers to meet client and community needs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>4.1</w:t>
            </w:r>
            <w:r w:rsidRPr="004C63F0">
              <w:tab/>
              <w:t>Inform multidisciplinary health service teams of ongoing and/or changing individual and community needs and issues that may impact on service provision</w:t>
            </w:r>
          </w:p>
          <w:p w:rsidR="00000000" w:rsidRPr="004C63F0" w:rsidP="004C63F0">
            <w:pPr>
              <w:pStyle w:val="BodyText"/>
            </w:pPr>
            <w:r w:rsidRPr="004C63F0">
              <w:t>4.2</w:t>
            </w:r>
            <w:r w:rsidRPr="004C63F0">
              <w:tab/>
              <w:t xml:space="preserve">Communicate local </w:t>
            </w:r>
            <w:r w:rsidRPr="004C63F0">
              <w:t>community values, beliefs and gender roles to service providers, as required</w:t>
            </w:r>
          </w:p>
          <w:p w:rsidR="00000000" w:rsidRPr="004C63F0" w:rsidP="004C63F0">
            <w:pPr>
              <w:pStyle w:val="BodyText"/>
            </w:pPr>
            <w:r w:rsidRPr="004C63F0">
              <w:t>4.3</w:t>
            </w:r>
            <w:r w:rsidRPr="004C63F0">
              <w:tab/>
              <w:t xml:space="preserve">Explain to service providers, as required, the role of traditional healers in the community </w:t>
            </w:r>
          </w:p>
          <w:p w:rsidR="00000000" w:rsidRPr="004C63F0" w:rsidP="004C63F0">
            <w:pPr>
              <w:pStyle w:val="BodyText"/>
            </w:pPr>
            <w:r w:rsidRPr="004C63F0">
              <w:t>4.4</w:t>
            </w:r>
            <w:r w:rsidRPr="004C63F0">
              <w:tab/>
              <w:t>Consult health service providers about the organisation and delivery of health</w:t>
            </w:r>
            <w:r w:rsidRPr="004C63F0">
              <w:t xml:space="preserve"> services in the community</w:t>
            </w:r>
          </w:p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4.5</w:t>
            </w:r>
            <w:r w:rsidRPr="004C63F0">
              <w:tab/>
              <w:t>Undertake consultation to provide clients with reasonable and timely access to general and specialist health services required outside their own community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5. Promote the rights, needs and interests of the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>5.1</w:t>
            </w:r>
            <w:r w:rsidRPr="004C63F0">
              <w:tab/>
            </w:r>
            <w:r w:rsidRPr="004C63F0">
              <w:t>Regularly discuss rights and needs of clients with other workers and supervisor</w:t>
            </w:r>
          </w:p>
          <w:p w:rsidR="00000000" w:rsidRPr="004C63F0" w:rsidP="004C63F0">
            <w:pPr>
              <w:pStyle w:val="BodyText"/>
            </w:pPr>
            <w:r w:rsidRPr="004C63F0">
              <w:t>5.2</w:t>
            </w:r>
            <w:r w:rsidRPr="004C63F0">
              <w:tab/>
              <w:t xml:space="preserve">Make suggestions to other workers and supervisor about ways to improve services to clients </w:t>
            </w:r>
          </w:p>
          <w:p w:rsidR="00000000" w:rsidRPr="004C63F0" w:rsidP="004C63F0">
            <w:pPr>
              <w:pStyle w:val="BodyText"/>
            </w:pPr>
            <w:r w:rsidRPr="004C63F0">
              <w:t>5.3</w:t>
            </w:r>
            <w:r w:rsidRPr="004C63F0">
              <w:tab/>
              <w:t>Implement changes as required</w:t>
            </w:r>
          </w:p>
        </w:tc>
      </w:tr>
    </w:tbl>
    <w:p w:rsidR="00C90244" w:rsidP="004C63F0">
      <w:pPr>
        <w:pStyle w:val="BodyText"/>
      </w:pPr>
    </w:p>
    <w:p w:rsidR="00C90244" w:rsidP="004C63F0">
      <w:pPr>
        <w:pStyle w:val="BodyText"/>
      </w:pPr>
    </w:p>
    <w:p w:rsidR="00000000" w:rsidRPr="004C63F0" w:rsidP="004C63F0">
      <w:pPr>
        <w:pStyle w:val="Heading1"/>
      </w:pPr>
      <w:bookmarkStart w:id="4" w:name="O_744215"/>
      <w:bookmarkEnd w:id="4"/>
      <w:r w:rsidRPr="004C63F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884"/>
      </w:tblGrid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rPr>
                <w:rStyle w:val="Emphasis"/>
              </w:rPr>
              <w:t>The Foun</w:t>
            </w:r>
            <w:r w:rsidRPr="004C63F0">
              <w:rPr>
                <w:rStyle w:val="Emphasis"/>
              </w:rPr>
              <w:t>dation Skills describe those required skills (language, literacy, numeracy and employment skills) that are essential to performance.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rPr>
                <w:rStyle w:val="Emphasis"/>
              </w:rPr>
              <w:t>Reading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ListBullet"/>
            </w:pPr>
            <w:r w:rsidRPr="004C63F0">
              <w:t>in order to interpret and synthesise information and provide to client</w:t>
            </w:r>
          </w:p>
        </w:tc>
      </w:tr>
    </w:tbl>
    <w:p w:rsidR="00000000" w:rsidRPr="004C63F0" w:rsidP="00C90244">
      <w:pPr>
        <w:pStyle w:val="BodyText"/>
      </w:pPr>
      <w:r w:rsidRPr="004C63F0">
        <w:t>Other foundation skills essential to performance are explicit in the performance criteria of this unit.</w:t>
      </w:r>
    </w:p>
    <w:p w:rsidR="00000000" w:rsidRPr="004C63F0" w:rsidP="004C63F0">
      <w:pPr>
        <w:pStyle w:val="Heading1"/>
      </w:pPr>
      <w:bookmarkStart w:id="5" w:name="O_744214"/>
      <w:bookmarkEnd w:id="5"/>
      <w:r w:rsidRPr="004C63F0">
        <w:t>Unit Mapping Information</w:t>
      </w:r>
    </w:p>
    <w:p w:rsidR="00C90244" w:rsidP="00C90244">
      <w:pPr>
        <w:pStyle w:val="BodyText"/>
      </w:pPr>
      <w:r w:rsidRPr="004C63F0">
        <w:t>No equivalent unit.</w:t>
      </w:r>
    </w:p>
    <w:p w:rsidR="00000000" w:rsidRPr="004C63F0" w:rsidP="004C63F0">
      <w:pPr>
        <w:pStyle w:val="Heading1"/>
      </w:pPr>
      <w:bookmarkStart w:id="6" w:name="O_744219"/>
      <w:bookmarkEnd w:id="6"/>
      <w:r w:rsidRPr="004C63F0">
        <w:t>Links</w:t>
      </w:r>
    </w:p>
    <w:p w:rsidR="00000000" w:rsidRPr="004C63F0" w:rsidP="00C90244">
      <w:pPr>
        <w:pStyle w:val="BodyText"/>
      </w:pPr>
      <w:r w:rsidRPr="004C6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30A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C63F0" w:rsidP="00C90244">
      <w:pPr>
        <w:pStyle w:val="BodyText"/>
        <w:sectPr w:rsidSect="004C63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3F0" w:rsidP="004C63F0">
      <w:pPr>
        <w:pStyle w:val="SuperHeading"/>
      </w:pPr>
      <w:r w:rsidRPr="004C63F0">
        <w:t>Assessment Requirements for HLTAHW006 Facilitate and advocate for the rights and needs of clients and community members</w:t>
      </w:r>
    </w:p>
    <w:p w:rsidR="00000000" w:rsidRPr="004C63F0" w:rsidP="004C63F0">
      <w:pPr>
        <w:pStyle w:val="Heading1"/>
      </w:pPr>
      <w:bookmarkStart w:id="7" w:name="O_744212"/>
      <w:bookmarkEnd w:id="7"/>
      <w:r w:rsidRPr="004C63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rPr>
                <w:rStyle w:val="SpecialBold"/>
              </w:rPr>
              <w:t>Comments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>Updated:</w:t>
            </w:r>
          </w:p>
          <w:p w:rsidR="00000000" w:rsidRPr="004C63F0" w:rsidP="004C63F0">
            <w:pPr>
              <w:pStyle w:val="ListBullet"/>
            </w:pPr>
            <w:r w:rsidRPr="004C63F0">
              <w:t>assessor requirements statement</w:t>
            </w:r>
          </w:p>
          <w:p w:rsidR="00000000" w:rsidRPr="004C63F0" w:rsidP="004C63F0">
            <w:pPr>
              <w:pStyle w:val="ListBullet"/>
            </w:pPr>
            <w:r w:rsidRPr="004C63F0">
              <w:t>foundation skills lead in statement</w:t>
            </w:r>
          </w:p>
          <w:p w:rsidR="00000000" w:rsidRPr="004C63F0" w:rsidP="004C63F0">
            <w:pPr>
              <w:pStyle w:val="ListBullet"/>
            </w:pPr>
            <w:r w:rsidRPr="004C63F0">
              <w:t>licensing statement</w:t>
            </w:r>
          </w:p>
          <w:p w:rsidR="00000000" w:rsidRPr="004C63F0" w:rsidP="004C63F0">
            <w:pPr>
              <w:pStyle w:val="ListBullet"/>
            </w:pPr>
            <w:r w:rsidRPr="004C63F0">
              <w:t>modification history to reflect 2012 standards</w:t>
            </w:r>
          </w:p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Equivalent outcome.</w:t>
            </w:r>
          </w:p>
        </w:tc>
      </w:tr>
      <w:tr w:rsidTr="004C6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3F0">
            <w:pPr>
              <w:pStyle w:val="BodyText"/>
              <w:rPr>
                <w:lang w:val="en-NZ"/>
              </w:rPr>
            </w:pPr>
            <w:r w:rsidRPr="004C63F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3F0" w:rsidP="004C63F0">
            <w:pPr>
              <w:pStyle w:val="BodyText"/>
            </w:pPr>
            <w:r w:rsidRPr="004C63F0">
              <w:t xml:space="preserve">This version was released in </w:t>
            </w:r>
            <w:r w:rsidRPr="004C63F0">
              <w:rPr>
                <w:rStyle w:val="Emphasis"/>
              </w:rPr>
              <w:t>HLT Health Training Package release 1.0</w:t>
            </w:r>
            <w:r w:rsidRPr="004C63F0">
              <w:t xml:space="preserve"> and meets the requirements of the 2012 Standards for Training Packages.</w:t>
            </w:r>
          </w:p>
          <w:p w:rsidR="00000000" w:rsidRPr="004C63F0" w:rsidP="004C63F0">
            <w:pPr>
              <w:pStyle w:val="BodyText"/>
            </w:pPr>
            <w:r w:rsidRPr="004C63F0">
              <w:t>Significant changes to elements and performance criteria.</w:t>
            </w:r>
            <w:r w:rsidRPr="004C63F0">
              <w:br/>
              <w:t>New evidence requirements for assessment, including volum</w:t>
            </w:r>
            <w:r w:rsidRPr="004C63F0">
              <w:t>e and environment requirements.</w:t>
            </w:r>
          </w:p>
        </w:tc>
      </w:tr>
    </w:tbl>
    <w:p w:rsidR="00000000" w:rsidRPr="004C63F0" w:rsidP="004C63F0">
      <w:pPr>
        <w:pStyle w:val="BodyText"/>
      </w:pPr>
    </w:p>
    <w:p w:rsidR="00000000" w:rsidRPr="004C63F0" w:rsidP="004C63F0">
      <w:pPr>
        <w:pStyle w:val="AllowPageBreak"/>
      </w:pPr>
    </w:p>
    <w:p w:rsidR="00000000" w:rsidRPr="004C63F0" w:rsidP="004C63F0">
      <w:pPr>
        <w:pStyle w:val="Heading1"/>
      </w:pPr>
      <w:bookmarkStart w:id="8" w:name="O_744211"/>
      <w:bookmarkEnd w:id="8"/>
      <w:r w:rsidRPr="004C63F0">
        <w:t>Performance Evidence</w:t>
      </w:r>
    </w:p>
    <w:p w:rsidR="00000000" w:rsidRPr="004C63F0" w:rsidP="00C90244">
      <w:pPr>
        <w:pStyle w:val="BodyText"/>
      </w:pPr>
      <w:r w:rsidRPr="004C63F0">
        <w:t xml:space="preserve">The candidate must show evidence of the ability to complete tasks outlined in elements and performance criteria of this unit, manage tasks and manage contingencies </w:t>
      </w:r>
      <w:r w:rsidRPr="004C63F0">
        <w:t xml:space="preserve">in the context of the job role. </w:t>
      </w:r>
    </w:p>
    <w:p w:rsidR="00000000" w:rsidRPr="004C63F0" w:rsidP="00C90244">
      <w:pPr>
        <w:pStyle w:val="BodyText"/>
      </w:pPr>
      <w:r w:rsidRPr="004C63F0">
        <w:t>There must be evidence that the candidate has:</w:t>
      </w:r>
    </w:p>
    <w:p w:rsidR="00000000" w:rsidRPr="004C63F0" w:rsidP="004C63F0">
      <w:pPr>
        <w:pStyle w:val="ListBullet"/>
      </w:pPr>
      <w:r w:rsidRPr="004C63F0">
        <w:t>supported Aboriginal and/or Torres Strait Islander clients and/or groups to identify, clarify and present their rights and needs on at least three occasions by: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using culturally safe and appropriate communication skills to work effectively with Aboriginal and/or Torres Strait Islander clients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identifying avenues for addressing each client’s issues and/or concerns and/or improving services provided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supporting</w:t>
      </w:r>
      <w:r w:rsidRPr="004C63F0">
        <w:t xml:space="preserve"> individual clients to express themselves in culturally appropriate and safe ways to service providers to access services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supporting individual clients to use their preferred language to communicate</w:t>
      </w:r>
    </w:p>
    <w:p w:rsidR="00C90244" w:rsidP="004C63F0">
      <w:pPr>
        <w:pStyle w:val="List3"/>
      </w:pPr>
      <w:r>
        <w:t>•</w:t>
      </w:r>
      <w:r>
        <w:tab/>
      </w:r>
      <w:r w:rsidRPr="004C63F0">
        <w:t>advocating on behalf of clients and/or community grou</w:t>
      </w:r>
      <w:r w:rsidRPr="004C63F0">
        <w:t>ps where they were unable to express individual or collective concerns.</w:t>
      </w:r>
    </w:p>
    <w:p w:rsidR="00C90244" w:rsidP="004C63F0">
      <w:pPr>
        <w:pStyle w:val="List3"/>
      </w:pPr>
    </w:p>
    <w:p w:rsidR="00000000" w:rsidRPr="004C63F0" w:rsidP="004C63F0">
      <w:pPr>
        <w:pStyle w:val="Heading1"/>
      </w:pPr>
      <w:bookmarkStart w:id="9" w:name="O_744210"/>
      <w:bookmarkEnd w:id="9"/>
      <w:r w:rsidRPr="004C63F0">
        <w:t>Knowledge Evidence</w:t>
      </w:r>
    </w:p>
    <w:p w:rsidR="00000000" w:rsidRPr="004C63F0" w:rsidP="00C90244">
      <w:pPr>
        <w:pStyle w:val="BodyText"/>
      </w:pPr>
      <w:r w:rsidRPr="004C63F0">
        <w:t xml:space="preserve">The candidate must be able to demonstrate essential knowledge required to effectively do the task outlined in elements and performance criteria of </w:t>
      </w:r>
      <w:r w:rsidRPr="004C63F0">
        <w:t>this unit, manage the task and manage contingencies in the context of the identified work role.</w:t>
      </w:r>
    </w:p>
    <w:p w:rsidR="00000000" w:rsidRPr="004C63F0" w:rsidP="00C90244">
      <w:pPr>
        <w:pStyle w:val="BodyText"/>
      </w:pPr>
      <w:r w:rsidRPr="004C63F0">
        <w:t>This includes knowledge of:</w:t>
      </w:r>
    </w:p>
    <w:p w:rsidR="00000000" w:rsidRPr="004C63F0" w:rsidP="004C63F0">
      <w:pPr>
        <w:pStyle w:val="ListBullet"/>
      </w:pPr>
      <w:r w:rsidRPr="004C63F0">
        <w:t>organisational policies, guidelines and procedures and legislation or regulations relating to: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client confidentiality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referral, including various levels of urgency, and follow-up of client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mandatory reporting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notifiable communicable diseases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limits of own ability and authority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reporting procedures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documentation</w:t>
      </w:r>
    </w:p>
    <w:p w:rsidR="00000000" w:rsidRPr="004C63F0" w:rsidP="004C63F0">
      <w:pPr>
        <w:pStyle w:val="ListBullet"/>
      </w:pPr>
      <w:r w:rsidRPr="004C63F0">
        <w:t>a basic understanding of: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Charter of Human Rig</w:t>
      </w:r>
      <w:r w:rsidRPr="004C63F0">
        <w:t>hts of the Child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Child Protection Legislation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Domestic Violence Legislation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Anti-discrimination Legislation</w:t>
      </w:r>
    </w:p>
    <w:p w:rsidR="00000000" w:rsidRPr="004C63F0" w:rsidP="004C63F0">
      <w:pPr>
        <w:pStyle w:val="List3"/>
      </w:pPr>
      <w:r>
        <w:t>•</w:t>
      </w:r>
      <w:r>
        <w:tab/>
      </w:r>
      <w:r w:rsidRPr="004C63F0">
        <w:t>Centrelink and Veteran Affairs Guidelines</w:t>
      </w:r>
    </w:p>
    <w:p w:rsidR="00000000" w:rsidRPr="004C63F0" w:rsidP="004C63F0">
      <w:pPr>
        <w:pStyle w:val="ListBullet"/>
      </w:pPr>
      <w:r w:rsidRPr="004C63F0">
        <w:t>referral options and resources available to community members</w:t>
      </w:r>
    </w:p>
    <w:p w:rsidR="00000000" w:rsidRPr="004C63F0" w:rsidP="004C63F0">
      <w:pPr>
        <w:pStyle w:val="ListBullet"/>
      </w:pPr>
      <w:r w:rsidRPr="004C63F0">
        <w:t>existing program policy</w:t>
      </w:r>
    </w:p>
    <w:p w:rsidR="00000000" w:rsidRPr="004C63F0" w:rsidP="004C63F0">
      <w:pPr>
        <w:pStyle w:val="ListBullet"/>
      </w:pPr>
      <w:r w:rsidRPr="004C63F0">
        <w:t>interpreter</w:t>
      </w:r>
      <w:r w:rsidRPr="004C63F0">
        <w:t xml:space="preserve"> and/or translation services available within local and regional areas</w:t>
      </w:r>
    </w:p>
    <w:p w:rsidR="00000000" w:rsidRPr="004C63F0" w:rsidP="004C63F0">
      <w:pPr>
        <w:pStyle w:val="ListBullet"/>
      </w:pPr>
      <w:r w:rsidRPr="004C63F0">
        <w:t>language or languages, written and/or spoken, as required within the community and workplace</w:t>
      </w:r>
    </w:p>
    <w:p w:rsidR="00000000" w:rsidRPr="004C63F0" w:rsidP="004C63F0">
      <w:pPr>
        <w:pStyle w:val="ListBullet"/>
      </w:pPr>
      <w:r w:rsidRPr="004C63F0">
        <w:t>medical terminology relevant to the workplace</w:t>
      </w:r>
    </w:p>
    <w:p w:rsidR="00000000" w:rsidRPr="004C63F0" w:rsidP="004C63F0">
      <w:pPr>
        <w:pStyle w:val="ListBullet"/>
      </w:pPr>
      <w:r w:rsidRPr="004C63F0">
        <w:t>communication style and culture of the client,</w:t>
      </w:r>
      <w:r w:rsidRPr="004C63F0">
        <w:t xml:space="preserve"> caregiver and health service provider.</w:t>
      </w:r>
    </w:p>
    <w:p w:rsidR="00000000" w:rsidRPr="004C63F0" w:rsidP="004C63F0">
      <w:pPr>
        <w:pStyle w:val="AllowPageBreak"/>
      </w:pPr>
    </w:p>
    <w:p w:rsidR="00000000" w:rsidRPr="004C63F0" w:rsidP="004C63F0">
      <w:pPr>
        <w:pStyle w:val="Heading1"/>
      </w:pPr>
      <w:bookmarkStart w:id="10" w:name="O_744209"/>
      <w:bookmarkEnd w:id="10"/>
      <w:r w:rsidRPr="004C63F0">
        <w:t>Assessment Conditions</w:t>
      </w:r>
    </w:p>
    <w:p w:rsidR="00000000" w:rsidRPr="004C63F0" w:rsidP="00C90244">
      <w:pPr>
        <w:pStyle w:val="BodyText"/>
      </w:pPr>
      <w:r w:rsidRPr="004C63F0">
        <w:t>Skills must be demonstrated working:</w:t>
      </w:r>
    </w:p>
    <w:p w:rsidR="00000000" w:rsidRPr="004C63F0" w:rsidP="004C63F0">
      <w:pPr>
        <w:pStyle w:val="ListBullet"/>
      </w:pPr>
      <w:r w:rsidRPr="004C63F0">
        <w:t>in a health service or centre</w:t>
      </w:r>
    </w:p>
    <w:p w:rsidR="00000000" w:rsidRPr="004C63F0" w:rsidP="004C63F0">
      <w:pPr>
        <w:pStyle w:val="ListBullet"/>
      </w:pPr>
      <w:r w:rsidRPr="004C63F0">
        <w:t xml:space="preserve">as part of, and under the supervision of, a multidisciplinary primary health care team </w:t>
      </w:r>
    </w:p>
    <w:p w:rsidR="00000000" w:rsidRPr="004C63F0" w:rsidP="004C63F0">
      <w:pPr>
        <w:pStyle w:val="ListBullet"/>
      </w:pPr>
      <w:r w:rsidRPr="004C63F0">
        <w:t xml:space="preserve">with Aboriginal and/or Torres Strait Islander clients and communities. </w:t>
      </w:r>
    </w:p>
    <w:p w:rsidR="00000000" w:rsidRPr="004C63F0" w:rsidP="004C63F0">
      <w:pPr>
        <w:pStyle w:val="BodyText"/>
      </w:pPr>
    </w:p>
    <w:p w:rsidR="00000000" w:rsidRPr="004C63F0" w:rsidP="00C90244">
      <w:pPr>
        <w:pStyle w:val="BodyText"/>
      </w:pPr>
      <w:r w:rsidRPr="004C63F0">
        <w:t xml:space="preserve">In addition, simulations and scenarios must be used where the full range of contexts and situations cannot be provided in the workplace or may occur only rarely. These are situations </w:t>
      </w:r>
      <w:r w:rsidRPr="004C63F0">
        <w:t xml:space="preserve">relating to emergency or unplanned procedures where assessment in these circumstances would be unsafe or is impractical. </w:t>
      </w:r>
    </w:p>
    <w:p w:rsidR="00000000" w:rsidRPr="004C63F0" w:rsidP="00C90244">
      <w:pPr>
        <w:pStyle w:val="BodyText"/>
      </w:pPr>
      <w:r w:rsidRPr="004C63F0">
        <w:t>Simulated assessment environments must simulate the real-life working environment where these skills and knowledge would be performed</w:t>
      </w:r>
      <w:r w:rsidRPr="004C63F0">
        <w:t>, with all the relevant equipment and resources of that working environment.</w:t>
      </w:r>
    </w:p>
    <w:p w:rsidR="00000000" w:rsidRPr="004C63F0" w:rsidP="00C90244">
      <w:pPr>
        <w:pStyle w:val="BodyText"/>
      </w:pPr>
      <w:r w:rsidRPr="004C63F0">
        <w:t>Assessors must satisfy the Standards for Registered Training Organisations (RTOs) 2015/AQTF mandatory competency requirements for assessors.</w:t>
      </w:r>
    </w:p>
    <w:p w:rsidR="00000000" w:rsidRPr="004C63F0" w:rsidP="00C90244">
      <w:pPr>
        <w:pStyle w:val="BodyText"/>
      </w:pPr>
      <w:r w:rsidRPr="004C63F0">
        <w:t xml:space="preserve">Assessment must be undertaken by a </w:t>
      </w:r>
      <w:r w:rsidRPr="004C63F0">
        <w:t>workplace assessor who has expertise in this unit of competency and who is:</w:t>
      </w:r>
    </w:p>
    <w:p w:rsidR="00000000" w:rsidRPr="004C63F0" w:rsidP="00C90244">
      <w:pPr>
        <w:pStyle w:val="BodyText"/>
      </w:pPr>
      <w:r w:rsidRPr="004C63F0">
        <w:t>an Aboriginal and/or Torres Strait Islander Health Worker</w:t>
      </w:r>
      <w:r>
        <w:t xml:space="preserve"> </w:t>
      </w:r>
      <w:r w:rsidRPr="004C63F0">
        <w:t>or:</w:t>
      </w:r>
    </w:p>
    <w:p w:rsidR="00000000" w:rsidRPr="004C63F0" w:rsidP="004C63F0">
      <w:pPr>
        <w:pStyle w:val="ListBullet"/>
      </w:pPr>
      <w:r w:rsidRPr="004C63F0">
        <w:t>accompanied by an Aboriginal and/or Torres Strait Islander person who is a recognised member of the community with e</w:t>
      </w:r>
      <w:r w:rsidRPr="004C63F0">
        <w:t>xperience in primary health care.</w:t>
      </w:r>
    </w:p>
    <w:p w:rsidR="00000000" w:rsidRPr="004C63F0" w:rsidP="004C63F0">
      <w:pPr>
        <w:pStyle w:val="AllowPageBreak"/>
      </w:pPr>
    </w:p>
    <w:p w:rsidR="00000000" w:rsidRPr="004C63F0" w:rsidP="004C63F0">
      <w:pPr>
        <w:pStyle w:val="Heading1"/>
      </w:pPr>
      <w:bookmarkStart w:id="11" w:name="O_744220"/>
      <w:bookmarkEnd w:id="11"/>
      <w:r w:rsidRPr="004C63F0">
        <w:t>Links</w:t>
      </w:r>
    </w:p>
    <w:p w:rsidR="00000000" w:rsidRPr="004C63F0" w:rsidP="00C90244">
      <w:pPr>
        <w:pStyle w:val="BodyText"/>
      </w:pPr>
      <w:r w:rsidRPr="004C6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30A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C63F0" w:rsidP="004C63F0"/>
    <w:sectPr w:rsidSect="004C63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F0" w:rsidRPr="00C90244" w:rsidP="00C90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44" w:rsidP="004C6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0244" w:rsidP="004C6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90244" w:rsidP="004C63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F0" w:rsidP="004C6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244">
      <w:t>Approved</w:t>
    </w:r>
    <w:r w:rsidR="00C902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24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244">
      <w:rPr>
        <w:noProof/>
      </w:rPr>
      <w:t>6</w:t>
    </w:r>
    <w:r>
      <w:rPr>
        <w:noProof/>
      </w:rPr>
      <w:fldChar w:fldCharType="end"/>
    </w:r>
  </w:p>
  <w:p w:rsidR="004C63F0" w:rsidP="004C6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2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244">
      <w:t>HumanAbility</w:t>
    </w:r>
    <w:r w:rsidR="00C90244">
      <w:fldChar w:fldCharType="end"/>
    </w:r>
  </w:p>
  <w:p w:rsidR="004C63F0" w:rsidP="004C6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3F0" w:rsidRPr="00C90244" w:rsidP="00C90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44" w:rsidRPr="002D2AF8" w:rsidP="004C6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HLTAHW006 Facilitate and advocate for the rights and needs of clients and community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0244" w:rsidP="004C63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F0" w:rsidRPr="002D2AF8" w:rsidP="004C6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244">
      <w:t>HLTAHW006 Facilitate and advocate for the rights and needs of clients and community members</w:t>
    </w:r>
    <w:r w:rsidR="00C902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244">
      <w:rPr>
        <w:noProof/>
      </w:rPr>
      <w:t>2 March 2025</w:t>
    </w:r>
    <w:r>
      <w:fldChar w:fldCharType="end"/>
    </w:r>
  </w:p>
  <w:p w:rsidR="004C63F0" w:rsidP="004C6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96C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865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3F0"/>
  </w:style>
  <w:style w:type="character" w:customStyle="1" w:styleId="Heading1Char">
    <w:name w:val="Heading 1 Char"/>
    <w:basedOn w:val="DefaultParagraphFont"/>
    <w:link w:val="Heading1"/>
    <w:rsid w:val="004C6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3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3F0"/>
    <w:rPr>
      <w:b/>
      <w:spacing w:val="0"/>
    </w:rPr>
  </w:style>
  <w:style w:type="character" w:styleId="Emphasis">
    <w:name w:val="Emphasis"/>
    <w:basedOn w:val="DefaultParagraphFont"/>
    <w:qFormat/>
    <w:rsid w:val="004C63F0"/>
    <w:rPr>
      <w:i/>
    </w:rPr>
  </w:style>
  <w:style w:type="paragraph" w:customStyle="1" w:styleId="SuperHeading">
    <w:name w:val="SuperHeading"/>
    <w:basedOn w:val="Normal"/>
    <w:rsid w:val="004C6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4C63F0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4C6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3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3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3F0"/>
  </w:style>
  <w:style w:type="paragraph" w:styleId="TableofFigures">
    <w:name w:val="table of figures"/>
    <w:basedOn w:val="Normal"/>
    <w:next w:val="Normal"/>
    <w:semiHidden/>
    <w:rsid w:val="004C6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3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3F0"/>
    <w:rPr>
      <w:rFonts w:ascii="Wingdings" w:hAnsi="Wingdings"/>
    </w:rPr>
  </w:style>
  <w:style w:type="paragraph" w:customStyle="1" w:styleId="TableHeading">
    <w:name w:val="Table Heading"/>
    <w:basedOn w:val="HeadingBase"/>
    <w:rsid w:val="004C6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3F0"/>
    <w:rPr>
      <w:color w:val="0033CC"/>
      <w:u w:val="none"/>
    </w:rPr>
  </w:style>
  <w:style w:type="paragraph" w:customStyle="1" w:styleId="BodyTextRight">
    <w:name w:val="Body Text Right"/>
    <w:basedOn w:val="BodyText"/>
    <w:rsid w:val="004C6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3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3F0"/>
    <w:rPr>
      <w:sz w:val="32"/>
    </w:rPr>
  </w:style>
  <w:style w:type="paragraph" w:customStyle="1" w:styleId="HeadingProcedure">
    <w:name w:val="Heading Procedure"/>
    <w:basedOn w:val="HeadingBase"/>
    <w:next w:val="Normal"/>
    <w:rsid w:val="004C6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3F0"/>
    <w:pPr>
      <w:spacing w:before="60" w:after="60"/>
    </w:pPr>
  </w:style>
  <w:style w:type="paragraph" w:styleId="ListContinue">
    <w:name w:val="List Continue"/>
    <w:basedOn w:val="List"/>
    <w:rsid w:val="004C63F0"/>
    <w:pPr>
      <w:ind w:firstLine="0"/>
    </w:pPr>
  </w:style>
  <w:style w:type="paragraph" w:customStyle="1" w:styleId="ListNote">
    <w:name w:val="List Note"/>
    <w:basedOn w:val="List"/>
    <w:rsid w:val="004C6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3F0"/>
    <w:rPr>
      <w:rFonts w:ascii="Courier New" w:hAnsi="Courier New"/>
    </w:rPr>
  </w:style>
  <w:style w:type="paragraph" w:customStyle="1" w:styleId="NoteBullet">
    <w:name w:val="Note Bullet"/>
    <w:basedOn w:val="Note"/>
    <w:rsid w:val="004C6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3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3F0"/>
    <w:rPr>
      <w:b/>
      <w:smallCaps/>
    </w:rPr>
  </w:style>
  <w:style w:type="paragraph" w:customStyle="1" w:styleId="TableListNumber">
    <w:name w:val="Table List Number"/>
    <w:basedOn w:val="ListNumber"/>
    <w:rsid w:val="004C6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3F0"/>
    <w:pPr>
      <w:numPr>
        <w:numId w:val="8"/>
      </w:numPr>
    </w:pPr>
  </w:style>
  <w:style w:type="paragraph" w:customStyle="1" w:styleId="ListAlpha2">
    <w:name w:val="List Alpha 2"/>
    <w:basedOn w:val="List2"/>
    <w:rsid w:val="004C63F0"/>
    <w:pPr>
      <w:numPr>
        <w:numId w:val="7"/>
      </w:numPr>
    </w:pPr>
  </w:style>
  <w:style w:type="paragraph" w:styleId="List2">
    <w:name w:val="List 2"/>
    <w:basedOn w:val="BodyText"/>
    <w:rsid w:val="004C63F0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4C6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3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3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3F0"/>
    <w:pPr>
      <w:numPr>
        <w:numId w:val="3"/>
      </w:numPr>
    </w:pPr>
  </w:style>
  <w:style w:type="paragraph" w:styleId="ListContinue2">
    <w:name w:val="List Continue 2"/>
    <w:basedOn w:val="List2"/>
    <w:rsid w:val="004C63F0"/>
    <w:pPr>
      <w:ind w:firstLine="0"/>
    </w:pPr>
  </w:style>
  <w:style w:type="paragraph" w:styleId="ListContinue3">
    <w:name w:val="List Continue 3"/>
    <w:basedOn w:val="List3"/>
    <w:rsid w:val="004C63F0"/>
    <w:pPr>
      <w:ind w:left="1021" w:firstLine="0"/>
    </w:pPr>
  </w:style>
  <w:style w:type="paragraph" w:styleId="ListContinue4">
    <w:name w:val="List Continue 4"/>
    <w:basedOn w:val="List4"/>
    <w:rsid w:val="004C63F0"/>
    <w:pPr>
      <w:ind w:firstLine="0"/>
    </w:pPr>
  </w:style>
  <w:style w:type="paragraph" w:styleId="ListContinue5">
    <w:name w:val="List Continue 5"/>
    <w:basedOn w:val="List5"/>
    <w:rsid w:val="004C63F0"/>
    <w:pPr>
      <w:ind w:firstLine="0"/>
    </w:pPr>
  </w:style>
  <w:style w:type="paragraph" w:styleId="ListNumber3">
    <w:name w:val="List Number 3"/>
    <w:basedOn w:val="List3"/>
    <w:rsid w:val="004C63F0"/>
    <w:pPr>
      <w:numPr>
        <w:numId w:val="4"/>
      </w:numPr>
    </w:pPr>
  </w:style>
  <w:style w:type="paragraph" w:styleId="ListNumber4">
    <w:name w:val="List Number 4"/>
    <w:basedOn w:val="List4"/>
    <w:rsid w:val="004C63F0"/>
    <w:pPr>
      <w:numPr>
        <w:numId w:val="5"/>
      </w:numPr>
    </w:pPr>
  </w:style>
  <w:style w:type="paragraph" w:styleId="ListNumber5">
    <w:name w:val="List Number 5"/>
    <w:basedOn w:val="List5"/>
    <w:rsid w:val="004C63F0"/>
    <w:pPr>
      <w:numPr>
        <w:numId w:val="6"/>
      </w:numPr>
    </w:pPr>
  </w:style>
  <w:style w:type="paragraph" w:styleId="BlockText">
    <w:name w:val="Block Text"/>
    <w:basedOn w:val="Normal"/>
    <w:rsid w:val="004C6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3F0"/>
    <w:rPr>
      <w:sz w:val="16"/>
      <w:vertAlign w:val="superscript"/>
    </w:rPr>
  </w:style>
  <w:style w:type="character" w:customStyle="1" w:styleId="Symbols">
    <w:name w:val="Symbols"/>
    <w:basedOn w:val="DefaultParagraphFont"/>
    <w:rsid w:val="004C63F0"/>
    <w:rPr>
      <w:rFonts w:ascii="Symbol" w:hAnsi="Symbol"/>
    </w:rPr>
  </w:style>
  <w:style w:type="character" w:customStyle="1" w:styleId="MenuOptions">
    <w:name w:val="Menu Options"/>
    <w:basedOn w:val="DefaultParagraphFont"/>
    <w:rsid w:val="004C6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3F0"/>
    <w:rPr>
      <w:b/>
    </w:rPr>
  </w:style>
  <w:style w:type="character" w:customStyle="1" w:styleId="Underlined">
    <w:name w:val="Underlined"/>
    <w:basedOn w:val="DefaultParagraphFont"/>
    <w:rsid w:val="004C63F0"/>
    <w:rPr>
      <w:u w:val="single"/>
    </w:rPr>
  </w:style>
  <w:style w:type="paragraph" w:customStyle="1" w:styleId="TableBodyTextRight">
    <w:name w:val="Table Body Text Right"/>
    <w:basedOn w:val="TableBodyText"/>
    <w:rsid w:val="004C6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3F0"/>
    <w:rPr>
      <w:sz w:val="18"/>
    </w:rPr>
  </w:style>
  <w:style w:type="paragraph" w:customStyle="1" w:styleId="BodySmallRight">
    <w:name w:val="Body Small Right"/>
    <w:basedOn w:val="BodyTextRight"/>
    <w:rsid w:val="004C63F0"/>
    <w:rPr>
      <w:sz w:val="18"/>
      <w:szCs w:val="18"/>
    </w:rPr>
  </w:style>
  <w:style w:type="paragraph" w:customStyle="1" w:styleId="MarginEdition">
    <w:name w:val="Margin Edition"/>
    <w:basedOn w:val="MarginNote"/>
    <w:rsid w:val="004C6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3F0"/>
    <w:rPr>
      <w:sz w:val="2"/>
      <w:szCs w:val="2"/>
    </w:rPr>
  </w:style>
  <w:style w:type="character" w:customStyle="1" w:styleId="Small">
    <w:name w:val="Small"/>
    <w:basedOn w:val="DefaultParagraphFont"/>
    <w:rsid w:val="004C63F0"/>
    <w:rPr>
      <w:sz w:val="16"/>
    </w:rPr>
  </w:style>
  <w:style w:type="paragraph" w:customStyle="1" w:styleId="WideTable">
    <w:name w:val="Wide Table"/>
    <w:basedOn w:val="Normal"/>
    <w:rsid w:val="004C6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3F0"/>
  </w:style>
  <w:style w:type="paragraph" w:styleId="Quote">
    <w:name w:val="Quote"/>
    <w:basedOn w:val="Heading1"/>
    <w:link w:val="QuoteChar"/>
    <w:qFormat/>
    <w:rsid w:val="004C6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3F0"/>
    <w:pPr>
      <w:pageBreakBefore/>
    </w:pPr>
  </w:style>
  <w:style w:type="paragraph" w:customStyle="1" w:styleId="Border">
    <w:name w:val="Border"/>
    <w:basedOn w:val="Normal"/>
    <w:qFormat/>
    <w:rsid w:val="004C6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3F0"/>
    <w:rPr>
      <w:u w:val="single"/>
    </w:rPr>
  </w:style>
  <w:style w:type="character" w:customStyle="1" w:styleId="BoldandItalics">
    <w:name w:val="Bold and Italics"/>
    <w:qFormat/>
    <w:rsid w:val="004C63F0"/>
    <w:rPr>
      <w:b/>
      <w:i/>
      <w:u w:val="none"/>
    </w:rPr>
  </w:style>
  <w:style w:type="paragraph" w:styleId="BalloonText">
    <w:name w:val="Balloon Text"/>
    <w:basedOn w:val="Normal"/>
    <w:link w:val="BalloonTextChar"/>
    <w:rsid w:val="004C6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3F0"/>
    <w:pPr>
      <w:spacing w:before="0" w:after="0"/>
    </w:pPr>
  </w:style>
  <w:style w:type="paragraph" w:customStyle="1" w:styleId="BodyTextBold">
    <w:name w:val="Body Text Bold"/>
    <w:basedOn w:val="BodyText"/>
    <w:qFormat/>
    <w:rsid w:val="004C63F0"/>
    <w:rPr>
      <w:b/>
    </w:rPr>
  </w:style>
  <w:style w:type="character" w:styleId="Hyperlink">
    <w:name w:val="Hyperlink"/>
    <w:basedOn w:val="DefaultParagraphFont"/>
    <w:uiPriority w:val="99"/>
    <w:unhideWhenUsed/>
    <w:rsid w:val="00C90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1348</Words>
  <Characters>8224</Characters>
  <Application>Microsoft Office Word</Application>
  <DocSecurity>0</DocSecurity>
  <Lines>249</Lines>
  <Paragraphs>145</Paragraphs>
  <ScaleCrop>false</ScaleCrop>
  <Company>Author-it Software Corporation Ltd.</Company>
  <LinksUpToDate>false</LinksUpToDate>
  <CharactersWithSpaces>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HLTAHW006 Facilitate and advocate for the rights and needs of clients and community members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