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972" w:rsidP="00EA4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HLTAHW005 Work in an Aboriginal and/or Torres Strait Islander primary health care context</w:t>
      </w:r>
      <w:r>
        <w:fldChar w:fldCharType="end"/>
      </w:r>
    </w:p>
    <w:p w:rsidR="00EA4972" w:rsidP="00EA4972">
      <w:pPr>
        <w:pStyle w:val="Version"/>
        <w:sectPr w:rsidSect="00A63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366D" w:rsidP="00A6366D">
      <w:pPr>
        <w:pStyle w:val="SuperHeading"/>
      </w:pPr>
      <w:r w:rsidRPr="00A6366D">
        <w:t>HLTAHW005 Work in an Aboriginal and/or Torres Strait Islander primary health care context</w:t>
      </w:r>
    </w:p>
    <w:p w:rsidR="00000000" w:rsidRPr="00A6366D" w:rsidP="00A6366D">
      <w:pPr>
        <w:pStyle w:val="Heading1"/>
      </w:pPr>
      <w:bookmarkStart w:id="1" w:name="O_744204"/>
      <w:bookmarkEnd w:id="1"/>
      <w:r w:rsidRPr="00A636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6D" w:rsidP="00A6366D">
            <w:pPr>
              <w:pStyle w:val="BodyText"/>
            </w:pPr>
            <w:r w:rsidRPr="00A6366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rPr>
                <w:rStyle w:val="SpecialBold"/>
              </w:rPr>
              <w:t>Comments</w:t>
            </w: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6D" w:rsidP="00A6366D">
            <w:pPr>
              <w:pStyle w:val="BodyText"/>
            </w:pPr>
            <w:r w:rsidRPr="00A6366D">
              <w:t>Updated:</w:t>
            </w:r>
          </w:p>
          <w:p w:rsidR="00000000" w:rsidRPr="00A6366D" w:rsidP="00A6366D">
            <w:pPr>
              <w:pStyle w:val="ListBullet"/>
            </w:pPr>
            <w:r w:rsidRPr="00A6366D">
              <w:t>assessor requirements statement</w:t>
            </w:r>
          </w:p>
          <w:p w:rsidR="00000000" w:rsidRPr="00A6366D" w:rsidP="00A6366D">
            <w:pPr>
              <w:pStyle w:val="ListBullet"/>
            </w:pPr>
            <w:r w:rsidRPr="00A6366D">
              <w:t>foundation skills lead in statement</w:t>
            </w:r>
          </w:p>
          <w:p w:rsidR="00000000" w:rsidRPr="00A6366D" w:rsidP="00A6366D">
            <w:pPr>
              <w:pStyle w:val="ListBullet"/>
            </w:pPr>
            <w:r w:rsidRPr="00A6366D">
              <w:t>licensing statement</w:t>
            </w:r>
          </w:p>
          <w:p w:rsidR="00000000" w:rsidRPr="00A6366D" w:rsidP="00A6366D">
            <w:pPr>
              <w:pStyle w:val="ListBullet"/>
            </w:pPr>
            <w:r w:rsidRPr="00A6366D">
              <w:t>modification history to reflect 2012 standards</w:t>
            </w:r>
          </w:p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Equivalent outcome.</w:t>
            </w: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6D" w:rsidP="00A6366D">
            <w:pPr>
              <w:pStyle w:val="BodyText"/>
            </w:pPr>
            <w:r w:rsidRPr="00A6366D">
              <w:t xml:space="preserve">This version was released in </w:t>
            </w:r>
            <w:r w:rsidRPr="00A6366D">
              <w:rPr>
                <w:rStyle w:val="Emphasis"/>
              </w:rPr>
              <w:t>HLT Health Training Package release 1.0</w:t>
            </w:r>
            <w:r w:rsidRPr="00A6366D">
              <w:t xml:space="preserve"> and meets the requirements of the 2012 Standards for Training Packages.</w:t>
            </w:r>
          </w:p>
          <w:p w:rsidR="00000000" w:rsidRPr="00A6366D" w:rsidP="00A6366D">
            <w:pPr>
              <w:pStyle w:val="BodyText"/>
            </w:pPr>
            <w:r w:rsidRPr="00A6366D">
              <w:t>Significant changes to elements and performance criteria.</w:t>
            </w:r>
            <w:r w:rsidRPr="00A6366D">
              <w:br/>
              <w:t>New evidence requirements for assessment, including volume and environment requirements.</w:t>
            </w:r>
          </w:p>
        </w:tc>
      </w:tr>
    </w:tbl>
    <w:p w:rsidR="00000000" w:rsidRPr="00A6366D" w:rsidP="00A6366D">
      <w:pPr>
        <w:pStyle w:val="BodyText"/>
      </w:pPr>
    </w:p>
    <w:p w:rsidR="00000000" w:rsidRPr="00A6366D" w:rsidP="00A6366D">
      <w:pPr>
        <w:pStyle w:val="AllowPageBreak"/>
      </w:pPr>
    </w:p>
    <w:p w:rsidR="00000000" w:rsidRPr="00A6366D" w:rsidP="00A6366D">
      <w:pPr>
        <w:pStyle w:val="Heading1"/>
      </w:pPr>
      <w:bookmarkStart w:id="2" w:name="O_744203"/>
      <w:bookmarkEnd w:id="2"/>
      <w:r w:rsidRPr="00A6366D">
        <w:t>Application</w:t>
      </w:r>
    </w:p>
    <w:p w:rsidR="00000000" w:rsidRPr="00A6366D" w:rsidP="00EA4972">
      <w:pPr>
        <w:pStyle w:val="BodyText"/>
      </w:pPr>
      <w:r w:rsidRPr="00A6366D">
        <w:t>This unit describes the knowledge and skills required to deliver primary healt</w:t>
      </w:r>
      <w:r w:rsidRPr="00A6366D">
        <w:t>h care services within the context of Aboriginal and/or Torres Strait Islander health. It provides an understanding of historical, political and other significant factors impacting on the current health of Aboriginal and/or Torres Strait Islander communiti</w:t>
      </w:r>
      <w:r w:rsidRPr="00A6366D">
        <w:t xml:space="preserve">es. </w:t>
      </w:r>
    </w:p>
    <w:p w:rsidR="00000000" w:rsidRPr="00A6366D" w:rsidP="00EA4972">
      <w:pPr>
        <w:pStyle w:val="BodyText"/>
      </w:pPr>
      <w:r w:rsidRPr="00A6366D">
        <w:t>This unit applies to Aboriginal and/or Torres Strait Islander Health Workers working as part, and under the supervision, of a multidisciplinary primary health care team to provide a range of primary health care services to Aboriginal and/or Torres Str</w:t>
      </w:r>
      <w:r w:rsidRPr="00A6366D">
        <w:t xml:space="preserve">ait Islander clients and communities. </w:t>
      </w:r>
    </w:p>
    <w:p w:rsidR="00EA4972" w:rsidRPr="00EA4972" w:rsidP="00EA4972">
      <w:pPr>
        <w:pStyle w:val="BodyText"/>
        <w:rPr>
          <w:i/>
        </w:rPr>
      </w:pPr>
      <w:r w:rsidRPr="00EA4972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A6366D" w:rsidP="00A6366D">
      <w:pPr>
        <w:pStyle w:val="Heading1"/>
      </w:pPr>
      <w:bookmarkStart w:id="3" w:name="O_744202"/>
      <w:bookmarkEnd w:id="3"/>
      <w:r w:rsidRPr="00A6366D">
        <w:t>Elements and Performance Crit</w:t>
      </w:r>
      <w:r w:rsidRPr="00A6366D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6D" w:rsidP="00A6366D">
            <w:pPr>
              <w:pStyle w:val="BodyText"/>
            </w:pPr>
            <w:r w:rsidRPr="00A6366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rPr>
                <w:rStyle w:val="SpecialBold"/>
              </w:rPr>
              <w:t>PERFORMANCE CRITERIA</w:t>
            </w: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Performance criteria specify the level of performance needed to demonstrate achievement of the element.</w:t>
            </w: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1. Identify factors impacting</w:t>
            </w:r>
            <w:r w:rsidRPr="00A6366D">
              <w:t xml:space="preserve"> on Aboriginal and/or Torres Strait Islander health and the delivery of primary health care services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6D" w:rsidP="00A6366D">
            <w:pPr>
              <w:pStyle w:val="BodyText"/>
            </w:pPr>
            <w:r w:rsidRPr="00A6366D">
              <w:t xml:space="preserve">1.1 Consider the national and local history of Aboriginal and/or Torres Strait Islander people as a factor in primary health care work </w:t>
            </w:r>
          </w:p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1.2 Consider the im</w:t>
            </w:r>
            <w:r w:rsidRPr="00A6366D">
              <w:t xml:space="preserve">pact of social, political, spiritual, economic and environmental factors on the health of Aboriginal and/or Torres Strait Islander people </w:t>
            </w: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2. Apply primary health care principles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6D" w:rsidP="00A6366D">
            <w:pPr>
              <w:pStyle w:val="BodyText"/>
            </w:pPr>
            <w:r w:rsidRPr="00A6366D">
              <w:t xml:space="preserve">2.1 Ensure primary health care principles underpin service provision and </w:t>
            </w:r>
            <w:r w:rsidRPr="00A6366D">
              <w:t>work practices</w:t>
            </w:r>
          </w:p>
          <w:p w:rsidR="00000000" w:rsidRPr="00A6366D" w:rsidP="00A6366D">
            <w:pPr>
              <w:pStyle w:val="BodyText"/>
            </w:pPr>
            <w:r w:rsidRPr="00A6366D">
              <w:t>2.2 Deliver services that support self-determination and empowerment in Aboriginal and/or Torres Strait Islander people and communities</w:t>
            </w:r>
          </w:p>
          <w:p w:rsidR="00000000" w:rsidRPr="00A6366D" w:rsidP="00A6366D">
            <w:pPr>
              <w:pStyle w:val="BodyText"/>
            </w:pPr>
            <w:r w:rsidRPr="00A6366D">
              <w:t>2.3 Demonstrate commitment to achieving access and equity in health services for Aboriginal and/or Torres</w:t>
            </w:r>
            <w:r w:rsidRPr="00A6366D">
              <w:t xml:space="preserve"> Strait Islander people</w:t>
            </w:r>
          </w:p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2.4 Establish and maintain networks with health care agencies and associated services to support Aboriginal and/or Torres Strait Islander health care</w:t>
            </w: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3. Work in a culturally appropriate and safe manner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6D" w:rsidP="00A6366D">
            <w:pPr>
              <w:pStyle w:val="BodyText"/>
            </w:pPr>
            <w:r w:rsidRPr="00A6366D">
              <w:t xml:space="preserve">3.1 Consider and respect local community values, beliefs and gender roles when providing health care to Aboriginal and/or Torres Strait Islander people </w:t>
            </w:r>
          </w:p>
          <w:p w:rsidR="00000000" w:rsidRPr="00A6366D" w:rsidP="00A6366D">
            <w:pPr>
              <w:pStyle w:val="BodyText"/>
            </w:pPr>
            <w:r w:rsidRPr="00A6366D">
              <w:t>3.2 Deliver health services safely in line with organisation policies, regulatory requirements and comm</w:t>
            </w:r>
            <w:r w:rsidRPr="00A6366D">
              <w:t>unity protocols</w:t>
            </w:r>
          </w:p>
          <w:p w:rsidR="00000000" w:rsidRPr="00A6366D" w:rsidP="00A6366D">
            <w:pPr>
              <w:pStyle w:val="BodyText"/>
            </w:pPr>
            <w:r w:rsidRPr="00A6366D">
              <w:t>3.3 Apply cultural safety protocols in the implementation of government policies, research and data collection, and the delivery of services to Aboriginal and/or Torres Strait Islander people</w:t>
            </w:r>
          </w:p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3.4 Identify any cultural factors that produce s</w:t>
            </w:r>
            <w:r w:rsidRPr="00A6366D">
              <w:t xml:space="preserve">tress, impact personal wellbeing or have a potential to impact on own work practices, and report as appropriate </w:t>
            </w: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t>4. Apply Aboriginal and/or Torres Strait Islander health policies and resources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6D" w:rsidP="00A6366D">
            <w:pPr>
              <w:pStyle w:val="BodyText"/>
            </w:pPr>
            <w:r w:rsidRPr="00A6366D">
              <w:t>4.1 Identify relevant aspects of Aboriginal and/or Torres S</w:t>
            </w:r>
            <w:r w:rsidRPr="00A6366D">
              <w:t xml:space="preserve">trait Islander health strategies, policies, bodies and resources </w:t>
            </w:r>
          </w:p>
          <w:p w:rsidR="00000000" w:rsidRPr="00A6366D" w:rsidP="00A6366D">
            <w:pPr>
              <w:pStyle w:val="BodyText"/>
            </w:pPr>
            <w:r w:rsidRPr="00A6366D">
              <w:t>4.2 Ensure policies and resources are applied in line with identified needs of Aboriginal and/or Torres Strait Islander people and communities</w:t>
            </w:r>
          </w:p>
          <w:p w:rsidR="00000000" w:rsidRPr="00A6366D" w:rsidP="00A6366D">
            <w:pPr>
              <w:pStyle w:val="BodyText"/>
            </w:pPr>
            <w:r w:rsidRPr="00A6366D">
              <w:t>4.3 Identify barriers to access and equity in r</w:t>
            </w:r>
            <w:r w:rsidRPr="00A6366D">
              <w:t xml:space="preserve">elation to Aboriginal and/or Torres Strait Islander health </w:t>
            </w:r>
          </w:p>
          <w:p w:rsidR="00000000" w:rsidRPr="00A6366D" w:rsidP="00A6366D">
            <w:pPr>
              <w:pStyle w:val="BodyText"/>
            </w:pPr>
            <w:r w:rsidRPr="00A6366D">
              <w:t>4.4 Take available opportunities to advocate on behalf of Aboriginal and/or Torres Strait Islander people and/or communities</w:t>
            </w:r>
          </w:p>
          <w:p w:rsidR="00000000" w:rsidRPr="00A6366D" w:rsidP="00A6366D">
            <w:pPr>
              <w:pStyle w:val="BodyText"/>
            </w:pPr>
            <w:r w:rsidRPr="00A6366D">
              <w:t>4.5 Reflect on work practices in Aboriginal and/or Torres Strait Island</w:t>
            </w:r>
            <w:r w:rsidRPr="00A6366D">
              <w:t>er community-controlled organisations and on current strategies, programs and models that address Aboriginal and/or Torres Strait Islander primary health care issues</w:t>
            </w:r>
          </w:p>
          <w:p w:rsidR="00000000" w:rsidRPr="00A6366D" w:rsidP="00A6366D">
            <w:pPr>
              <w:pStyle w:val="BodyText"/>
            </w:pPr>
            <w:r w:rsidRPr="00A6366D">
              <w:t xml:space="preserve">4.6 Maintain confidentiality of client information </w:t>
            </w:r>
          </w:p>
        </w:tc>
      </w:tr>
    </w:tbl>
    <w:p w:rsidR="00EA4972" w:rsidP="00A6366D">
      <w:pPr>
        <w:pStyle w:val="BodyText"/>
      </w:pPr>
    </w:p>
    <w:p w:rsidR="00EA4972" w:rsidP="00A6366D">
      <w:pPr>
        <w:pStyle w:val="BodyText"/>
      </w:pPr>
    </w:p>
    <w:p w:rsidR="00000000" w:rsidRPr="00A6366D" w:rsidP="00A6366D">
      <w:pPr>
        <w:pStyle w:val="Heading1"/>
      </w:pPr>
      <w:bookmarkStart w:id="4" w:name="O_744201"/>
      <w:bookmarkEnd w:id="4"/>
      <w:r w:rsidRPr="00A6366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974"/>
      </w:tblGrid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rPr>
                <w:rStyle w:val="Emphasis"/>
              </w:rPr>
              <w:t>Learning</w:t>
            </w:r>
          </w:p>
        </w:tc>
        <w:tc>
          <w:tcPr>
            <w:tcW w:w="7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6D" w:rsidP="00A6366D">
            <w:pPr>
              <w:pStyle w:val="ListBullet"/>
            </w:pPr>
            <w:r w:rsidRPr="00A6366D">
              <w:t>in order to locate, access and interpret information on factors impacting on Aboriginal and/or Torres S</w:t>
            </w:r>
            <w:r w:rsidRPr="00A6366D">
              <w:t>trait Islander health and the delivery of primary health care services</w:t>
            </w:r>
          </w:p>
          <w:p w:rsidR="00000000" w:rsidP="00A6366D">
            <w:pPr>
              <w:pStyle w:val="ListBullet"/>
              <w:rPr>
                <w:lang w:val="en-NZ"/>
              </w:rPr>
            </w:pPr>
            <w:r w:rsidRPr="00A6366D">
              <w:t>in order to apply primary health care principles in familiar and some less familiar contexts</w:t>
            </w:r>
          </w:p>
        </w:tc>
      </w:tr>
      <w:tr w:rsidTr="00A63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6D">
            <w:pPr>
              <w:pStyle w:val="BodyText"/>
              <w:rPr>
                <w:lang w:val="en-NZ"/>
              </w:rPr>
            </w:pPr>
            <w:r w:rsidRPr="00A6366D">
              <w:rPr>
                <w:rStyle w:val="Emphasis"/>
              </w:rPr>
              <w:t>Reading</w:t>
            </w:r>
          </w:p>
        </w:tc>
        <w:tc>
          <w:tcPr>
            <w:tcW w:w="7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6D" w:rsidP="00A6366D">
            <w:pPr>
              <w:pStyle w:val="ListBullet"/>
            </w:pPr>
            <w:r w:rsidRPr="00A6366D">
              <w:t xml:space="preserve">in order to interpret key information in organisational policies and regulations, </w:t>
            </w:r>
            <w:r w:rsidRPr="00A6366D">
              <w:t>health strategies and relevant resources</w:t>
            </w:r>
          </w:p>
        </w:tc>
      </w:tr>
    </w:tbl>
    <w:p w:rsidR="00000000" w:rsidRPr="00A6366D" w:rsidP="00EA4972">
      <w:pPr>
        <w:pStyle w:val="BodyText"/>
      </w:pPr>
      <w:r w:rsidRPr="00A6366D">
        <w:t>Other foundation skills essential to performance are explicit in the performance criteria of this unit.</w:t>
      </w:r>
    </w:p>
    <w:p w:rsidR="00000000" w:rsidRPr="00A6366D" w:rsidP="00A6366D">
      <w:pPr>
        <w:pStyle w:val="Heading1"/>
      </w:pPr>
      <w:bookmarkStart w:id="5" w:name="O_744200"/>
      <w:bookmarkEnd w:id="5"/>
      <w:r w:rsidRPr="00A6366D">
        <w:t>Unit Mapping Information</w:t>
      </w:r>
    </w:p>
    <w:p w:rsidR="00EA4972" w:rsidP="00EA4972">
      <w:pPr>
        <w:pStyle w:val="BodyText"/>
      </w:pPr>
      <w:r w:rsidRPr="00A6366D">
        <w:t>No equivalent</w:t>
      </w:r>
    </w:p>
    <w:p w:rsidR="00000000" w:rsidRPr="00A6366D" w:rsidP="00A6366D">
      <w:pPr>
        <w:pStyle w:val="Heading1"/>
      </w:pPr>
      <w:bookmarkStart w:id="6" w:name="O_744205"/>
      <w:bookmarkEnd w:id="6"/>
      <w:r w:rsidRPr="00A6366D">
        <w:t>Links</w:t>
      </w:r>
    </w:p>
    <w:p w:rsidR="00000000" w:rsidRPr="00A6366D" w:rsidP="00EA4972">
      <w:pPr>
        <w:pStyle w:val="BodyText"/>
      </w:pPr>
      <w:r w:rsidRPr="00A636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E156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6366D" w:rsidP="00A6366D"/>
    <w:sectPr w:rsidSect="00A636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6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66D" w:rsidRPr="00EA4972" w:rsidP="00EA4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6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72" w:rsidP="00A63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972" w:rsidP="00A63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4972" w:rsidP="00A636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6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66D" w:rsidRPr="00EA4972" w:rsidP="00EA4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6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72" w:rsidRPr="002D2AF8" w:rsidP="00A63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HLTAHW005 Work in an Aboriginal and/or Torres Strait Islander primary health care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EA4972" w:rsidP="00A636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D28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5408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6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6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6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6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6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6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6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6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6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6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6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66D"/>
  </w:style>
  <w:style w:type="character" w:customStyle="1" w:styleId="Heading1Char">
    <w:name w:val="Heading 1 Char"/>
    <w:basedOn w:val="DefaultParagraphFont"/>
    <w:link w:val="Heading1"/>
    <w:rsid w:val="00A636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6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6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6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66D"/>
    <w:rPr>
      <w:b/>
      <w:spacing w:val="0"/>
    </w:rPr>
  </w:style>
  <w:style w:type="character" w:styleId="Emphasis">
    <w:name w:val="Emphasis"/>
    <w:basedOn w:val="DefaultParagraphFont"/>
    <w:qFormat/>
    <w:rsid w:val="00A6366D"/>
    <w:rPr>
      <w:i/>
    </w:rPr>
  </w:style>
  <w:style w:type="paragraph" w:customStyle="1" w:styleId="SuperHeading">
    <w:name w:val="SuperHeading"/>
    <w:basedOn w:val="Normal"/>
    <w:rsid w:val="00A636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6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6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6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6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6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6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6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6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6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6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6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6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6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6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6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6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6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6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6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6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6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6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6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6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6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6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6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6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6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6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36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6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6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66D"/>
  </w:style>
  <w:style w:type="paragraph" w:styleId="TableofFigures">
    <w:name w:val="table of figures"/>
    <w:basedOn w:val="Normal"/>
    <w:next w:val="Normal"/>
    <w:semiHidden/>
    <w:rsid w:val="00A636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6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366D"/>
    <w:rPr>
      <w:rFonts w:ascii="Wingdings" w:hAnsi="Wingdings"/>
    </w:rPr>
  </w:style>
  <w:style w:type="paragraph" w:customStyle="1" w:styleId="TableHeading">
    <w:name w:val="Table Heading"/>
    <w:basedOn w:val="HeadingBase"/>
    <w:rsid w:val="00A636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66D"/>
    <w:rPr>
      <w:color w:val="0033CC"/>
      <w:u w:val="none"/>
    </w:rPr>
  </w:style>
  <w:style w:type="paragraph" w:customStyle="1" w:styleId="BodyTextRight">
    <w:name w:val="Body Text Right"/>
    <w:basedOn w:val="BodyText"/>
    <w:rsid w:val="00A636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6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6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6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6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6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66D"/>
    <w:rPr>
      <w:sz w:val="32"/>
    </w:rPr>
  </w:style>
  <w:style w:type="paragraph" w:customStyle="1" w:styleId="HeadingProcedure">
    <w:name w:val="Heading Procedure"/>
    <w:basedOn w:val="HeadingBase"/>
    <w:next w:val="Normal"/>
    <w:rsid w:val="00A636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66D"/>
    <w:pPr>
      <w:spacing w:before="60" w:after="60"/>
    </w:pPr>
  </w:style>
  <w:style w:type="paragraph" w:styleId="ListContinue">
    <w:name w:val="List Continue"/>
    <w:basedOn w:val="List"/>
    <w:rsid w:val="00A6366D"/>
    <w:pPr>
      <w:ind w:firstLine="0"/>
    </w:pPr>
  </w:style>
  <w:style w:type="paragraph" w:customStyle="1" w:styleId="ListNote">
    <w:name w:val="List Note"/>
    <w:basedOn w:val="List"/>
    <w:rsid w:val="00A636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6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6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66D"/>
    <w:rPr>
      <w:rFonts w:ascii="Courier New" w:hAnsi="Courier New"/>
    </w:rPr>
  </w:style>
  <w:style w:type="paragraph" w:customStyle="1" w:styleId="NoteBullet">
    <w:name w:val="Note Bullet"/>
    <w:basedOn w:val="Note"/>
    <w:rsid w:val="00A636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6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6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6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6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36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6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66D"/>
    <w:rPr>
      <w:b/>
      <w:smallCaps/>
    </w:rPr>
  </w:style>
  <w:style w:type="paragraph" w:customStyle="1" w:styleId="TableListNumber">
    <w:name w:val="Table List Number"/>
    <w:basedOn w:val="ListNumber"/>
    <w:rsid w:val="00A636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6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66D"/>
    <w:pPr>
      <w:numPr>
        <w:numId w:val="8"/>
      </w:numPr>
    </w:pPr>
  </w:style>
  <w:style w:type="paragraph" w:customStyle="1" w:styleId="ListAlpha2">
    <w:name w:val="List Alpha 2"/>
    <w:basedOn w:val="List2"/>
    <w:rsid w:val="00A6366D"/>
    <w:pPr>
      <w:numPr>
        <w:numId w:val="7"/>
      </w:numPr>
    </w:pPr>
  </w:style>
  <w:style w:type="paragraph" w:styleId="List2">
    <w:name w:val="List 2"/>
    <w:basedOn w:val="BodyText"/>
    <w:rsid w:val="00A636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6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6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6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6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6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366D"/>
    <w:pPr>
      <w:numPr>
        <w:numId w:val="3"/>
      </w:numPr>
    </w:pPr>
  </w:style>
  <w:style w:type="paragraph" w:styleId="ListContinue2">
    <w:name w:val="List Continue 2"/>
    <w:basedOn w:val="List2"/>
    <w:rsid w:val="00A6366D"/>
    <w:pPr>
      <w:ind w:firstLine="0"/>
    </w:pPr>
  </w:style>
  <w:style w:type="paragraph" w:styleId="ListContinue3">
    <w:name w:val="List Continue 3"/>
    <w:basedOn w:val="List3"/>
    <w:rsid w:val="00A6366D"/>
    <w:pPr>
      <w:ind w:left="1021" w:firstLine="0"/>
    </w:pPr>
  </w:style>
  <w:style w:type="paragraph" w:styleId="ListContinue4">
    <w:name w:val="List Continue 4"/>
    <w:basedOn w:val="List4"/>
    <w:rsid w:val="00A6366D"/>
    <w:pPr>
      <w:ind w:firstLine="0"/>
    </w:pPr>
  </w:style>
  <w:style w:type="paragraph" w:styleId="ListContinue5">
    <w:name w:val="List Continue 5"/>
    <w:basedOn w:val="List5"/>
    <w:rsid w:val="00A6366D"/>
    <w:pPr>
      <w:ind w:firstLine="0"/>
    </w:pPr>
  </w:style>
  <w:style w:type="paragraph" w:styleId="ListNumber3">
    <w:name w:val="List Number 3"/>
    <w:basedOn w:val="List3"/>
    <w:rsid w:val="00A6366D"/>
    <w:pPr>
      <w:numPr>
        <w:numId w:val="4"/>
      </w:numPr>
    </w:pPr>
  </w:style>
  <w:style w:type="paragraph" w:styleId="ListNumber4">
    <w:name w:val="List Number 4"/>
    <w:basedOn w:val="List4"/>
    <w:rsid w:val="00A6366D"/>
    <w:pPr>
      <w:numPr>
        <w:numId w:val="5"/>
      </w:numPr>
    </w:pPr>
  </w:style>
  <w:style w:type="paragraph" w:styleId="ListNumber5">
    <w:name w:val="List Number 5"/>
    <w:basedOn w:val="List5"/>
    <w:rsid w:val="00A6366D"/>
    <w:pPr>
      <w:numPr>
        <w:numId w:val="6"/>
      </w:numPr>
    </w:pPr>
  </w:style>
  <w:style w:type="paragraph" w:styleId="BlockText">
    <w:name w:val="Block Text"/>
    <w:basedOn w:val="Normal"/>
    <w:rsid w:val="00A636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6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66D"/>
    <w:rPr>
      <w:sz w:val="16"/>
      <w:vertAlign w:val="superscript"/>
    </w:rPr>
  </w:style>
  <w:style w:type="character" w:customStyle="1" w:styleId="Symbols">
    <w:name w:val="Symbols"/>
    <w:basedOn w:val="DefaultParagraphFont"/>
    <w:rsid w:val="00A6366D"/>
    <w:rPr>
      <w:rFonts w:ascii="Symbol" w:hAnsi="Symbol"/>
    </w:rPr>
  </w:style>
  <w:style w:type="character" w:customStyle="1" w:styleId="MenuOptions">
    <w:name w:val="Menu Options"/>
    <w:basedOn w:val="DefaultParagraphFont"/>
    <w:rsid w:val="00A636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66D"/>
    <w:rPr>
      <w:b/>
    </w:rPr>
  </w:style>
  <w:style w:type="character" w:customStyle="1" w:styleId="Underlined">
    <w:name w:val="Underlined"/>
    <w:basedOn w:val="DefaultParagraphFont"/>
    <w:rsid w:val="00A6366D"/>
    <w:rPr>
      <w:u w:val="single"/>
    </w:rPr>
  </w:style>
  <w:style w:type="paragraph" w:customStyle="1" w:styleId="TableBodyTextRight">
    <w:name w:val="Table Body Text Right"/>
    <w:basedOn w:val="TableBodyText"/>
    <w:rsid w:val="00A636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66D"/>
    <w:rPr>
      <w:sz w:val="18"/>
    </w:rPr>
  </w:style>
  <w:style w:type="paragraph" w:customStyle="1" w:styleId="BodySmallRight">
    <w:name w:val="Body Small Right"/>
    <w:basedOn w:val="BodyTextRight"/>
    <w:rsid w:val="00A6366D"/>
    <w:rPr>
      <w:sz w:val="18"/>
      <w:szCs w:val="18"/>
    </w:rPr>
  </w:style>
  <w:style w:type="paragraph" w:customStyle="1" w:styleId="MarginEdition">
    <w:name w:val="Margin Edition"/>
    <w:basedOn w:val="MarginNote"/>
    <w:rsid w:val="00A636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66D"/>
    <w:rPr>
      <w:sz w:val="2"/>
      <w:szCs w:val="2"/>
    </w:rPr>
  </w:style>
  <w:style w:type="character" w:customStyle="1" w:styleId="Small">
    <w:name w:val="Small"/>
    <w:basedOn w:val="DefaultParagraphFont"/>
    <w:rsid w:val="00A6366D"/>
    <w:rPr>
      <w:sz w:val="16"/>
    </w:rPr>
  </w:style>
  <w:style w:type="paragraph" w:customStyle="1" w:styleId="WideTable">
    <w:name w:val="Wide Table"/>
    <w:basedOn w:val="Normal"/>
    <w:rsid w:val="00A636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66D"/>
  </w:style>
  <w:style w:type="paragraph" w:styleId="Quote">
    <w:name w:val="Quote"/>
    <w:basedOn w:val="Heading1"/>
    <w:link w:val="QuoteChar"/>
    <w:qFormat/>
    <w:rsid w:val="00A636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6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66D"/>
    <w:pPr>
      <w:pageBreakBefore/>
    </w:pPr>
  </w:style>
  <w:style w:type="paragraph" w:customStyle="1" w:styleId="Border">
    <w:name w:val="Border"/>
    <w:basedOn w:val="Normal"/>
    <w:qFormat/>
    <w:rsid w:val="00A636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6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6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6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6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6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6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6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6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66D"/>
    <w:rPr>
      <w:u w:val="single"/>
    </w:rPr>
  </w:style>
  <w:style w:type="character" w:customStyle="1" w:styleId="BoldandItalics">
    <w:name w:val="Bold and Italics"/>
    <w:qFormat/>
    <w:rsid w:val="00A6366D"/>
    <w:rPr>
      <w:b/>
      <w:i/>
      <w:u w:val="none"/>
    </w:rPr>
  </w:style>
  <w:style w:type="paragraph" w:styleId="BalloonText">
    <w:name w:val="Balloon Text"/>
    <w:basedOn w:val="Normal"/>
    <w:link w:val="BalloonTextChar"/>
    <w:rsid w:val="00A63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6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6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6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6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6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66D"/>
    <w:pPr>
      <w:spacing w:before="0" w:after="0"/>
    </w:pPr>
  </w:style>
  <w:style w:type="paragraph" w:customStyle="1" w:styleId="BodyTextBold">
    <w:name w:val="Body Text Bold"/>
    <w:basedOn w:val="BodyText"/>
    <w:qFormat/>
    <w:rsid w:val="00A6366D"/>
    <w:rPr>
      <w:b/>
    </w:rPr>
  </w:style>
  <w:style w:type="character" w:styleId="Hyperlink">
    <w:name w:val="Hyperlink"/>
    <w:basedOn w:val="DefaultParagraphFont"/>
    <w:uiPriority w:val="99"/>
    <w:unhideWhenUsed/>
    <w:rsid w:val="00EA4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4565</Characters>
  <Application>Microsoft Office Word</Application>
  <DocSecurity>0</DocSecurity>
  <Lines>138</Lines>
  <Paragraphs>67</Paragraphs>
  <ScaleCrop>false</ScaleCrop>
  <Company>Author-it Software Corporation Ltd.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HLTAHW005 Work in an Aboriginal and/or Torres Strait Islander primary health care context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2023-01-12T00:06:00Z</dcterms:created>
  <dcterms:modified xsi:type="dcterms:W3CDTF">2023-01-12T00:06:00Z</dcterms:modified>
</cp:coreProperties>
</file>