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FB4" w:rsidP="00967FB4">
      <w:pPr>
        <w:pStyle w:val="Title"/>
      </w:pPr>
      <w:r>
        <w:fldChar w:fldCharType="begin"/>
      </w:r>
      <w:r>
        <w:instrText xml:space="preserve"> TITLE   \* MERGEFORMAT </w:instrText>
      </w:r>
      <w:r>
        <w:fldChar w:fldCharType="separate"/>
      </w:r>
      <w:r>
        <w:t>HLTAHW002 Support clients to obtain access to health services</w:t>
      </w:r>
      <w:r>
        <w:fldChar w:fldCharType="end"/>
      </w:r>
    </w:p>
    <w:p w:rsidR="00967FB4" w:rsidP="00967FB4">
      <w:pPr>
        <w:pStyle w:val="Version"/>
        <w:sectPr w:rsidSect="00E05C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05C0B" w:rsidP="00E05C0B">
      <w:pPr>
        <w:pStyle w:val="SuperHeading"/>
      </w:pPr>
      <w:r w:rsidRPr="00E05C0B">
        <w:t>HLTAHW002 Support clients to obtain access to health services</w:t>
      </w:r>
    </w:p>
    <w:p w:rsidR="00000000" w:rsidRPr="00E05C0B" w:rsidP="00E05C0B">
      <w:pPr>
        <w:pStyle w:val="Heading1"/>
      </w:pPr>
      <w:bookmarkStart w:id="1" w:name="O_744123"/>
      <w:bookmarkEnd w:id="1"/>
      <w:r w:rsidRPr="00E05C0B">
        <w:t>Modification History</w:t>
      </w:r>
    </w:p>
    <w:tbl>
      <w:tblPr>
        <w:tblW w:w="0" w:type="auto"/>
        <w:tblLayout w:type="fixed"/>
        <w:tblCellMar>
          <w:left w:w="62" w:type="dxa"/>
          <w:right w:w="62" w:type="dxa"/>
        </w:tblCellMar>
        <w:tblLook w:val="0000"/>
      </w:tblPr>
      <w:tblGrid>
        <w:gridCol w:w="2070"/>
        <w:gridCol w:w="7064"/>
      </w:tblGrid>
      <w:tr w:rsidTr="00E05C0B">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C0B" w:rsidP="00E05C0B">
            <w:pPr>
              <w:pStyle w:val="BodyText"/>
            </w:pPr>
            <w:r w:rsidRPr="00E05C0B">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C0B">
            <w:pPr>
              <w:pStyle w:val="BodyText"/>
              <w:rPr>
                <w:lang w:val="en-NZ"/>
              </w:rPr>
            </w:pPr>
            <w:r w:rsidRPr="00E05C0B">
              <w:rPr>
                <w:rStyle w:val="SpecialBold"/>
              </w:rPr>
              <w:t>Comments</w:t>
            </w:r>
          </w:p>
        </w:tc>
      </w:tr>
      <w:tr w:rsidTr="00E05C0B">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C0B">
            <w:pPr>
              <w:pStyle w:val="BodyText"/>
              <w:rPr>
                <w:lang w:val="en-NZ"/>
              </w:rPr>
            </w:pPr>
            <w:r w:rsidRPr="00E05C0B">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C0B" w:rsidP="00E05C0B">
            <w:pPr>
              <w:pStyle w:val="BodyText"/>
            </w:pPr>
            <w:r w:rsidRPr="00E05C0B">
              <w:t>Updated:</w:t>
            </w:r>
          </w:p>
          <w:p w:rsidR="00000000" w:rsidRPr="00E05C0B" w:rsidP="00E05C0B">
            <w:pPr>
              <w:pStyle w:val="ListBullet"/>
            </w:pPr>
            <w:r w:rsidRPr="00E05C0B">
              <w:t>assessor requirements statement</w:t>
            </w:r>
          </w:p>
          <w:p w:rsidR="00000000" w:rsidRPr="00E05C0B" w:rsidP="00E05C0B">
            <w:pPr>
              <w:pStyle w:val="ListBullet"/>
            </w:pPr>
            <w:r w:rsidRPr="00E05C0B">
              <w:t>foundation skills lead in statement</w:t>
            </w:r>
          </w:p>
          <w:p w:rsidR="00000000" w:rsidRPr="00E05C0B" w:rsidP="00E05C0B">
            <w:pPr>
              <w:pStyle w:val="ListBullet"/>
            </w:pPr>
            <w:r w:rsidRPr="00E05C0B">
              <w:t>licensing statement</w:t>
            </w:r>
          </w:p>
          <w:p w:rsidR="00000000" w:rsidRPr="00E05C0B" w:rsidP="00E05C0B">
            <w:pPr>
              <w:pStyle w:val="ListBullet"/>
            </w:pPr>
            <w:r w:rsidRPr="00E05C0B">
              <w:t>modification history to reflect 2012 standards</w:t>
            </w:r>
          </w:p>
          <w:p w:rsidR="00000000" w:rsidP="00E05C0B">
            <w:pPr>
              <w:pStyle w:val="BodyText"/>
              <w:rPr>
                <w:lang w:val="en-NZ"/>
              </w:rPr>
            </w:pPr>
            <w:r w:rsidRPr="00E05C0B">
              <w:t>Equivalent outcome.</w:t>
            </w:r>
          </w:p>
        </w:tc>
      </w:tr>
      <w:tr w:rsidTr="00E05C0B">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C0B">
            <w:pPr>
              <w:pStyle w:val="BodyText"/>
              <w:rPr>
                <w:lang w:val="en-NZ"/>
              </w:rPr>
            </w:pPr>
            <w:r w:rsidRPr="00E05C0B">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C0B">
            <w:pPr>
              <w:pStyle w:val="BodyText"/>
              <w:rPr>
                <w:lang w:val="en-NZ"/>
              </w:rPr>
            </w:pPr>
            <w:r w:rsidRPr="00E05C0B">
              <w:t>Corrections to metadata and mapping. Equivalent outcome.</w:t>
            </w:r>
          </w:p>
        </w:tc>
      </w:tr>
      <w:tr w:rsidTr="00E05C0B">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C0B" w:rsidP="00E05C0B">
            <w:pPr>
              <w:pStyle w:val="BodyText"/>
            </w:pPr>
            <w:r w:rsidRPr="00E05C0B">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C0B" w:rsidP="00E05C0B">
            <w:pPr>
              <w:pStyle w:val="BodyText"/>
            </w:pPr>
            <w:r w:rsidRPr="00E05C0B">
              <w:t xml:space="preserve">This version was released in </w:t>
            </w:r>
            <w:r w:rsidRPr="00E05C0B">
              <w:rPr>
                <w:rStyle w:val="Emphasis"/>
              </w:rPr>
              <w:t>HLT Health Training Package release 1.0</w:t>
            </w:r>
            <w:r w:rsidRPr="00E05C0B">
              <w:t xml:space="preserve"> and meets the requirements of the 2012 Standards for Training Packages.</w:t>
            </w:r>
          </w:p>
          <w:p w:rsidR="00000000" w:rsidRPr="00E05C0B" w:rsidP="00E05C0B">
            <w:pPr>
              <w:pStyle w:val="BodyText"/>
            </w:pPr>
            <w:r w:rsidRPr="00E05C0B">
              <w:t>Significant changes to elements and performanc</w:t>
            </w:r>
            <w:r w:rsidRPr="00E05C0B">
              <w:t>e criteria.</w:t>
            </w:r>
            <w:r w:rsidRPr="00E05C0B">
              <w:br/>
              <w:t>New evidence requirements for assessment, including volume and environment requirements</w:t>
            </w:r>
          </w:p>
        </w:tc>
      </w:tr>
    </w:tbl>
    <w:p w:rsidR="00000000" w:rsidRPr="00E05C0B" w:rsidP="00E05C0B">
      <w:pPr>
        <w:pStyle w:val="BodyText"/>
      </w:pPr>
    </w:p>
    <w:p w:rsidR="00000000" w:rsidRPr="00E05C0B" w:rsidP="00E05C0B">
      <w:pPr>
        <w:pStyle w:val="AllowPageBreak"/>
      </w:pPr>
    </w:p>
    <w:p w:rsidR="00000000" w:rsidRPr="00E05C0B" w:rsidP="00E05C0B">
      <w:pPr>
        <w:pStyle w:val="Heading1"/>
      </w:pPr>
      <w:bookmarkStart w:id="2" w:name="O_744122"/>
      <w:bookmarkEnd w:id="2"/>
      <w:r w:rsidRPr="00E05C0B">
        <w:t>Application</w:t>
      </w:r>
    </w:p>
    <w:p w:rsidR="00000000" w:rsidRPr="00E05C0B" w:rsidP="00967FB4">
      <w:pPr>
        <w:pStyle w:val="BodyText"/>
      </w:pPr>
      <w:r w:rsidRPr="00E05C0B">
        <w:t>This unit describes the knowledge and skills required by a new worker in primary health care to provide basic support to assi</w:t>
      </w:r>
      <w:r w:rsidRPr="00E05C0B">
        <w:t>st Aboriginal and/or Torres Strait Islander clients and community to gain access to available health services. The unit involves the communication of basic health information about health services. It does not involve the worker performing a health check o</w:t>
      </w:r>
      <w:r w:rsidRPr="00E05C0B">
        <w:t>r specific details of health issues.</w:t>
      </w:r>
    </w:p>
    <w:p w:rsidR="00000000" w:rsidRPr="00E05C0B" w:rsidP="00967FB4">
      <w:pPr>
        <w:pStyle w:val="BodyText"/>
      </w:pPr>
      <w:r w:rsidRPr="00E05C0B">
        <w:t>This unit applies to all staff providing support to the delivery of primary health care. All work tasks are to be performed under supervision.</w:t>
      </w:r>
    </w:p>
    <w:p w:rsidR="00967FB4" w:rsidRPr="00967FB4" w:rsidP="00967FB4">
      <w:pPr>
        <w:pStyle w:val="BodyText"/>
        <w:rPr>
          <w:i/>
        </w:rPr>
      </w:pPr>
      <w:r w:rsidRPr="00967FB4">
        <w:rPr>
          <w:rStyle w:val="Emphasis"/>
        </w:rPr>
        <w:t>The skills in this unit must be applied in accordance with Commonwealth an</w:t>
      </w:r>
      <w:r w:rsidRPr="00967FB4">
        <w:rPr>
          <w:rStyle w:val="Emphasis"/>
        </w:rPr>
        <w:t>d State/Territory legislation, Australian/New Zealand standards and industry codes of practice</w:t>
      </w:r>
      <w:r w:rsidRPr="00967FB4">
        <w:rPr>
          <w:i/>
        </w:rPr>
        <w:t>.</w:t>
      </w:r>
    </w:p>
    <w:p w:rsidR="00000000" w:rsidRPr="00E05C0B" w:rsidP="00E05C0B">
      <w:pPr>
        <w:pStyle w:val="Heading1"/>
      </w:pPr>
      <w:bookmarkStart w:id="3" w:name="O_744121"/>
      <w:bookmarkEnd w:id="3"/>
      <w:r w:rsidRPr="00E05C0B">
        <w:t>Elements and Performance Criteria</w:t>
      </w:r>
    </w:p>
    <w:tbl>
      <w:tblPr>
        <w:tblW w:w="0" w:type="auto"/>
        <w:tblLayout w:type="fixed"/>
        <w:tblCellMar>
          <w:left w:w="62" w:type="dxa"/>
          <w:right w:w="62" w:type="dxa"/>
        </w:tblCellMar>
        <w:tblLook w:val="0000"/>
      </w:tblPr>
      <w:tblGrid>
        <w:gridCol w:w="3261"/>
        <w:gridCol w:w="5702"/>
      </w:tblGrid>
      <w:tr w:rsidTr="00E05C0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05C0B" w:rsidP="00E05C0B">
            <w:pPr>
              <w:pStyle w:val="BodyText"/>
            </w:pPr>
            <w:r w:rsidRPr="00E05C0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5C0B">
            <w:pPr>
              <w:pStyle w:val="BodyText"/>
              <w:rPr>
                <w:lang w:val="en-NZ"/>
              </w:rPr>
            </w:pPr>
            <w:r w:rsidRPr="00E05C0B">
              <w:rPr>
                <w:rStyle w:val="SpecialBold"/>
              </w:rPr>
              <w:t>PERFORMANCE CRITERIA</w:t>
            </w:r>
          </w:p>
        </w:tc>
      </w:tr>
      <w:tr w:rsidTr="00E05C0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05C0B" w:rsidP="00E05C0B">
            <w:pPr>
              <w:pStyle w:val="BodyText"/>
            </w:pPr>
            <w:r w:rsidRPr="00E05C0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05C0B">
            <w:pPr>
              <w:pStyle w:val="BodyText"/>
              <w:rPr>
                <w:lang w:val="en-NZ"/>
              </w:rPr>
            </w:pPr>
            <w:r w:rsidRPr="00E05C0B">
              <w:rPr>
                <w:rStyle w:val="Emphasis"/>
              </w:rPr>
              <w:t xml:space="preserve">Performance criteria specify the level of performance needed to demonstrate achievement of the element. </w:t>
            </w:r>
          </w:p>
        </w:tc>
      </w:tr>
      <w:tr w:rsidTr="00E05C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05C0B">
            <w:pPr>
              <w:pStyle w:val="BodyText"/>
              <w:rPr>
                <w:lang w:val="en-NZ"/>
              </w:rPr>
            </w:pPr>
            <w:r w:rsidRPr="00E05C0B">
              <w:t>1. Support clients to communicate with service providers</w:t>
            </w:r>
          </w:p>
        </w:tc>
        <w:tc>
          <w:tcPr>
            <w:tcW w:w="5702" w:type="dxa"/>
            <w:tcBorders>
              <w:top w:val="nil"/>
              <w:left w:val="nil"/>
              <w:bottom w:val="nil"/>
              <w:right w:val="nil"/>
            </w:tcBorders>
            <w:tcMar>
              <w:top w:w="0" w:type="dxa"/>
              <w:left w:w="62" w:type="dxa"/>
              <w:bottom w:w="0" w:type="dxa"/>
              <w:right w:w="62" w:type="dxa"/>
            </w:tcMar>
          </w:tcPr>
          <w:p w:rsidR="00000000" w:rsidRPr="00E05C0B" w:rsidP="00E05C0B">
            <w:pPr>
              <w:pStyle w:val="BodyText"/>
            </w:pPr>
            <w:r w:rsidRPr="00E05C0B">
              <w:t>1.1</w:t>
            </w:r>
            <w:r w:rsidRPr="00E05C0B">
              <w:tab/>
              <w:t>Explain services offered by specific health service providers to clients and/or significa</w:t>
            </w:r>
            <w:r w:rsidRPr="00E05C0B">
              <w:t>nt others</w:t>
            </w:r>
          </w:p>
          <w:p w:rsidR="00000000" w:rsidRPr="00E05C0B" w:rsidP="00E05C0B">
            <w:pPr>
              <w:pStyle w:val="BodyText"/>
            </w:pPr>
            <w:r w:rsidRPr="00E05C0B">
              <w:t>1.2</w:t>
            </w:r>
            <w:r w:rsidRPr="00E05C0B">
              <w:tab/>
              <w:t xml:space="preserve">Support clients to use their preferred language when communicating with service providers </w:t>
            </w:r>
          </w:p>
          <w:p w:rsidR="00000000" w:rsidRPr="00E05C0B" w:rsidP="00E05C0B">
            <w:pPr>
              <w:pStyle w:val="BodyText"/>
            </w:pPr>
            <w:r w:rsidRPr="00E05C0B">
              <w:t>1.3</w:t>
            </w:r>
            <w:r w:rsidRPr="00E05C0B">
              <w:tab/>
              <w:t>Use appropriate visual aids and other resources to support client’s understanding</w:t>
            </w:r>
          </w:p>
          <w:p w:rsidR="00000000" w:rsidP="00E05C0B">
            <w:pPr>
              <w:pStyle w:val="BodyText"/>
              <w:rPr>
                <w:lang w:val="en-NZ"/>
              </w:rPr>
            </w:pPr>
            <w:r w:rsidRPr="00E05C0B">
              <w:t xml:space="preserve">1.4 </w:t>
            </w:r>
            <w:r w:rsidRPr="00E05C0B">
              <w:tab/>
              <w:t>Show respectful and culturally appropriate behaviour and com</w:t>
            </w:r>
            <w:r w:rsidRPr="00E05C0B">
              <w:t>munication to the client and/or significant others</w:t>
            </w:r>
          </w:p>
        </w:tc>
      </w:tr>
      <w:tr w:rsidTr="00E05C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5C0B">
            <w:pPr>
              <w:pStyle w:val="BodyText"/>
              <w:rPr>
                <w:lang w:val="en-NZ"/>
              </w:rPr>
            </w:pPr>
          </w:p>
        </w:tc>
      </w:tr>
      <w:tr w:rsidTr="00E05C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05C0B">
            <w:pPr>
              <w:pStyle w:val="BodyText"/>
              <w:rPr>
                <w:lang w:val="en-NZ"/>
              </w:rPr>
            </w:pPr>
            <w:r w:rsidRPr="00E05C0B">
              <w:t>2. Assist service providers to understand client and community needs</w:t>
            </w:r>
          </w:p>
        </w:tc>
        <w:tc>
          <w:tcPr>
            <w:tcW w:w="5702" w:type="dxa"/>
            <w:tcBorders>
              <w:top w:val="nil"/>
              <w:left w:val="nil"/>
              <w:bottom w:val="nil"/>
              <w:right w:val="nil"/>
            </w:tcBorders>
            <w:tcMar>
              <w:top w:w="0" w:type="dxa"/>
              <w:left w:w="62" w:type="dxa"/>
              <w:bottom w:w="0" w:type="dxa"/>
              <w:right w:w="62" w:type="dxa"/>
            </w:tcMar>
          </w:tcPr>
          <w:p w:rsidR="00000000" w:rsidRPr="00E05C0B" w:rsidP="00E05C0B">
            <w:pPr>
              <w:pStyle w:val="BodyText"/>
            </w:pPr>
            <w:r w:rsidRPr="00E05C0B">
              <w:t>2.1</w:t>
            </w:r>
            <w:r w:rsidRPr="00E05C0B">
              <w:tab/>
              <w:t>Communicate client needs and concerns to service providers to support access to services</w:t>
            </w:r>
          </w:p>
          <w:p w:rsidR="00000000" w:rsidRPr="00E05C0B" w:rsidP="00E05C0B">
            <w:pPr>
              <w:pStyle w:val="BodyText"/>
            </w:pPr>
            <w:r w:rsidRPr="00E05C0B">
              <w:t>2.2</w:t>
            </w:r>
            <w:r w:rsidRPr="00E05C0B">
              <w:tab/>
              <w:t>Communicate local community values,</w:t>
            </w:r>
            <w:r w:rsidRPr="00E05C0B">
              <w:t xml:space="preserve"> beliefs and gender roles to service providers as required</w:t>
            </w:r>
          </w:p>
          <w:p w:rsidR="00000000" w:rsidP="00E05C0B">
            <w:pPr>
              <w:pStyle w:val="BodyText"/>
              <w:rPr>
                <w:lang w:val="en-NZ"/>
              </w:rPr>
            </w:pPr>
            <w:r w:rsidRPr="00E05C0B">
              <w:t>2.3</w:t>
            </w:r>
            <w:r w:rsidRPr="00E05C0B">
              <w:tab/>
              <w:t>Explain the role of traditional healers in the community to service providers as required</w:t>
            </w:r>
          </w:p>
        </w:tc>
      </w:tr>
      <w:tr w:rsidTr="00E05C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5C0B">
            <w:pPr>
              <w:pStyle w:val="BodyText"/>
              <w:rPr>
                <w:lang w:val="en-NZ"/>
              </w:rPr>
            </w:pPr>
          </w:p>
        </w:tc>
      </w:tr>
      <w:tr w:rsidTr="00E05C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05C0B">
            <w:pPr>
              <w:pStyle w:val="BodyText"/>
              <w:rPr>
                <w:lang w:val="en-NZ"/>
              </w:rPr>
            </w:pPr>
            <w:r w:rsidRPr="00E05C0B">
              <w:t>3. Give practical support to clients when accessing health services</w:t>
            </w:r>
          </w:p>
        </w:tc>
        <w:tc>
          <w:tcPr>
            <w:tcW w:w="5702" w:type="dxa"/>
            <w:tcBorders>
              <w:top w:val="nil"/>
              <w:left w:val="nil"/>
              <w:bottom w:val="nil"/>
              <w:right w:val="nil"/>
            </w:tcBorders>
            <w:tcMar>
              <w:top w:w="0" w:type="dxa"/>
              <w:left w:w="62" w:type="dxa"/>
              <w:bottom w:w="0" w:type="dxa"/>
              <w:right w:w="62" w:type="dxa"/>
            </w:tcMar>
          </w:tcPr>
          <w:p w:rsidR="00000000" w:rsidRPr="00E05C0B" w:rsidP="00E05C0B">
            <w:pPr>
              <w:pStyle w:val="BodyText"/>
            </w:pPr>
            <w:r w:rsidRPr="00E05C0B">
              <w:t>3.1</w:t>
            </w:r>
            <w:r w:rsidRPr="00E05C0B">
              <w:tab/>
            </w:r>
            <w:r w:rsidRPr="00E05C0B">
              <w:t xml:space="preserve">Book client appointments as required </w:t>
            </w:r>
          </w:p>
          <w:p w:rsidR="00000000" w:rsidRPr="00E05C0B" w:rsidP="00E05C0B">
            <w:pPr>
              <w:pStyle w:val="BodyText"/>
            </w:pPr>
            <w:r w:rsidRPr="00E05C0B">
              <w:t>3.2</w:t>
            </w:r>
            <w:r w:rsidRPr="00E05C0B">
              <w:tab/>
              <w:t>Inform client and/or significant other person of appointments</w:t>
            </w:r>
          </w:p>
          <w:p w:rsidR="00000000" w:rsidRPr="00E05C0B" w:rsidP="00E05C0B">
            <w:pPr>
              <w:pStyle w:val="BodyText"/>
            </w:pPr>
            <w:r w:rsidRPr="00E05C0B">
              <w:t xml:space="preserve">3.3 </w:t>
            </w:r>
            <w:r w:rsidRPr="00E05C0B">
              <w:tab/>
              <w:t>Organise and/or provide transport to enable clients and significant other person/s to travel to and from health service provider</w:t>
            </w:r>
          </w:p>
          <w:p w:rsidR="00000000" w:rsidRPr="00E05C0B" w:rsidP="00E05C0B">
            <w:pPr>
              <w:pStyle w:val="BodyText"/>
            </w:pPr>
            <w:r w:rsidRPr="00E05C0B">
              <w:t>3.4</w:t>
            </w:r>
            <w:r w:rsidRPr="00E05C0B">
              <w:tab/>
              <w:t>Contact client</w:t>
            </w:r>
            <w:r w:rsidRPr="00E05C0B">
              <w:t>s as required to ensure appointments are kept</w:t>
            </w:r>
          </w:p>
          <w:p w:rsidR="00000000" w:rsidRPr="00E05C0B" w:rsidP="00E05C0B">
            <w:pPr>
              <w:pStyle w:val="BodyText"/>
            </w:pPr>
            <w:r w:rsidRPr="00E05C0B">
              <w:t xml:space="preserve">3.5 </w:t>
            </w:r>
            <w:r w:rsidRPr="00E05C0B">
              <w:tab/>
              <w:t>Follow-up with client and/or significant other person after appointments as required</w:t>
            </w:r>
          </w:p>
        </w:tc>
      </w:tr>
    </w:tbl>
    <w:p w:rsidR="00000000" w:rsidRPr="00E05C0B" w:rsidP="00E05C0B">
      <w:pPr>
        <w:pStyle w:val="BodyText"/>
      </w:pPr>
    </w:p>
    <w:p w:rsidR="00000000" w:rsidRPr="00E05C0B" w:rsidP="00E05C0B">
      <w:pPr>
        <w:pStyle w:val="AllowPageBreak"/>
      </w:pPr>
    </w:p>
    <w:p w:rsidR="00000000" w:rsidRPr="00E05C0B" w:rsidP="00E05C0B">
      <w:pPr>
        <w:pStyle w:val="Heading1"/>
      </w:pPr>
      <w:bookmarkStart w:id="4" w:name="O_744120"/>
      <w:bookmarkEnd w:id="4"/>
      <w:r w:rsidRPr="00E05C0B">
        <w:t>Foundation Skills</w:t>
      </w:r>
    </w:p>
    <w:tbl>
      <w:tblPr>
        <w:tblW w:w="0" w:type="auto"/>
        <w:tblLayout w:type="fixed"/>
        <w:tblCellMar>
          <w:left w:w="62" w:type="dxa"/>
          <w:right w:w="62" w:type="dxa"/>
        </w:tblCellMar>
        <w:tblLook w:val="0000"/>
      </w:tblPr>
      <w:tblGrid>
        <w:gridCol w:w="3294"/>
        <w:gridCol w:w="5670"/>
      </w:tblGrid>
      <w:tr w:rsidTr="00E05C0B">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05C0B">
            <w:pPr>
              <w:pStyle w:val="BodyText"/>
              <w:rPr>
                <w:lang w:val="en-NZ"/>
              </w:rPr>
            </w:pPr>
            <w:r w:rsidRPr="00E05C0B">
              <w:rPr>
                <w:rStyle w:val="Emphasis"/>
              </w:rPr>
              <w:t xml:space="preserve">The Foundation Skills describe those required skills (language, literacy, numeracy </w:t>
            </w:r>
            <w:r w:rsidRPr="00E05C0B">
              <w:rPr>
                <w:rStyle w:val="Emphasis"/>
              </w:rPr>
              <w:t>and employment skills) that are essential to performance.</w:t>
            </w:r>
          </w:p>
        </w:tc>
      </w:tr>
      <w:tr w:rsidTr="00E05C0B">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05C0B">
            <w:pPr>
              <w:pStyle w:val="BodyText"/>
              <w:rPr>
                <w:lang w:val="en-NZ"/>
              </w:rPr>
            </w:pPr>
            <w:r w:rsidRPr="00E05C0B">
              <w:rPr>
                <w:rStyle w:val="Emphasis"/>
              </w:rPr>
              <w:t>Numeracy</w:t>
            </w:r>
          </w:p>
        </w:tc>
        <w:tc>
          <w:tcPr>
            <w:tcW w:w="5670" w:type="dxa"/>
            <w:tcBorders>
              <w:top w:val="nil"/>
              <w:left w:val="nil"/>
              <w:bottom w:val="nil"/>
              <w:right w:val="nil"/>
            </w:tcBorders>
            <w:tcMar>
              <w:top w:w="0" w:type="dxa"/>
              <w:left w:w="62" w:type="dxa"/>
              <w:bottom w:w="0" w:type="dxa"/>
              <w:right w:w="62" w:type="dxa"/>
            </w:tcMar>
          </w:tcPr>
          <w:p w:rsidR="00000000" w:rsidRPr="00E05C0B" w:rsidP="00E05C0B">
            <w:pPr>
              <w:pStyle w:val="ListBullet"/>
            </w:pPr>
            <w:r w:rsidRPr="00E05C0B">
              <w:t xml:space="preserve">in order to interpret and communicate temporal data, including minutes, hours, days and weeks </w:t>
            </w:r>
          </w:p>
          <w:p w:rsidR="00000000" w:rsidP="00E05C0B">
            <w:pPr>
              <w:pStyle w:val="ListBullet"/>
              <w:rPr>
                <w:lang w:val="en-NZ"/>
              </w:rPr>
            </w:pPr>
            <w:r w:rsidRPr="00E05C0B">
              <w:t>in order to schedule client appointments</w:t>
            </w:r>
          </w:p>
        </w:tc>
      </w:tr>
      <w:tr w:rsidTr="00E05C0B">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05C0B">
            <w:pPr>
              <w:pStyle w:val="BodyText"/>
              <w:rPr>
                <w:lang w:val="en-NZ"/>
              </w:rPr>
            </w:pPr>
            <w:r w:rsidRPr="00E05C0B">
              <w:rPr>
                <w:rStyle w:val="Emphasis"/>
              </w:rPr>
              <w:t>Writing</w:t>
            </w:r>
          </w:p>
        </w:tc>
        <w:tc>
          <w:tcPr>
            <w:tcW w:w="5670" w:type="dxa"/>
            <w:tcBorders>
              <w:top w:val="nil"/>
              <w:left w:val="nil"/>
              <w:bottom w:val="nil"/>
              <w:right w:val="nil"/>
            </w:tcBorders>
            <w:tcMar>
              <w:top w:w="0" w:type="dxa"/>
              <w:left w:w="62" w:type="dxa"/>
              <w:bottom w:w="0" w:type="dxa"/>
              <w:right w:w="62" w:type="dxa"/>
            </w:tcMar>
          </w:tcPr>
          <w:p w:rsidR="00000000" w:rsidRPr="00E05C0B" w:rsidP="00E05C0B">
            <w:pPr>
              <w:pStyle w:val="ListBullet"/>
            </w:pPr>
            <w:r w:rsidRPr="00E05C0B">
              <w:t>in order to record client details when making bookings</w:t>
            </w:r>
          </w:p>
        </w:tc>
      </w:tr>
    </w:tbl>
    <w:p w:rsidR="00000000" w:rsidRPr="00E05C0B" w:rsidP="00967FB4">
      <w:pPr>
        <w:pStyle w:val="BodyText"/>
      </w:pPr>
      <w:r w:rsidRPr="00E05C0B">
        <w:t>Other foundation skills essential to performance are explicit in the performance criteria of this unit.</w:t>
      </w:r>
    </w:p>
    <w:p w:rsidR="00000000" w:rsidRPr="00E05C0B" w:rsidP="00E05C0B">
      <w:pPr>
        <w:pStyle w:val="Heading1"/>
      </w:pPr>
      <w:bookmarkStart w:id="5" w:name="O_744119"/>
      <w:bookmarkEnd w:id="5"/>
      <w:r w:rsidRPr="00E05C0B">
        <w:t>Unit Mapping Information</w:t>
      </w:r>
    </w:p>
    <w:p w:rsidR="00967FB4" w:rsidP="00967FB4">
      <w:pPr>
        <w:pStyle w:val="BodyText"/>
      </w:pPr>
      <w:r w:rsidRPr="00E05C0B">
        <w:t>No equivalent unit.</w:t>
      </w:r>
    </w:p>
    <w:p w:rsidR="00000000" w:rsidRPr="00E05C0B" w:rsidP="00E05C0B">
      <w:pPr>
        <w:pStyle w:val="Heading1"/>
      </w:pPr>
      <w:bookmarkStart w:id="6" w:name="O_744124"/>
      <w:bookmarkEnd w:id="6"/>
      <w:r w:rsidRPr="00E05C0B">
        <w:t>Links</w:t>
      </w:r>
    </w:p>
    <w:p w:rsidR="00000000" w:rsidRPr="00E05C0B" w:rsidP="00967FB4">
      <w:pPr>
        <w:pStyle w:val="BodyText"/>
      </w:pPr>
      <w:r w:rsidRPr="00E05C0B">
        <w:t xml:space="preserve">Companion </w:t>
      </w:r>
      <w:r w:rsidRPr="00E05C0B">
        <w:t xml:space="preserve">Volume implementation guides are found in VETNet - </w:t>
      </w:r>
      <w:r>
        <w:fldChar w:fldCharType="begin"/>
      </w:r>
      <w:r>
        <w:instrText xml:space="preserve"> HYPERLINK "https://vetnet.gov.au/Pages/TrainingDocs.aspx?q=ced1390f-48d9-4ab0-bd50-b015e5485705" </w:instrText>
      </w:r>
      <w:r>
        <w:fldChar w:fldCharType="separate"/>
      </w:r>
      <w:r w:rsidRPr="00456228">
        <w:rPr>
          <w:rStyle w:val="Hyperlink"/>
        </w:rPr>
        <w:t>https://vetnet.gov.au/Pages/TrainingDocs.aspx?q=ced1390f-48d9-4ab0-bd50-b015e5485705</w:t>
      </w:r>
      <w:r>
        <w:fldChar w:fldCharType="end"/>
      </w:r>
    </w:p>
    <w:p w:rsidR="00000000" w:rsidRPr="00E05C0B" w:rsidP="00E05C0B"/>
    <w:sectPr w:rsidSect="00E05C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0B" w:rsidRPr="00967FB4" w:rsidP="00967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FB4" w:rsidP="00E05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7FB4" w:rsidP="00E05C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67FB4" w:rsidP="00E05C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F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C0B" w:rsidRPr="00967FB4" w:rsidP="00967F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FB4" w:rsidRPr="002D2AF8" w:rsidP="00E05C0B">
    <w:pPr>
      <w:pStyle w:val="Header"/>
      <w:framePr w:wrap="around"/>
    </w:pPr>
    <w:r>
      <w:fldChar w:fldCharType="begin"/>
    </w:r>
    <w:r>
      <w:instrText xml:space="preserve"> TITLE   \* MERGEFORMAT </w:instrText>
    </w:r>
    <w:r>
      <w:fldChar w:fldCharType="separate"/>
    </w:r>
    <w:r>
      <w:t>HLTAHW002 Support clients to obtain access to 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967FB4" w:rsidP="00E05C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30D2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D056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C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C0B"/>
    <w:pPr>
      <w:spacing w:before="360" w:after="60"/>
      <w:outlineLvl w:val="0"/>
    </w:pPr>
    <w:rPr>
      <w:sz w:val="32"/>
    </w:rPr>
  </w:style>
  <w:style w:type="paragraph" w:styleId="Heading2">
    <w:name w:val="heading 2"/>
    <w:basedOn w:val="HeadingBase"/>
    <w:next w:val="BodyText"/>
    <w:link w:val="Heading2Char"/>
    <w:qFormat/>
    <w:rsid w:val="00E05C0B"/>
    <w:pPr>
      <w:keepLines/>
      <w:spacing w:before="240" w:after="120"/>
      <w:outlineLvl w:val="1"/>
    </w:pPr>
    <w:rPr>
      <w:sz w:val="28"/>
      <w:szCs w:val="40"/>
    </w:rPr>
  </w:style>
  <w:style w:type="paragraph" w:styleId="Heading3">
    <w:name w:val="heading 3"/>
    <w:basedOn w:val="HeadingBase"/>
    <w:next w:val="BodyText"/>
    <w:link w:val="Heading3Char"/>
    <w:qFormat/>
    <w:rsid w:val="00E05C0B"/>
    <w:pPr>
      <w:spacing w:before="180" w:after="120"/>
      <w:outlineLvl w:val="2"/>
    </w:pPr>
    <w:rPr>
      <w:spacing w:val="-10"/>
      <w:kern w:val="32"/>
    </w:rPr>
  </w:style>
  <w:style w:type="paragraph" w:styleId="Heading4">
    <w:name w:val="heading 4"/>
    <w:basedOn w:val="HeadingBase"/>
    <w:next w:val="BodyText"/>
    <w:link w:val="Heading4Char"/>
    <w:qFormat/>
    <w:rsid w:val="00E05C0B"/>
    <w:pPr>
      <w:spacing w:before="160" w:after="120"/>
      <w:outlineLvl w:val="3"/>
    </w:pPr>
    <w:rPr>
      <w:sz w:val="22"/>
    </w:rPr>
  </w:style>
  <w:style w:type="paragraph" w:styleId="Heading5">
    <w:name w:val="heading 5"/>
    <w:basedOn w:val="HeadingBase"/>
    <w:next w:val="Normal"/>
    <w:link w:val="Heading5Char"/>
    <w:qFormat/>
    <w:rsid w:val="00E05C0B"/>
    <w:pPr>
      <w:spacing w:before="80"/>
      <w:outlineLvl w:val="4"/>
    </w:pPr>
    <w:rPr>
      <w:color w:val="918585"/>
      <w:sz w:val="20"/>
    </w:rPr>
  </w:style>
  <w:style w:type="paragraph" w:styleId="Heading6">
    <w:name w:val="heading 6"/>
    <w:basedOn w:val="HeadingBase"/>
    <w:next w:val="Normal"/>
    <w:link w:val="Heading6Char"/>
    <w:qFormat/>
    <w:rsid w:val="00E05C0B"/>
    <w:pPr>
      <w:spacing w:before="60"/>
      <w:outlineLvl w:val="5"/>
    </w:pPr>
    <w:rPr>
      <w:color w:val="918585"/>
      <w:sz w:val="20"/>
    </w:rPr>
  </w:style>
  <w:style w:type="paragraph" w:styleId="Heading7">
    <w:name w:val="heading 7"/>
    <w:basedOn w:val="Normal"/>
    <w:next w:val="Normal"/>
    <w:link w:val="Heading7Char"/>
    <w:qFormat/>
    <w:rsid w:val="00E05C0B"/>
    <w:pPr>
      <w:ind w:left="720"/>
      <w:outlineLvl w:val="6"/>
    </w:pPr>
    <w:rPr>
      <w:i/>
    </w:rPr>
  </w:style>
  <w:style w:type="paragraph" w:styleId="Heading8">
    <w:name w:val="heading 8"/>
    <w:basedOn w:val="Normal"/>
    <w:next w:val="Normal"/>
    <w:link w:val="Heading8Char"/>
    <w:qFormat/>
    <w:rsid w:val="00E05C0B"/>
    <w:pPr>
      <w:ind w:left="720"/>
      <w:outlineLvl w:val="7"/>
    </w:pPr>
    <w:rPr>
      <w:i/>
    </w:rPr>
  </w:style>
  <w:style w:type="paragraph" w:styleId="Heading9">
    <w:name w:val="heading 9"/>
    <w:basedOn w:val="Normal"/>
    <w:next w:val="Normal"/>
    <w:link w:val="Heading9Char"/>
    <w:qFormat/>
    <w:rsid w:val="00E05C0B"/>
    <w:pPr>
      <w:ind w:left="720"/>
      <w:outlineLvl w:val="8"/>
    </w:pPr>
    <w:rPr>
      <w:i/>
    </w:rPr>
  </w:style>
  <w:style w:type="character" w:default="1" w:styleId="DefaultParagraphFont">
    <w:name w:val="Default Paragraph Font"/>
    <w:uiPriority w:val="1"/>
    <w:unhideWhenUsed/>
    <w:rsid w:val="00E05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C0B"/>
  </w:style>
  <w:style w:type="character" w:customStyle="1" w:styleId="Heading1Char">
    <w:name w:val="Heading 1 Char"/>
    <w:basedOn w:val="DefaultParagraphFont"/>
    <w:link w:val="Heading1"/>
    <w:rsid w:val="00E05C0B"/>
    <w:rPr>
      <w:rFonts w:ascii="Times New Roman" w:eastAsia="Times New Roman" w:hAnsi="Times New Roman" w:cs="Times New Roman"/>
      <w:b/>
      <w:sz w:val="32"/>
      <w:szCs w:val="20"/>
      <w:lang w:eastAsia="en-US"/>
    </w:rPr>
  </w:style>
  <w:style w:type="paragraph" w:styleId="BodyText">
    <w:name w:val="Body Text"/>
    <w:basedOn w:val="Normal"/>
    <w:link w:val="BodyTextChar"/>
    <w:rsid w:val="00E05C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C0B"/>
    <w:rPr>
      <w:rFonts w:ascii="Times New Roman" w:eastAsia="Times New Roman" w:hAnsi="Times New Roman" w:cs="Times New Roman"/>
      <w:sz w:val="24"/>
      <w:lang w:eastAsia="en-US"/>
    </w:rPr>
  </w:style>
  <w:style w:type="paragraph" w:styleId="ListBullet">
    <w:name w:val="List Bullet"/>
    <w:basedOn w:val="List"/>
    <w:rsid w:val="00E05C0B"/>
    <w:pPr>
      <w:numPr>
        <w:numId w:val="11"/>
      </w:numPr>
      <w:tabs>
        <w:tab w:val="clear" w:pos="340"/>
      </w:tabs>
      <w:spacing w:before="40" w:after="40"/>
    </w:pPr>
  </w:style>
  <w:style w:type="character" w:customStyle="1" w:styleId="SpecialBold">
    <w:name w:val="Special Bold"/>
    <w:basedOn w:val="DefaultParagraphFont"/>
    <w:rsid w:val="00E05C0B"/>
    <w:rPr>
      <w:b/>
      <w:spacing w:val="0"/>
    </w:rPr>
  </w:style>
  <w:style w:type="character" w:styleId="Emphasis">
    <w:name w:val="Emphasis"/>
    <w:basedOn w:val="DefaultParagraphFont"/>
    <w:qFormat/>
    <w:rsid w:val="00E05C0B"/>
    <w:rPr>
      <w:i/>
    </w:rPr>
  </w:style>
  <w:style w:type="paragraph" w:customStyle="1" w:styleId="SuperHeading">
    <w:name w:val="SuperHeading"/>
    <w:basedOn w:val="Normal"/>
    <w:rsid w:val="00E05C0B"/>
    <w:pPr>
      <w:spacing w:before="240" w:after="120"/>
      <w:outlineLvl w:val="0"/>
    </w:pPr>
    <w:rPr>
      <w:rFonts w:ascii="Times New Roman" w:hAnsi="Times New Roman"/>
      <w:b/>
      <w:sz w:val="32"/>
    </w:rPr>
  </w:style>
  <w:style w:type="paragraph" w:customStyle="1" w:styleId="AllowPageBreak">
    <w:name w:val="AllowPageBreak"/>
    <w:rsid w:val="00E05C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5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C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C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C0B"/>
    <w:rPr>
      <w:rFonts w:ascii="Courier New" w:eastAsia="Times New Roman" w:hAnsi="Courier New" w:cs="Times New Roman"/>
      <w:i/>
      <w:szCs w:val="20"/>
      <w:lang w:eastAsia="en-US"/>
    </w:rPr>
  </w:style>
  <w:style w:type="paragraph" w:customStyle="1" w:styleId="HeadingBase">
    <w:name w:val="Heading Base"/>
    <w:rsid w:val="00E05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C0B"/>
    <w:pPr>
      <w:tabs>
        <w:tab w:val="right" w:leader="dot" w:pos="9072"/>
      </w:tabs>
      <w:ind w:left="567"/>
    </w:pPr>
    <w:rPr>
      <w:szCs w:val="22"/>
    </w:rPr>
  </w:style>
  <w:style w:type="paragraph" w:customStyle="1" w:styleId="TOCBase">
    <w:name w:val="TOC Base"/>
    <w:rsid w:val="00E05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C0B"/>
    <w:pPr>
      <w:tabs>
        <w:tab w:val="right" w:leader="dot" w:pos="9072"/>
      </w:tabs>
      <w:spacing w:before="40" w:after="40"/>
      <w:ind w:left="284"/>
    </w:pPr>
    <w:rPr>
      <w:rFonts w:ascii="Times New Roman" w:hAnsi="Times New Roman"/>
    </w:rPr>
  </w:style>
  <w:style w:type="paragraph" w:styleId="TOC1">
    <w:name w:val="toc 1"/>
    <w:basedOn w:val="TOCBase"/>
    <w:next w:val="Normal"/>
    <w:rsid w:val="00E05C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C0B"/>
    <w:rPr>
      <w:rFonts w:ascii="Times New Roman" w:eastAsia="Times New Roman" w:hAnsi="Times New Roman" w:cs="Times New Roman"/>
      <w:sz w:val="16"/>
      <w:lang w:eastAsia="en-US"/>
    </w:rPr>
  </w:style>
  <w:style w:type="paragraph" w:styleId="Title">
    <w:name w:val="Title"/>
    <w:basedOn w:val="HeadingBase"/>
    <w:link w:val="TitleChar"/>
    <w:qFormat/>
    <w:rsid w:val="00E05C0B"/>
    <w:pPr>
      <w:spacing w:before="5040"/>
      <w:jc w:val="center"/>
    </w:pPr>
    <w:rPr>
      <w:sz w:val="48"/>
      <w:szCs w:val="72"/>
      <w:lang w:val="en-US"/>
    </w:rPr>
  </w:style>
  <w:style w:type="character" w:customStyle="1" w:styleId="TitleChar">
    <w:name w:val="Title Char"/>
    <w:basedOn w:val="DefaultParagraphFont"/>
    <w:link w:val="Title"/>
    <w:rsid w:val="00E05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C0B"/>
    <w:pPr>
      <w:tabs>
        <w:tab w:val="left" w:pos="3600"/>
        <w:tab w:val="left" w:pos="3958"/>
      </w:tabs>
    </w:pPr>
  </w:style>
  <w:style w:type="paragraph" w:styleId="List">
    <w:name w:val="List"/>
    <w:basedOn w:val="BodyText"/>
    <w:next w:val="BodyText"/>
    <w:rsid w:val="00E05C0B"/>
    <w:pPr>
      <w:tabs>
        <w:tab w:val="left" w:pos="340"/>
      </w:tabs>
      <w:spacing w:before="60" w:after="60"/>
      <w:ind w:left="340" w:hanging="340"/>
    </w:pPr>
  </w:style>
  <w:style w:type="paragraph" w:customStyle="1" w:styleId="Note">
    <w:name w:val="Note"/>
    <w:basedOn w:val="BodyText"/>
    <w:rsid w:val="00E05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C0B"/>
    <w:pPr>
      <w:framePr w:wrap="auto" w:hAnchor="text" w:y="6049"/>
    </w:pPr>
    <w:rPr>
      <w:color w:val="000000"/>
      <w:sz w:val="40"/>
    </w:rPr>
  </w:style>
  <w:style w:type="paragraph" w:customStyle="1" w:styleId="TOCTitle">
    <w:name w:val="TOCTitle"/>
    <w:basedOn w:val="Heading1"/>
    <w:rsid w:val="00E05C0B"/>
    <w:pPr>
      <w:spacing w:after="240"/>
      <w:jc w:val="center"/>
      <w:outlineLvl w:val="9"/>
    </w:pPr>
    <w:rPr>
      <w:caps/>
    </w:rPr>
  </w:style>
  <w:style w:type="paragraph" w:customStyle="1" w:styleId="Version">
    <w:name w:val="Version"/>
    <w:rsid w:val="00E05C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5C0B"/>
    <w:pPr>
      <w:numPr>
        <w:numId w:val="12"/>
      </w:numPr>
      <w:tabs>
        <w:tab w:val="clear" w:pos="680"/>
      </w:tabs>
    </w:pPr>
  </w:style>
  <w:style w:type="paragraph" w:styleId="Index1">
    <w:name w:val="index 1"/>
    <w:basedOn w:val="Normal"/>
    <w:next w:val="Normal"/>
    <w:semiHidden/>
    <w:rsid w:val="00E05C0B"/>
    <w:pPr>
      <w:keepNext w:val="0"/>
      <w:tabs>
        <w:tab w:val="right" w:pos="4176"/>
      </w:tabs>
      <w:ind w:left="198" w:hanging="198"/>
    </w:pPr>
    <w:rPr>
      <w:rFonts w:ascii="Garamond" w:hAnsi="Garamond"/>
    </w:rPr>
  </w:style>
  <w:style w:type="paragraph" w:styleId="IndexHeading">
    <w:name w:val="index heading"/>
    <w:basedOn w:val="Normal"/>
    <w:next w:val="Index1"/>
    <w:semiHidden/>
    <w:rsid w:val="00E05C0B"/>
    <w:pPr>
      <w:spacing w:before="120" w:after="120"/>
    </w:pPr>
    <w:rPr>
      <w:rFonts w:ascii="Arial" w:hAnsi="Arial"/>
      <w:b/>
      <w:color w:val="918585"/>
      <w:sz w:val="24"/>
    </w:rPr>
  </w:style>
  <w:style w:type="paragraph" w:styleId="Header">
    <w:name w:val="header"/>
    <w:basedOn w:val="Normal"/>
    <w:link w:val="HeaderChar"/>
    <w:rsid w:val="00E05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C0B"/>
    <w:rPr>
      <w:rFonts w:ascii="Times New Roman" w:eastAsia="Times New Roman" w:hAnsi="Times New Roman" w:cs="Times New Roman"/>
      <w:sz w:val="16"/>
      <w:szCs w:val="20"/>
      <w:lang w:val="en-GB" w:eastAsia="en-US"/>
    </w:rPr>
  </w:style>
  <w:style w:type="paragraph" w:customStyle="1" w:styleId="Chapter">
    <w:name w:val="Chapter"/>
    <w:basedOn w:val="Normal"/>
    <w:rsid w:val="00E05C0B"/>
    <w:pPr>
      <w:spacing w:before="240"/>
    </w:pPr>
    <w:rPr>
      <w:rFonts w:ascii="Times New Roman" w:hAnsi="Times New Roman"/>
      <w:smallCaps/>
      <w:spacing w:val="80"/>
      <w:sz w:val="28"/>
    </w:rPr>
  </w:style>
  <w:style w:type="paragraph" w:customStyle="1" w:styleId="InChapter">
    <w:name w:val="InChapter"/>
    <w:basedOn w:val="Heading3"/>
    <w:rsid w:val="00E05C0B"/>
    <w:pPr>
      <w:spacing w:after="240"/>
      <w:outlineLvl w:val="9"/>
    </w:pPr>
    <w:rPr>
      <w:noProof/>
    </w:rPr>
  </w:style>
  <w:style w:type="paragraph" w:styleId="Index2">
    <w:name w:val="index 2"/>
    <w:basedOn w:val="Normal"/>
    <w:next w:val="Normal"/>
    <w:semiHidden/>
    <w:rsid w:val="00E05C0B"/>
    <w:pPr>
      <w:tabs>
        <w:tab w:val="right" w:pos="4176"/>
      </w:tabs>
      <w:ind w:left="568" w:hanging="284"/>
    </w:pPr>
    <w:rPr>
      <w:rFonts w:ascii="Garamond" w:hAnsi="Garamond"/>
    </w:rPr>
  </w:style>
  <w:style w:type="paragraph" w:customStyle="1" w:styleId="Byline">
    <w:name w:val="Byline"/>
    <w:rsid w:val="00E05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C0B"/>
    <w:pPr>
      <w:tabs>
        <w:tab w:val="clear" w:pos="3600"/>
        <w:tab w:val="clear" w:pos="3958"/>
      </w:tabs>
      <w:jc w:val="right"/>
    </w:pPr>
  </w:style>
  <w:style w:type="paragraph" w:styleId="Caption">
    <w:name w:val="caption"/>
    <w:basedOn w:val="BodyText"/>
    <w:next w:val="Normal"/>
    <w:qFormat/>
    <w:rsid w:val="00E05C0B"/>
    <w:pPr>
      <w:framePr w:w="2268" w:hSpace="181" w:vSpace="181" w:wrap="around" w:vAnchor="text" w:hAnchor="page" w:x="1135" w:y="285" w:anchorLock="1"/>
    </w:pPr>
    <w:rPr>
      <w:i/>
    </w:rPr>
  </w:style>
  <w:style w:type="paragraph" w:customStyle="1" w:styleId="MiniTOCTitle">
    <w:name w:val="MiniTOCTitle"/>
    <w:basedOn w:val="Heading4"/>
    <w:rsid w:val="00E05C0B"/>
    <w:pPr>
      <w:spacing w:before="240"/>
      <w:outlineLvl w:val="9"/>
    </w:pPr>
    <w:rPr>
      <w:noProof/>
      <w:sz w:val="24"/>
    </w:rPr>
  </w:style>
  <w:style w:type="paragraph" w:customStyle="1" w:styleId="MiniTOCItem">
    <w:name w:val="MiniTOCItem"/>
    <w:basedOn w:val="ListBullet"/>
    <w:rsid w:val="00E05C0B"/>
    <w:pPr>
      <w:numPr>
        <w:numId w:val="0"/>
      </w:numPr>
      <w:tabs>
        <w:tab w:val="right" w:leader="dot" w:pos="6521"/>
      </w:tabs>
      <w:spacing w:before="0" w:after="0"/>
    </w:pPr>
  </w:style>
  <w:style w:type="paragraph" w:customStyle="1" w:styleId="TOFTitle">
    <w:name w:val="TOFTitle"/>
    <w:basedOn w:val="TOCTitle"/>
    <w:rsid w:val="00E05C0B"/>
  </w:style>
  <w:style w:type="paragraph" w:styleId="TableofFigures">
    <w:name w:val="table of figures"/>
    <w:basedOn w:val="Normal"/>
    <w:next w:val="Normal"/>
    <w:semiHidden/>
    <w:rsid w:val="00E05C0B"/>
    <w:pPr>
      <w:tabs>
        <w:tab w:val="right" w:leader="dot" w:pos="9072"/>
      </w:tabs>
      <w:ind w:left="970" w:hanging="403"/>
    </w:pPr>
    <w:rPr>
      <w:rFonts w:ascii="Times New Roman" w:hAnsi="Times New Roman"/>
      <w:b/>
    </w:rPr>
  </w:style>
  <w:style w:type="paragraph" w:styleId="ListNumber">
    <w:name w:val="List Number"/>
    <w:basedOn w:val="List"/>
    <w:rsid w:val="00E05C0B"/>
    <w:pPr>
      <w:numPr>
        <w:numId w:val="14"/>
      </w:numPr>
      <w:tabs>
        <w:tab w:val="clear" w:pos="340"/>
      </w:tabs>
    </w:pPr>
  </w:style>
  <w:style w:type="character" w:customStyle="1" w:styleId="WingdingSymbols">
    <w:name w:val="Wingding Symbols"/>
    <w:rsid w:val="00E05C0B"/>
    <w:rPr>
      <w:rFonts w:ascii="Wingdings" w:hAnsi="Wingdings"/>
    </w:rPr>
  </w:style>
  <w:style w:type="paragraph" w:customStyle="1" w:styleId="TableHeading">
    <w:name w:val="Table Heading"/>
    <w:basedOn w:val="HeadingBase"/>
    <w:rsid w:val="00E05C0B"/>
    <w:pPr>
      <w:keepLines/>
      <w:pBdr>
        <w:bottom w:val="single" w:sz="6" w:space="1" w:color="918585"/>
      </w:pBdr>
      <w:spacing w:before="240"/>
    </w:pPr>
  </w:style>
  <w:style w:type="character" w:customStyle="1" w:styleId="HotSpot">
    <w:name w:val="HotSpot"/>
    <w:rsid w:val="00E05C0B"/>
    <w:rPr>
      <w:color w:val="0033CC"/>
      <w:u w:val="none"/>
    </w:rPr>
  </w:style>
  <w:style w:type="paragraph" w:customStyle="1" w:styleId="BodyTextRight">
    <w:name w:val="Body Text Right"/>
    <w:basedOn w:val="BodyText"/>
    <w:rsid w:val="00E05C0B"/>
    <w:pPr>
      <w:spacing w:before="0" w:after="0"/>
      <w:jc w:val="right"/>
    </w:pPr>
  </w:style>
  <w:style w:type="paragraph" w:styleId="Index3">
    <w:name w:val="index 3"/>
    <w:basedOn w:val="ListNumber2"/>
    <w:next w:val="Normal"/>
    <w:semiHidden/>
    <w:rsid w:val="00E05C0B"/>
    <w:pPr>
      <w:numPr>
        <w:numId w:val="0"/>
      </w:numPr>
      <w:tabs>
        <w:tab w:val="right" w:leader="dot" w:pos="4176"/>
      </w:tabs>
    </w:pPr>
  </w:style>
  <w:style w:type="paragraph" w:styleId="ListNumber2">
    <w:name w:val="List Number 2"/>
    <w:basedOn w:val="List2"/>
    <w:rsid w:val="00E05C0B"/>
    <w:pPr>
      <w:numPr>
        <w:numId w:val="9"/>
      </w:numPr>
      <w:tabs>
        <w:tab w:val="clear" w:pos="1060"/>
      </w:tabs>
    </w:pPr>
  </w:style>
  <w:style w:type="paragraph" w:customStyle="1" w:styleId="MarginNote">
    <w:name w:val="Margin Note"/>
    <w:basedOn w:val="BodyText"/>
    <w:rsid w:val="00E05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C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C0B"/>
    <w:rPr>
      <w:sz w:val="32"/>
    </w:rPr>
  </w:style>
  <w:style w:type="paragraph" w:customStyle="1" w:styleId="HeadingProcedure">
    <w:name w:val="Heading Procedure"/>
    <w:basedOn w:val="HeadingBase"/>
    <w:next w:val="Normal"/>
    <w:rsid w:val="00E05C0B"/>
    <w:pPr>
      <w:tabs>
        <w:tab w:val="left" w:pos="0"/>
      </w:tabs>
      <w:spacing w:before="120" w:after="60"/>
    </w:pPr>
    <w:rPr>
      <w:i/>
      <w:color w:val="918585"/>
      <w:sz w:val="22"/>
    </w:rPr>
  </w:style>
  <w:style w:type="paragraph" w:customStyle="1" w:styleId="TableBodyText">
    <w:name w:val="Table Body Text"/>
    <w:basedOn w:val="BodyText"/>
    <w:rsid w:val="00E05C0B"/>
    <w:pPr>
      <w:spacing w:before="60" w:after="60"/>
    </w:pPr>
  </w:style>
  <w:style w:type="paragraph" w:styleId="ListContinue">
    <w:name w:val="List Continue"/>
    <w:basedOn w:val="List"/>
    <w:rsid w:val="00E05C0B"/>
    <w:pPr>
      <w:ind w:firstLine="0"/>
    </w:pPr>
  </w:style>
  <w:style w:type="paragraph" w:customStyle="1" w:styleId="ListNote">
    <w:name w:val="List Note"/>
    <w:basedOn w:val="List"/>
    <w:rsid w:val="00E05C0B"/>
    <w:pPr>
      <w:pBdr>
        <w:top w:val="single" w:sz="6" w:space="2" w:color="918585"/>
        <w:bottom w:val="single" w:sz="6" w:space="2" w:color="918585"/>
      </w:pBdr>
      <w:tabs>
        <w:tab w:val="left" w:pos="1021"/>
      </w:tabs>
      <w:ind w:firstLine="0"/>
    </w:pPr>
  </w:style>
  <w:style w:type="paragraph" w:customStyle="1" w:styleId="Warning">
    <w:name w:val="Warning"/>
    <w:basedOn w:val="BodyText"/>
    <w:rsid w:val="00E05C0B"/>
    <w:pPr>
      <w:shd w:val="clear" w:color="auto" w:fill="D9D9D9"/>
      <w:tabs>
        <w:tab w:val="left" w:pos="992"/>
      </w:tabs>
      <w:ind w:left="119" w:right="119"/>
    </w:pPr>
    <w:rPr>
      <w:sz w:val="20"/>
    </w:rPr>
  </w:style>
  <w:style w:type="paragraph" w:customStyle="1" w:styleId="MarginIcons">
    <w:name w:val="Margin Icons"/>
    <w:basedOn w:val="BodyText"/>
    <w:rsid w:val="00E05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C0B"/>
    <w:rPr>
      <w:rFonts w:ascii="Courier New" w:hAnsi="Courier New"/>
    </w:rPr>
  </w:style>
  <w:style w:type="paragraph" w:customStyle="1" w:styleId="NoteBullet">
    <w:name w:val="Note Bullet"/>
    <w:basedOn w:val="Note"/>
    <w:rsid w:val="00E05C0B"/>
    <w:pPr>
      <w:tabs>
        <w:tab w:val="clear" w:pos="680"/>
      </w:tabs>
      <w:spacing w:before="60" w:after="60"/>
    </w:pPr>
  </w:style>
  <w:style w:type="paragraph" w:customStyle="1" w:styleId="SubHeading2">
    <w:name w:val="SubHeading2"/>
    <w:basedOn w:val="HeadingBase"/>
    <w:rsid w:val="00E05C0B"/>
    <w:pPr>
      <w:spacing w:before="240" w:after="60"/>
    </w:pPr>
    <w:rPr>
      <w:sz w:val="20"/>
    </w:rPr>
  </w:style>
  <w:style w:type="paragraph" w:customStyle="1" w:styleId="SubHeading1">
    <w:name w:val="SubHeading1"/>
    <w:basedOn w:val="HeadingBase"/>
    <w:rsid w:val="00E05C0B"/>
    <w:pPr>
      <w:spacing w:before="240" w:after="60"/>
    </w:pPr>
    <w:rPr>
      <w:color w:val="918585"/>
      <w:sz w:val="22"/>
    </w:rPr>
  </w:style>
  <w:style w:type="paragraph" w:customStyle="1" w:styleId="SideHeading">
    <w:name w:val="Side Heading"/>
    <w:basedOn w:val="HeadingBase"/>
    <w:rsid w:val="00E05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C0B"/>
    <w:pPr>
      <w:numPr>
        <w:numId w:val="10"/>
      </w:numPr>
    </w:pPr>
  </w:style>
  <w:style w:type="paragraph" w:styleId="PlainText">
    <w:name w:val="Plain Text"/>
    <w:basedOn w:val="Normal"/>
    <w:link w:val="PlainTextChar"/>
    <w:rsid w:val="00E05C0B"/>
    <w:rPr>
      <w:sz w:val="20"/>
    </w:rPr>
  </w:style>
  <w:style w:type="character" w:customStyle="1" w:styleId="PlainTextChar">
    <w:name w:val="Plain Text Char"/>
    <w:basedOn w:val="DefaultParagraphFont"/>
    <w:link w:val="PlainText"/>
    <w:rsid w:val="00E05C0B"/>
    <w:rPr>
      <w:rFonts w:ascii="Courier New" w:eastAsia="Times New Roman" w:hAnsi="Courier New" w:cs="Times New Roman"/>
      <w:sz w:val="20"/>
      <w:szCs w:val="20"/>
      <w:lang w:eastAsia="en-US"/>
    </w:rPr>
  </w:style>
  <w:style w:type="character" w:customStyle="1" w:styleId="MenuOption">
    <w:name w:val="Menu Option"/>
    <w:basedOn w:val="DefaultParagraphFont"/>
    <w:rsid w:val="00E05C0B"/>
    <w:rPr>
      <w:b/>
      <w:smallCaps/>
    </w:rPr>
  </w:style>
  <w:style w:type="paragraph" w:customStyle="1" w:styleId="TableListNumber">
    <w:name w:val="Table List Number"/>
    <w:basedOn w:val="ListNumber"/>
    <w:rsid w:val="00E05C0B"/>
    <w:pPr>
      <w:numPr>
        <w:numId w:val="0"/>
      </w:numPr>
    </w:pPr>
  </w:style>
  <w:style w:type="paragraph" w:styleId="TOC4">
    <w:name w:val="toc 4"/>
    <w:basedOn w:val="TOCBase"/>
    <w:next w:val="Normal"/>
    <w:semiHidden/>
    <w:rsid w:val="00E05C0B"/>
    <w:pPr>
      <w:tabs>
        <w:tab w:val="right" w:leader="dot" w:pos="9071"/>
      </w:tabs>
      <w:ind w:left="1701"/>
    </w:pPr>
  </w:style>
  <w:style w:type="paragraph" w:customStyle="1" w:styleId="ListAlpha">
    <w:name w:val="List Alpha"/>
    <w:basedOn w:val="List"/>
    <w:rsid w:val="00E05C0B"/>
    <w:pPr>
      <w:numPr>
        <w:numId w:val="8"/>
      </w:numPr>
    </w:pPr>
  </w:style>
  <w:style w:type="paragraph" w:customStyle="1" w:styleId="ListAlpha2">
    <w:name w:val="List Alpha 2"/>
    <w:basedOn w:val="List2"/>
    <w:rsid w:val="00E05C0B"/>
    <w:pPr>
      <w:numPr>
        <w:numId w:val="7"/>
      </w:numPr>
    </w:pPr>
  </w:style>
  <w:style w:type="paragraph" w:styleId="List2">
    <w:name w:val="List 2"/>
    <w:basedOn w:val="BodyText"/>
    <w:rsid w:val="00E05C0B"/>
    <w:pPr>
      <w:tabs>
        <w:tab w:val="left" w:pos="680"/>
      </w:tabs>
      <w:spacing w:before="60" w:after="60"/>
      <w:ind w:left="680" w:hanging="340"/>
    </w:pPr>
  </w:style>
  <w:style w:type="paragraph" w:styleId="List3">
    <w:name w:val="List 3"/>
    <w:basedOn w:val="BodyText"/>
    <w:rsid w:val="00E05C0B"/>
    <w:pPr>
      <w:tabs>
        <w:tab w:val="left" w:pos="1021"/>
      </w:tabs>
      <w:spacing w:before="60" w:after="60"/>
      <w:ind w:left="1020" w:hanging="340"/>
    </w:pPr>
  </w:style>
  <w:style w:type="paragraph" w:styleId="List4">
    <w:name w:val="List 4"/>
    <w:basedOn w:val="BodyText"/>
    <w:rsid w:val="00E05C0B"/>
    <w:pPr>
      <w:tabs>
        <w:tab w:val="left" w:pos="1361"/>
      </w:tabs>
      <w:spacing w:before="60" w:after="60"/>
      <w:ind w:left="1361" w:hanging="340"/>
    </w:pPr>
  </w:style>
  <w:style w:type="paragraph" w:styleId="List5">
    <w:name w:val="List 5"/>
    <w:basedOn w:val="BodyText"/>
    <w:rsid w:val="00E05C0B"/>
    <w:pPr>
      <w:tabs>
        <w:tab w:val="left" w:pos="1701"/>
      </w:tabs>
      <w:spacing w:before="60" w:after="60"/>
      <w:ind w:left="1701" w:hanging="340"/>
    </w:pPr>
  </w:style>
  <w:style w:type="paragraph" w:styleId="ListBullet3">
    <w:name w:val="List Bullet 3"/>
    <w:basedOn w:val="List3"/>
    <w:rsid w:val="00E05C0B"/>
    <w:pPr>
      <w:numPr>
        <w:numId w:val="13"/>
      </w:numPr>
      <w:tabs>
        <w:tab w:val="clear" w:pos="1021"/>
      </w:tabs>
      <w:ind w:left="1037" w:hanging="357"/>
    </w:pPr>
  </w:style>
  <w:style w:type="paragraph" w:styleId="ListBullet4">
    <w:name w:val="List Bullet 4"/>
    <w:basedOn w:val="List4"/>
    <w:rsid w:val="00E05C0B"/>
    <w:pPr>
      <w:numPr>
        <w:numId w:val="2"/>
      </w:numPr>
      <w:tabs>
        <w:tab w:val="clear" w:pos="1361"/>
      </w:tabs>
    </w:pPr>
  </w:style>
  <w:style w:type="paragraph" w:styleId="ListBullet5">
    <w:name w:val="List Bullet 5"/>
    <w:basedOn w:val="List5"/>
    <w:rsid w:val="00E05C0B"/>
    <w:pPr>
      <w:numPr>
        <w:numId w:val="3"/>
      </w:numPr>
    </w:pPr>
  </w:style>
  <w:style w:type="paragraph" w:styleId="ListContinue2">
    <w:name w:val="List Continue 2"/>
    <w:basedOn w:val="List2"/>
    <w:rsid w:val="00E05C0B"/>
    <w:pPr>
      <w:ind w:firstLine="0"/>
    </w:pPr>
  </w:style>
  <w:style w:type="paragraph" w:styleId="ListContinue3">
    <w:name w:val="List Continue 3"/>
    <w:basedOn w:val="List3"/>
    <w:rsid w:val="00E05C0B"/>
    <w:pPr>
      <w:ind w:left="1021" w:firstLine="0"/>
    </w:pPr>
  </w:style>
  <w:style w:type="paragraph" w:styleId="ListContinue4">
    <w:name w:val="List Continue 4"/>
    <w:basedOn w:val="List4"/>
    <w:rsid w:val="00E05C0B"/>
    <w:pPr>
      <w:ind w:firstLine="0"/>
    </w:pPr>
  </w:style>
  <w:style w:type="paragraph" w:styleId="ListContinue5">
    <w:name w:val="List Continue 5"/>
    <w:basedOn w:val="List5"/>
    <w:rsid w:val="00E05C0B"/>
    <w:pPr>
      <w:ind w:firstLine="0"/>
    </w:pPr>
  </w:style>
  <w:style w:type="paragraph" w:styleId="ListNumber3">
    <w:name w:val="List Number 3"/>
    <w:basedOn w:val="List3"/>
    <w:rsid w:val="00E05C0B"/>
    <w:pPr>
      <w:numPr>
        <w:numId w:val="4"/>
      </w:numPr>
    </w:pPr>
  </w:style>
  <w:style w:type="paragraph" w:styleId="ListNumber4">
    <w:name w:val="List Number 4"/>
    <w:basedOn w:val="List4"/>
    <w:rsid w:val="00E05C0B"/>
    <w:pPr>
      <w:numPr>
        <w:numId w:val="5"/>
      </w:numPr>
    </w:pPr>
  </w:style>
  <w:style w:type="paragraph" w:styleId="ListNumber5">
    <w:name w:val="List Number 5"/>
    <w:basedOn w:val="List5"/>
    <w:rsid w:val="00E05C0B"/>
    <w:pPr>
      <w:numPr>
        <w:numId w:val="6"/>
      </w:numPr>
    </w:pPr>
  </w:style>
  <w:style w:type="paragraph" w:styleId="BlockText">
    <w:name w:val="Block Text"/>
    <w:basedOn w:val="Normal"/>
    <w:rsid w:val="00E05C0B"/>
    <w:pPr>
      <w:spacing w:after="120"/>
      <w:ind w:left="1440" w:right="1440"/>
    </w:pPr>
  </w:style>
  <w:style w:type="character" w:customStyle="1" w:styleId="Subscript">
    <w:name w:val="Subscript"/>
    <w:basedOn w:val="DefaultParagraphFont"/>
    <w:rsid w:val="00E05C0B"/>
    <w:rPr>
      <w:sz w:val="16"/>
      <w:vertAlign w:val="subscript"/>
    </w:rPr>
  </w:style>
  <w:style w:type="character" w:customStyle="1" w:styleId="Superscript">
    <w:name w:val="Superscript"/>
    <w:basedOn w:val="DefaultParagraphFont"/>
    <w:rsid w:val="00E05C0B"/>
    <w:rPr>
      <w:sz w:val="16"/>
      <w:vertAlign w:val="superscript"/>
    </w:rPr>
  </w:style>
  <w:style w:type="character" w:customStyle="1" w:styleId="Symbols">
    <w:name w:val="Symbols"/>
    <w:basedOn w:val="DefaultParagraphFont"/>
    <w:rsid w:val="00E05C0B"/>
    <w:rPr>
      <w:rFonts w:ascii="Symbol" w:hAnsi="Symbol"/>
    </w:rPr>
  </w:style>
  <w:style w:type="character" w:customStyle="1" w:styleId="MenuOptions">
    <w:name w:val="Menu Options"/>
    <w:basedOn w:val="DefaultParagraphFont"/>
    <w:rsid w:val="00E05C0B"/>
    <w:rPr>
      <w:rFonts w:ascii="Arial Narrow" w:hAnsi="Arial Narrow"/>
      <w:smallCaps/>
    </w:rPr>
  </w:style>
  <w:style w:type="character" w:customStyle="1" w:styleId="Buttons">
    <w:name w:val="Buttons"/>
    <w:basedOn w:val="DefaultParagraphFont"/>
    <w:rsid w:val="00E05C0B"/>
    <w:rPr>
      <w:b/>
    </w:rPr>
  </w:style>
  <w:style w:type="character" w:customStyle="1" w:styleId="Underlined">
    <w:name w:val="Underlined"/>
    <w:basedOn w:val="DefaultParagraphFont"/>
    <w:rsid w:val="00E05C0B"/>
    <w:rPr>
      <w:u w:val="single"/>
    </w:rPr>
  </w:style>
  <w:style w:type="paragraph" w:customStyle="1" w:styleId="TableBodyTextRight">
    <w:name w:val="Table Body Text Right"/>
    <w:basedOn w:val="TableBodyText"/>
    <w:rsid w:val="00E05C0B"/>
    <w:pPr>
      <w:widowControl w:val="0"/>
      <w:autoSpaceDE w:val="0"/>
      <w:autoSpaceDN w:val="0"/>
      <w:adjustRightInd w:val="0"/>
      <w:jc w:val="right"/>
    </w:pPr>
    <w:rPr>
      <w:rFonts w:cs="Arial"/>
      <w:szCs w:val="18"/>
    </w:rPr>
  </w:style>
  <w:style w:type="paragraph" w:customStyle="1" w:styleId="CopyrightText">
    <w:name w:val="Copyright Text"/>
    <w:basedOn w:val="BodyText"/>
    <w:rsid w:val="00E05C0B"/>
    <w:rPr>
      <w:sz w:val="18"/>
    </w:rPr>
  </w:style>
  <w:style w:type="paragraph" w:customStyle="1" w:styleId="BodySmallRight">
    <w:name w:val="Body Small Right"/>
    <w:basedOn w:val="BodyTextRight"/>
    <w:rsid w:val="00E05C0B"/>
    <w:rPr>
      <w:sz w:val="18"/>
      <w:szCs w:val="18"/>
    </w:rPr>
  </w:style>
  <w:style w:type="paragraph" w:customStyle="1" w:styleId="MarginEdition">
    <w:name w:val="Margin Edition"/>
    <w:basedOn w:val="MarginNote"/>
    <w:rsid w:val="00E05C0B"/>
    <w:pPr>
      <w:spacing w:before="0" w:after="0"/>
    </w:pPr>
    <w:rPr>
      <w:rFonts w:ascii="Times New Roman" w:hAnsi="Times New Roman"/>
      <w:color w:val="999999"/>
    </w:rPr>
  </w:style>
  <w:style w:type="paragraph" w:customStyle="1" w:styleId="Spacer">
    <w:name w:val="Spacer"/>
    <w:basedOn w:val="Normal"/>
    <w:rsid w:val="00E05C0B"/>
    <w:rPr>
      <w:sz w:val="2"/>
      <w:szCs w:val="2"/>
    </w:rPr>
  </w:style>
  <w:style w:type="character" w:customStyle="1" w:styleId="Small">
    <w:name w:val="Small"/>
    <w:basedOn w:val="DefaultParagraphFont"/>
    <w:rsid w:val="00E05C0B"/>
    <w:rPr>
      <w:sz w:val="16"/>
    </w:rPr>
  </w:style>
  <w:style w:type="paragraph" w:customStyle="1" w:styleId="WideTable">
    <w:name w:val="Wide Table"/>
    <w:basedOn w:val="Normal"/>
    <w:rsid w:val="00E05C0B"/>
    <w:pPr>
      <w:ind w:left="-1418"/>
    </w:pPr>
    <w:rPr>
      <w:sz w:val="2"/>
      <w:szCs w:val="2"/>
    </w:rPr>
  </w:style>
  <w:style w:type="character" w:styleId="PageNumber">
    <w:name w:val="page number"/>
    <w:basedOn w:val="DefaultParagraphFont"/>
    <w:rsid w:val="00E05C0B"/>
  </w:style>
  <w:style w:type="paragraph" w:styleId="Quote">
    <w:name w:val="Quote"/>
    <w:basedOn w:val="Heading1"/>
    <w:link w:val="QuoteChar"/>
    <w:qFormat/>
    <w:rsid w:val="00E05C0B"/>
    <w:rPr>
      <w:b w:val="0"/>
      <w:sz w:val="72"/>
      <w:szCs w:val="72"/>
      <w:lang w:val="en-NZ"/>
    </w:rPr>
  </w:style>
  <w:style w:type="character" w:customStyle="1" w:styleId="QuoteChar">
    <w:name w:val="Quote Char"/>
    <w:basedOn w:val="DefaultParagraphFont"/>
    <w:link w:val="Quote"/>
    <w:rsid w:val="00E05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C0B"/>
    <w:pPr>
      <w:pageBreakBefore/>
    </w:pPr>
  </w:style>
  <w:style w:type="paragraph" w:customStyle="1" w:styleId="Border">
    <w:name w:val="Border"/>
    <w:basedOn w:val="Normal"/>
    <w:qFormat/>
    <w:rsid w:val="00E05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C0B"/>
    <w:rPr>
      <w:b/>
      <w:bCs/>
      <w:i/>
      <w:iCs/>
      <w:color w:val="auto"/>
    </w:rPr>
  </w:style>
  <w:style w:type="paragraph" w:styleId="IntenseQuote">
    <w:name w:val="Intense Quote"/>
    <w:basedOn w:val="Normal"/>
    <w:next w:val="Normal"/>
    <w:link w:val="IntenseQuoteChar"/>
    <w:uiPriority w:val="30"/>
    <w:qFormat/>
    <w:rsid w:val="00E05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C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C0B"/>
    <w:rPr>
      <w:smallCaps/>
      <w:color w:val="auto"/>
      <w:u w:val="single"/>
    </w:rPr>
  </w:style>
  <w:style w:type="character" w:styleId="IntenseReference">
    <w:name w:val="Intense Reference"/>
    <w:basedOn w:val="DefaultParagraphFont"/>
    <w:uiPriority w:val="32"/>
    <w:qFormat/>
    <w:rsid w:val="00E05C0B"/>
    <w:rPr>
      <w:b/>
      <w:bCs/>
      <w:smallCaps/>
      <w:color w:val="auto"/>
      <w:spacing w:val="5"/>
      <w:u w:val="single"/>
    </w:rPr>
  </w:style>
  <w:style w:type="paragraph" w:customStyle="1" w:styleId="2ColumnHeading">
    <w:name w:val="2Column Heading"/>
    <w:basedOn w:val="BodyText"/>
    <w:qFormat/>
    <w:rsid w:val="00E05C0B"/>
    <w:pPr>
      <w:spacing w:after="60"/>
      <w:ind w:left="-2268"/>
    </w:pPr>
    <w:rPr>
      <w:b/>
    </w:rPr>
  </w:style>
  <w:style w:type="paragraph" w:customStyle="1" w:styleId="Heading1TOC">
    <w:name w:val="Heading1 TOC"/>
    <w:basedOn w:val="Normal"/>
    <w:qFormat/>
    <w:rsid w:val="00E05C0B"/>
    <w:pPr>
      <w:spacing w:before="240" w:after="120"/>
    </w:pPr>
    <w:rPr>
      <w:rFonts w:ascii="Times New Roman" w:hAnsi="Times New Roman"/>
      <w:b/>
      <w:sz w:val="32"/>
    </w:rPr>
  </w:style>
  <w:style w:type="paragraph" w:customStyle="1" w:styleId="Heading2TOC">
    <w:name w:val="Heading2 TOC"/>
    <w:basedOn w:val="Normal"/>
    <w:qFormat/>
    <w:rsid w:val="00E05C0B"/>
    <w:pPr>
      <w:spacing w:before="240" w:after="60"/>
    </w:pPr>
    <w:rPr>
      <w:rFonts w:ascii="Times New Roman" w:hAnsi="Times New Roman"/>
      <w:b/>
      <w:sz w:val="28"/>
    </w:rPr>
  </w:style>
  <w:style w:type="character" w:customStyle="1" w:styleId="Underline">
    <w:name w:val="Underline"/>
    <w:basedOn w:val="DefaultParagraphFont"/>
    <w:qFormat/>
    <w:rsid w:val="00E05C0B"/>
    <w:rPr>
      <w:u w:val="single"/>
    </w:rPr>
  </w:style>
  <w:style w:type="character" w:customStyle="1" w:styleId="BoldandItalics">
    <w:name w:val="Bold and Italics"/>
    <w:qFormat/>
    <w:rsid w:val="00E05C0B"/>
    <w:rPr>
      <w:b/>
      <w:i/>
      <w:u w:val="none"/>
    </w:rPr>
  </w:style>
  <w:style w:type="paragraph" w:styleId="BalloonText">
    <w:name w:val="Balloon Text"/>
    <w:basedOn w:val="Normal"/>
    <w:link w:val="BalloonTextChar"/>
    <w:rsid w:val="00E05C0B"/>
    <w:rPr>
      <w:rFonts w:ascii="Tahoma" w:hAnsi="Tahoma" w:cs="Tahoma"/>
      <w:sz w:val="16"/>
      <w:szCs w:val="16"/>
    </w:rPr>
  </w:style>
  <w:style w:type="character" w:customStyle="1" w:styleId="BalloonTextChar">
    <w:name w:val="Balloon Text Char"/>
    <w:basedOn w:val="DefaultParagraphFont"/>
    <w:link w:val="BalloonText"/>
    <w:rsid w:val="00E05C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C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C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C0B"/>
    <w:rPr>
      <w:b/>
      <w:color w:val="660033"/>
      <w:spacing w:val="0"/>
    </w:rPr>
  </w:style>
  <w:style w:type="paragraph" w:customStyle="1" w:styleId="Nameditemlist">
    <w:name w:val="Named item list"/>
    <w:basedOn w:val="BodyText"/>
    <w:qFormat/>
    <w:rsid w:val="00E05C0B"/>
    <w:pPr>
      <w:tabs>
        <w:tab w:val="left" w:pos="2835"/>
      </w:tabs>
      <w:ind w:left="2835" w:hanging="2835"/>
    </w:pPr>
  </w:style>
  <w:style w:type="paragraph" w:customStyle="1" w:styleId="BodyTextnopadding">
    <w:name w:val="Body Text no padding"/>
    <w:basedOn w:val="BodyText"/>
    <w:qFormat/>
    <w:rsid w:val="00E05C0B"/>
    <w:pPr>
      <w:spacing w:before="0" w:after="0"/>
    </w:pPr>
  </w:style>
  <w:style w:type="paragraph" w:customStyle="1" w:styleId="BodyTextBold">
    <w:name w:val="Body Text Bold"/>
    <w:basedOn w:val="BodyText"/>
    <w:qFormat/>
    <w:rsid w:val="00E05C0B"/>
    <w:rPr>
      <w:b/>
    </w:rPr>
  </w:style>
  <w:style w:type="character" w:styleId="Hyperlink">
    <w:name w:val="Hyperlink"/>
    <w:basedOn w:val="DefaultParagraphFont"/>
    <w:uiPriority w:val="99"/>
    <w:unhideWhenUsed/>
    <w:rsid w:val="00967F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3273</Characters>
  <Application>Microsoft Office Word</Application>
  <DocSecurity>0</DocSecurity>
  <Lines>112</Lines>
  <Paragraphs>65</Paragraphs>
  <ScaleCrop>false</ScaleCrop>
  <Company>Author-it Software Corporation Ltd.</Company>
  <LinksUpToDate>false</LinksUpToDate>
  <CharactersWithSpaces>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HLTAHW002 Support clients to obtain access to health services</dc:title>
  <dc:subject>Approved</dc:subject>
  <dc:creator>SkillsIQ</dc:creator>
  <cp:keywords>Release: 3</cp:keywords>
  <dc:description>Review Date: 12 April 2008</dc:description>
  <cp:lastModifiedBy>HSD_TPCMSd.prod</cp:lastModifiedBy>
  <cp:revision>3</cp:revision>
  <dcterms:created xsi:type="dcterms:W3CDTF">2022-11-24T14:13:00Z</dcterms:created>
  <dcterms:modified xsi:type="dcterms:W3CDTF">2022-11-24T14:13:00Z</dcterms:modified>
</cp:coreProperties>
</file>