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C7E" w:rsidP="000E7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HLTAHPR002 Promote awareness and early detection of cancer to men</w:t>
      </w:r>
      <w:r>
        <w:fldChar w:fldCharType="end"/>
      </w:r>
    </w:p>
    <w:p w:rsidR="000E7C7E" w:rsidP="000E7C7E">
      <w:pPr>
        <w:pStyle w:val="Version"/>
        <w:sectPr w:rsidSect="00EF6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2F3" w:rsidP="00EF62F3">
      <w:pPr>
        <w:pStyle w:val="SuperHeading"/>
      </w:pPr>
      <w:r w:rsidRPr="00EF62F3">
        <w:t>Assessment Requirements for HLTAHPR002 Promote awareness and early detection of cancer to men</w:t>
      </w:r>
    </w:p>
    <w:p w:rsidR="00000000" w:rsidRPr="00EF62F3" w:rsidP="00EF62F3">
      <w:pPr>
        <w:pStyle w:val="Heading1"/>
      </w:pPr>
      <w:bookmarkStart w:id="1" w:name="O_1278524"/>
      <w:bookmarkEnd w:id="1"/>
      <w:r w:rsidRPr="00EF62F3">
        <w:t>Modification History</w:t>
      </w:r>
    </w:p>
    <w:p w:rsidR="00000000" w:rsidRPr="00EF62F3" w:rsidP="000E7C7E">
      <w:pPr>
        <w:pStyle w:val="BodyText"/>
      </w:pPr>
      <w:r w:rsidRPr="00EF62F3">
        <w:t>Not applicable.</w:t>
      </w:r>
    </w:p>
    <w:p w:rsidR="00000000" w:rsidRPr="00EF62F3" w:rsidP="00EF62F3">
      <w:pPr>
        <w:pStyle w:val="Heading1"/>
      </w:pPr>
      <w:bookmarkStart w:id="2" w:name="O_1278525"/>
      <w:bookmarkEnd w:id="2"/>
      <w:r w:rsidRPr="00EF62F3">
        <w:t>Performance Evidence</w:t>
      </w:r>
    </w:p>
    <w:p w:rsidR="00000000" w:rsidRPr="00EF62F3" w:rsidP="000E7C7E">
      <w:pPr>
        <w:pStyle w:val="BodyText"/>
      </w:pPr>
      <w:r w:rsidRPr="00EF62F3">
        <w:t xml:space="preserve">Evidence of the </w:t>
      </w:r>
      <w:r w:rsidRPr="00EF62F3">
        <w:t>ability to complete tasks outlined in elements and performance criteria of this unit in the context of the job role, and:</w:t>
      </w:r>
    </w:p>
    <w:p w:rsidR="00000000" w:rsidRPr="00EF62F3" w:rsidP="00EF62F3">
      <w:pPr>
        <w:pStyle w:val="ListBullet"/>
      </w:pPr>
      <w:r w:rsidRPr="00EF62F3">
        <w:t>provide information about cancer to Aboriginal and/or Torres Strait Islander clients including:</w:t>
      </w:r>
    </w:p>
    <w:p w:rsidR="00000000" w:rsidRPr="00EF62F3" w:rsidP="00EF62F3">
      <w:pPr>
        <w:pStyle w:val="ListBullet2"/>
      </w:pPr>
      <w:r w:rsidRPr="00EF62F3">
        <w:t>two individual male clients</w:t>
      </w:r>
    </w:p>
    <w:p w:rsidR="00000000" w:rsidRPr="00EF62F3" w:rsidP="00EF62F3">
      <w:pPr>
        <w:pStyle w:val="ListBullet2"/>
      </w:pPr>
      <w:r w:rsidRPr="00EF62F3">
        <w:t>one grou</w:t>
      </w:r>
      <w:r w:rsidRPr="00EF62F3">
        <w:t>p of a minimum of three people</w:t>
      </w:r>
    </w:p>
    <w:p w:rsidR="00000000" w:rsidRPr="00EF62F3" w:rsidP="00EF62F3">
      <w:pPr>
        <w:pStyle w:val="ListBullet"/>
      </w:pPr>
      <w:r w:rsidRPr="00EF62F3">
        <w:t>on each occasion:</w:t>
      </w:r>
    </w:p>
    <w:p w:rsidR="00000000" w:rsidRPr="00EF62F3" w:rsidP="00EF62F3">
      <w:pPr>
        <w:pStyle w:val="ListBullet2"/>
      </w:pPr>
      <w:r w:rsidRPr="00EF62F3">
        <w:t>provide information covering:</w:t>
      </w:r>
    </w:p>
    <w:p w:rsidR="00000000" w:rsidRPr="00EF62F3" w:rsidP="00EF62F3">
      <w:pPr>
        <w:pStyle w:val="ListBullet3"/>
      </w:pPr>
      <w:r w:rsidRPr="00EF62F3">
        <w:t>the incidence of men’s and other cancers in Aboriginal and/or Torres Strait Islander communities</w:t>
      </w:r>
    </w:p>
    <w:p w:rsidR="00000000" w:rsidRPr="00EF62F3" w:rsidP="00EF62F3">
      <w:pPr>
        <w:pStyle w:val="ListBullet3"/>
      </w:pPr>
      <w:r w:rsidRPr="00EF62F3">
        <w:t>the nature of different types of men’</w:t>
      </w:r>
      <w:r w:rsidRPr="00EF62F3">
        <w:t>s and other cancers, and any particular type relevant to the client</w:t>
      </w:r>
    </w:p>
    <w:p w:rsidR="00000000" w:rsidRPr="00EF62F3" w:rsidP="00EF62F3">
      <w:pPr>
        <w:pStyle w:val="ListBullet3"/>
      </w:pPr>
      <w:r w:rsidRPr="00EF62F3">
        <w:t>cancer risk factors and healthy lifestyle choices that can reduce risk</w:t>
      </w:r>
    </w:p>
    <w:p w:rsidR="00000000" w:rsidRPr="00EF62F3" w:rsidP="00EF62F3">
      <w:pPr>
        <w:pStyle w:val="ListBullet3"/>
      </w:pPr>
      <w:r w:rsidRPr="00EF62F3">
        <w:t>signs and symptoms of men’s and other cancers</w:t>
      </w:r>
    </w:p>
    <w:p w:rsidR="00000000" w:rsidRPr="00EF62F3" w:rsidP="00EF62F3">
      <w:pPr>
        <w:pStyle w:val="ListBullet3"/>
      </w:pPr>
      <w:r w:rsidRPr="00EF62F3">
        <w:t>the importance of early detection</w:t>
      </w:r>
    </w:p>
    <w:p w:rsidR="00000000" w:rsidRPr="00EF62F3" w:rsidP="00EF62F3">
      <w:pPr>
        <w:pStyle w:val="ListBullet3"/>
      </w:pPr>
      <w:r w:rsidRPr="00EF62F3">
        <w:t>cancer screening programs and test pr</w:t>
      </w:r>
      <w:r w:rsidRPr="00EF62F3">
        <w:t>ocedures for men’s and other cancers</w:t>
      </w:r>
    </w:p>
    <w:p w:rsidR="00000000" w:rsidRPr="00EF62F3" w:rsidP="00EF62F3">
      <w:pPr>
        <w:pStyle w:val="ListBullet2"/>
      </w:pPr>
      <w:r w:rsidRPr="00EF62F3">
        <w:t>seek and evaluate feedback from clients and provide to relevant people within the health service</w:t>
      </w:r>
    </w:p>
    <w:p w:rsidR="00000000" w:rsidRPr="00EF62F3" w:rsidP="00EF62F3">
      <w:pPr>
        <w:pStyle w:val="ListBullet"/>
      </w:pPr>
      <w:r w:rsidRPr="00EF62F3">
        <w:t>discuss cancer health concerns with two clients and respond by coordinating follow-up assessments or appointments.</w:t>
      </w:r>
    </w:p>
    <w:p w:rsidR="00000000" w:rsidRPr="00EF62F3" w:rsidP="00EF62F3">
      <w:pPr>
        <w:pStyle w:val="AllowPageBreak"/>
      </w:pPr>
    </w:p>
    <w:p w:rsidR="00000000" w:rsidRPr="00EF62F3" w:rsidP="00EF62F3">
      <w:pPr>
        <w:pStyle w:val="Heading1"/>
      </w:pPr>
      <w:bookmarkStart w:id="3" w:name="O_1278526"/>
      <w:bookmarkEnd w:id="3"/>
      <w:r w:rsidRPr="00EF62F3">
        <w:t>Knowledge Evidence</w:t>
      </w:r>
    </w:p>
    <w:p w:rsidR="00000000" w:rsidRPr="00EF62F3" w:rsidP="000E7C7E">
      <w:pPr>
        <w:pStyle w:val="BodyText"/>
      </w:pPr>
      <w:r w:rsidRPr="00EF62F3">
        <w:t>Demonstrated knowledge required to complete the tasks outlined in elements and performance criteria of this unit:</w:t>
      </w:r>
    </w:p>
    <w:p w:rsidR="00000000" w:rsidRPr="00EF62F3" w:rsidP="00EF62F3">
      <w:pPr>
        <w:pStyle w:val="ListBullet"/>
      </w:pPr>
      <w:r w:rsidRPr="00EF62F3">
        <w:t>organisational procedures for responding to client disclosure of health concerns</w:t>
      </w:r>
    </w:p>
    <w:p w:rsidR="00000000" w:rsidRPr="00EF62F3" w:rsidP="00EF62F3">
      <w:pPr>
        <w:pStyle w:val="ListBullet"/>
      </w:pPr>
      <w:r w:rsidRPr="00EF62F3">
        <w:t>how to access current a</w:t>
      </w:r>
      <w:r w:rsidRPr="00EF62F3">
        <w:t>nd credible:</w:t>
      </w:r>
    </w:p>
    <w:p w:rsidR="00000000" w:rsidRPr="00EF62F3" w:rsidP="00EF62F3">
      <w:pPr>
        <w:pStyle w:val="ListBullet2"/>
      </w:pPr>
      <w:r w:rsidRPr="00EF62F3">
        <w:t>consumer-based education resources about cancer</w:t>
      </w:r>
    </w:p>
    <w:p w:rsidR="00000000" w:rsidRPr="00EF62F3" w:rsidP="00EF62F3">
      <w:pPr>
        <w:pStyle w:val="ListBullet2"/>
      </w:pPr>
      <w:r w:rsidRPr="00EF62F3">
        <w:t>statistics for cancer in Aboriginal and/or Torres Strait Islander and other Australian populations</w:t>
      </w:r>
    </w:p>
    <w:p w:rsidR="00000000" w:rsidRPr="00EF62F3" w:rsidP="00EF62F3">
      <w:pPr>
        <w:pStyle w:val="ListBullet2"/>
      </w:pPr>
      <w:r w:rsidRPr="00EF62F3">
        <w:t>visual aids for cancer education</w:t>
      </w:r>
    </w:p>
    <w:p w:rsidR="00000000" w:rsidRPr="00EF62F3" w:rsidP="00EF62F3">
      <w:pPr>
        <w:pStyle w:val="ListBullet"/>
      </w:pPr>
      <w:r w:rsidRPr="00EF62F3">
        <w:t>plain language:</w:t>
      </w:r>
    </w:p>
    <w:p w:rsidR="00000000" w:rsidRPr="00EF62F3" w:rsidP="00EF62F3">
      <w:pPr>
        <w:pStyle w:val="ListBullet2"/>
      </w:pPr>
      <w:r w:rsidRPr="00EF62F3">
        <w:t>definitions of cancer</w:t>
      </w:r>
    </w:p>
    <w:p w:rsidR="00000000" w:rsidRPr="00EF62F3" w:rsidP="00EF62F3">
      <w:pPr>
        <w:pStyle w:val="ListBullet2"/>
      </w:pPr>
      <w:r w:rsidRPr="00EF62F3">
        <w:t>explanations of how ca</w:t>
      </w:r>
      <w:r w:rsidRPr="00EF62F3">
        <w:t>ncer multiples</w:t>
      </w:r>
    </w:p>
    <w:p w:rsidR="00000000" w:rsidRPr="00EF62F3" w:rsidP="00EF62F3">
      <w:pPr>
        <w:pStyle w:val="ListBullet2"/>
      </w:pPr>
      <w:r w:rsidRPr="00EF62F3">
        <w:t>explanations of metastasis</w:t>
      </w:r>
    </w:p>
    <w:p w:rsidR="00000000" w:rsidRPr="00EF62F3" w:rsidP="00EF62F3">
      <w:pPr>
        <w:pStyle w:val="ListBullet2"/>
      </w:pPr>
      <w:r w:rsidRPr="00EF62F3">
        <w:t>analogies that can be used to explain cancer and its spread including the weed analogy</w:t>
      </w:r>
    </w:p>
    <w:p w:rsidR="00000000" w:rsidRPr="00EF62F3" w:rsidP="00EF62F3">
      <w:pPr>
        <w:pStyle w:val="ListBullet"/>
      </w:pPr>
      <w:r w:rsidRPr="00EF62F3">
        <w:t>prevalence and statistical incidence of cancers in Aboriginal and/or Torres Strait Islander populations compared to non-Aborig</w:t>
      </w:r>
      <w:r w:rsidRPr="00EF62F3">
        <w:t>inal and/or Torres Strait Islander populations</w:t>
      </w:r>
    </w:p>
    <w:p w:rsidR="00000000" w:rsidRPr="00EF62F3" w:rsidP="00EF62F3">
      <w:pPr>
        <w:pStyle w:val="ListBullet"/>
      </w:pPr>
      <w:r w:rsidRPr="00EF62F3">
        <w:t>the survival and mortality rates for Aboriginal and/or Torres Strait Islander people and why outcomes are generally worse than for other Australians</w:t>
      </w:r>
    </w:p>
    <w:p w:rsidR="00000000" w:rsidRPr="00EF62F3" w:rsidP="00EF62F3">
      <w:pPr>
        <w:pStyle w:val="ListBullet"/>
      </w:pPr>
      <w:r w:rsidRPr="00EF62F3">
        <w:t>for men’</w:t>
      </w:r>
      <w:r w:rsidRPr="00EF62F3">
        <w:t>s cancers and for other cancers prevalent in Aboriginal and/or Torres Strait Islander populations including bowel, liver, lung, prostate and testicular cancers:</w:t>
      </w:r>
    </w:p>
    <w:p w:rsidR="00000000" w:rsidRPr="00EF62F3" w:rsidP="00EF62F3">
      <w:pPr>
        <w:pStyle w:val="ListBullet2"/>
      </w:pPr>
      <w:r w:rsidRPr="00EF62F3">
        <w:t>the statistical incidence</w:t>
      </w:r>
    </w:p>
    <w:p w:rsidR="00000000" w:rsidRPr="00EF62F3" w:rsidP="00EF62F3">
      <w:pPr>
        <w:pStyle w:val="ListBullet2"/>
      </w:pPr>
      <w:r w:rsidRPr="00EF62F3">
        <w:t>general nature and impacts</w:t>
      </w:r>
    </w:p>
    <w:p w:rsidR="00000000" w:rsidRPr="00EF62F3" w:rsidP="00EF62F3">
      <w:pPr>
        <w:pStyle w:val="ListBullet2"/>
      </w:pPr>
      <w:r w:rsidRPr="00EF62F3">
        <w:t>signs and symptoms</w:t>
      </w:r>
    </w:p>
    <w:p w:rsidR="00000000" w:rsidRPr="00EF62F3" w:rsidP="00EF62F3">
      <w:pPr>
        <w:pStyle w:val="ListBullet"/>
      </w:pPr>
      <w:r w:rsidRPr="00EF62F3">
        <w:t>the statistical incid</w:t>
      </w:r>
      <w:r w:rsidRPr="00EF62F3">
        <w:t>ence and nature of breast cancer in men</w:t>
      </w:r>
    </w:p>
    <w:p w:rsidR="00000000" w:rsidRPr="00EF62F3" w:rsidP="00EF62F3">
      <w:pPr>
        <w:pStyle w:val="ListBullet"/>
      </w:pPr>
      <w:r w:rsidRPr="00EF62F3">
        <w:t>modifiable and non-modifiable risk factors for cancer:</w:t>
      </w:r>
    </w:p>
    <w:p w:rsidR="00000000" w:rsidRPr="00EF62F3" w:rsidP="00EF62F3">
      <w:pPr>
        <w:pStyle w:val="ListBullet2"/>
      </w:pPr>
      <w:r w:rsidRPr="00EF62F3">
        <w:t>smoking</w:t>
      </w:r>
    </w:p>
    <w:p w:rsidR="00000000" w:rsidRPr="00EF62F3" w:rsidP="00EF62F3">
      <w:pPr>
        <w:pStyle w:val="ListBullet2"/>
      </w:pPr>
      <w:r w:rsidRPr="00EF62F3">
        <w:t>physical inactivity</w:t>
      </w:r>
    </w:p>
    <w:p w:rsidR="00000000" w:rsidRPr="00EF62F3" w:rsidP="00EF62F3">
      <w:pPr>
        <w:pStyle w:val="ListBullet2"/>
      </w:pPr>
      <w:r w:rsidRPr="00EF62F3">
        <w:t>unhealthy nutrition and body weight</w:t>
      </w:r>
    </w:p>
    <w:p w:rsidR="00000000" w:rsidRPr="00EF62F3" w:rsidP="00EF62F3">
      <w:pPr>
        <w:pStyle w:val="ListBullet2"/>
      </w:pPr>
      <w:r w:rsidRPr="00EF62F3">
        <w:t>consumption of alcohol at unsafe levels</w:t>
      </w:r>
    </w:p>
    <w:p w:rsidR="00000000" w:rsidRPr="00EF62F3" w:rsidP="00EF62F3">
      <w:pPr>
        <w:pStyle w:val="ListBullet2"/>
      </w:pPr>
      <w:r w:rsidRPr="00EF62F3">
        <w:t>use of illicit drugs</w:t>
      </w:r>
    </w:p>
    <w:p w:rsidR="00000000" w:rsidRPr="00EF62F3" w:rsidP="00EF62F3">
      <w:pPr>
        <w:pStyle w:val="ListBullet2"/>
      </w:pPr>
      <w:r w:rsidRPr="00EF62F3">
        <w:t>unsafe sexual practices</w:t>
      </w:r>
    </w:p>
    <w:p w:rsidR="00000000" w:rsidRPr="00EF62F3" w:rsidP="00EF62F3">
      <w:pPr>
        <w:pStyle w:val="ListBullet2"/>
      </w:pPr>
      <w:r w:rsidRPr="00EF62F3">
        <w:t>ageing</w:t>
      </w:r>
    </w:p>
    <w:p w:rsidR="00000000" w:rsidRPr="00EF62F3" w:rsidP="00EF62F3">
      <w:pPr>
        <w:pStyle w:val="ListBullet2"/>
      </w:pPr>
      <w:r w:rsidRPr="00EF62F3">
        <w:t>gene</w:t>
      </w:r>
      <w:r w:rsidRPr="00EF62F3">
        <w:t>tics</w:t>
      </w:r>
    </w:p>
    <w:p w:rsidR="00000000" w:rsidRPr="00EF62F3" w:rsidP="00EF62F3">
      <w:pPr>
        <w:pStyle w:val="ListBullet2"/>
      </w:pPr>
      <w:r w:rsidRPr="00EF62F3">
        <w:t>family history of cancer</w:t>
      </w:r>
    </w:p>
    <w:p w:rsidR="00000000" w:rsidRPr="00EF62F3" w:rsidP="00EF62F3">
      <w:pPr>
        <w:pStyle w:val="ListBullet2"/>
      </w:pPr>
      <w:r w:rsidRPr="00EF62F3">
        <w:t>exposure to UV radiation from the sun</w:t>
      </w:r>
    </w:p>
    <w:p w:rsidR="00000000" w:rsidRPr="00EF62F3" w:rsidP="00EF62F3">
      <w:pPr>
        <w:pStyle w:val="ListBullet2"/>
      </w:pPr>
      <w:r w:rsidRPr="00EF62F3">
        <w:t>exposure to carcinogens in the workplace</w:t>
      </w:r>
    </w:p>
    <w:p w:rsidR="00000000" w:rsidRPr="00EF62F3" w:rsidP="00EF62F3">
      <w:pPr>
        <w:pStyle w:val="ListBullet2"/>
      </w:pPr>
      <w:r w:rsidRPr="00EF62F3">
        <w:t>complications of hepatitis B virus (HBV) and hepatitis C virus (HCV) infections</w:t>
      </w:r>
    </w:p>
    <w:p w:rsidR="00000000" w:rsidRPr="00EF62F3" w:rsidP="00EF62F3">
      <w:pPr>
        <w:pStyle w:val="ListBullet"/>
      </w:pPr>
      <w:r w:rsidRPr="00EF62F3">
        <w:t>cancers caused by the human papillomavirus (HPV), hepatitis B virus (HBV), and the role of vaccinations</w:t>
      </w:r>
    </w:p>
    <w:p w:rsidR="00000000" w:rsidRPr="00EF62F3" w:rsidP="00EF62F3">
      <w:pPr>
        <w:pStyle w:val="ListBullet"/>
      </w:pPr>
      <w:r w:rsidRPr="00EF62F3">
        <w:t>the importance of clients modifying their lifestyle to reduce the risk of cancer</w:t>
      </w:r>
    </w:p>
    <w:p w:rsidR="00000000" w:rsidRPr="00EF62F3" w:rsidP="00EF62F3">
      <w:pPr>
        <w:pStyle w:val="ListBullet"/>
      </w:pPr>
      <w:r w:rsidRPr="00EF62F3">
        <w:t>key elements of Australian national dietary and physical activity guide</w:t>
      </w:r>
      <w:r w:rsidRPr="00EF62F3">
        <w:t>lines</w:t>
      </w:r>
    </w:p>
    <w:p w:rsidR="00000000" w:rsidRPr="00EF62F3" w:rsidP="00EF62F3">
      <w:pPr>
        <w:pStyle w:val="ListBullet"/>
      </w:pPr>
      <w:r w:rsidRPr="00EF62F3">
        <w:t>the impact of early detection and treatment on cancer outcomes</w:t>
      </w:r>
    </w:p>
    <w:p w:rsidR="00000000" w:rsidRPr="00EF62F3" w:rsidP="00EF62F3">
      <w:pPr>
        <w:pStyle w:val="ListBullet"/>
      </w:pPr>
      <w:r w:rsidRPr="00EF62F3">
        <w:t>for screening:</w:t>
      </w:r>
    </w:p>
    <w:p w:rsidR="00000000" w:rsidRPr="00EF62F3" w:rsidP="00EF62F3">
      <w:pPr>
        <w:pStyle w:val="ListBullet2"/>
      </w:pPr>
      <w:r w:rsidRPr="00EF62F3">
        <w:t>reasons for screening healthy and asymptomatic people</w:t>
      </w:r>
    </w:p>
    <w:p w:rsidR="00000000" w:rsidRPr="00EF62F3" w:rsidP="00EF62F3">
      <w:pPr>
        <w:pStyle w:val="ListBullet2"/>
      </w:pPr>
      <w:r w:rsidRPr="00EF62F3">
        <w:t>importance of health assessments and screening tests in the early detection and treatment of cancer</w:t>
      </w:r>
    </w:p>
    <w:p w:rsidR="00000000" w:rsidRPr="00EF62F3" w:rsidP="00EF62F3">
      <w:pPr>
        <w:pStyle w:val="ListBullet2"/>
      </w:pPr>
      <w:r w:rsidRPr="00EF62F3">
        <w:t xml:space="preserve">types of cancers </w:t>
      </w:r>
      <w:r w:rsidRPr="00EF62F3">
        <w:t>for which there are screening tests and:</w:t>
      </w:r>
    </w:p>
    <w:p w:rsidR="00000000" w:rsidRPr="00EF62F3" w:rsidP="00EF62F3">
      <w:pPr>
        <w:pStyle w:val="ListBullet3"/>
      </w:pPr>
      <w:r w:rsidRPr="00EF62F3">
        <w:t>national screening programs available and how to access these</w:t>
      </w:r>
    </w:p>
    <w:p w:rsidR="00000000" w:rsidRPr="00EF62F3" w:rsidP="00EF62F3">
      <w:pPr>
        <w:pStyle w:val="ListBullet3"/>
      </w:pPr>
      <w:r w:rsidRPr="00EF62F3">
        <w:t>screening programs available in the local community, state or territory, how to access these and any associated costs and benefits paid</w:t>
      </w:r>
    </w:p>
    <w:p w:rsidR="00000000" w:rsidRPr="00EF62F3" w:rsidP="00EF62F3">
      <w:pPr>
        <w:pStyle w:val="ListBullet3"/>
      </w:pPr>
      <w:r w:rsidRPr="00EF62F3">
        <w:t>the procedures for cancer screening tests and examinations, including those for bowel and prostate cancer</w:t>
      </w:r>
    </w:p>
    <w:p w:rsidR="00000000" w:rsidRPr="00EF62F3" w:rsidP="00EF62F3">
      <w:pPr>
        <w:pStyle w:val="ListBullet2"/>
      </w:pPr>
      <w:r w:rsidRPr="00EF62F3">
        <w:t>general and cultural factors that influence an individual’s decision to participate in screening programs</w:t>
      </w:r>
    </w:p>
    <w:p w:rsidR="00000000" w:rsidRPr="00EF62F3" w:rsidP="00EF62F3">
      <w:pPr>
        <w:pStyle w:val="ListBullet"/>
      </w:pPr>
      <w:r w:rsidRPr="00EF62F3">
        <w:t>appropriate actions to take in response to</w:t>
      </w:r>
      <w:r w:rsidRPr="00EF62F3">
        <w:t xml:space="preserve"> disclosure of cancer health concerns:</w:t>
      </w:r>
    </w:p>
    <w:p w:rsidR="00000000" w:rsidRPr="00EF62F3" w:rsidP="00EF62F3">
      <w:pPr>
        <w:pStyle w:val="ListBullet2"/>
      </w:pPr>
      <w:r w:rsidRPr="00EF62F3">
        <w:t>completing an immediate health assessment and providing referrals</w:t>
      </w:r>
    </w:p>
    <w:p w:rsidR="00000000" w:rsidRPr="00EF62F3" w:rsidP="00EF62F3">
      <w:pPr>
        <w:pStyle w:val="ListBullet2"/>
      </w:pPr>
      <w:r w:rsidRPr="00EF62F3">
        <w:t>assisting clients to make appointments with medical practitioners for diagnosis and referral</w:t>
      </w:r>
    </w:p>
    <w:p w:rsidR="00000000" w:rsidRPr="00EF62F3" w:rsidP="00EF62F3">
      <w:pPr>
        <w:pStyle w:val="ListBullet2"/>
      </w:pPr>
      <w:r w:rsidRPr="00EF62F3">
        <w:t>activating follow-up to ensure clients are tested</w:t>
      </w:r>
    </w:p>
    <w:p w:rsidR="00000000" w:rsidRPr="00EF62F3" w:rsidP="00EF62F3">
      <w:pPr>
        <w:pStyle w:val="ListBullet"/>
      </w:pPr>
      <w:r w:rsidRPr="00EF62F3">
        <w:t>methods used to evaluate health education activities:</w:t>
      </w:r>
    </w:p>
    <w:p w:rsidR="00000000" w:rsidRPr="00EF62F3" w:rsidP="00EF62F3">
      <w:pPr>
        <w:pStyle w:val="ListBullet2"/>
      </w:pPr>
      <w:r w:rsidRPr="00EF62F3">
        <w:t>client evaluation questionnaires</w:t>
      </w:r>
    </w:p>
    <w:p w:rsidR="00000000" w:rsidRPr="00EF62F3" w:rsidP="00EF62F3">
      <w:pPr>
        <w:pStyle w:val="ListBullet2"/>
      </w:pPr>
      <w:r w:rsidRPr="00EF62F3">
        <w:t>informal conversations with clients</w:t>
      </w:r>
    </w:p>
    <w:p w:rsidR="00000000" w:rsidRPr="00EF62F3" w:rsidP="00EF62F3">
      <w:pPr>
        <w:pStyle w:val="ListBullet2"/>
      </w:pPr>
      <w:r w:rsidRPr="00EF62F3">
        <w:t>self-reflection on client responses to information including any difficulties in understanding</w:t>
      </w:r>
    </w:p>
    <w:p w:rsidR="00000000" w:rsidRPr="00EF62F3" w:rsidP="00EF62F3">
      <w:pPr>
        <w:pStyle w:val="ListBullet"/>
      </w:pPr>
      <w:r w:rsidRPr="00EF62F3">
        <w:t>ways that Aboriginal and/or Torres S</w:t>
      </w:r>
      <w:r w:rsidRPr="00EF62F3">
        <w:t>trait Islander health workers and practitioners can:</w:t>
      </w:r>
    </w:p>
    <w:p w:rsidR="00000000" w:rsidRPr="00EF62F3" w:rsidP="00EF62F3">
      <w:pPr>
        <w:pStyle w:val="ListBullet2"/>
      </w:pPr>
      <w:r w:rsidRPr="00EF62F3">
        <w:t>provide feedback on cancer awareness activities</w:t>
      </w:r>
    </w:p>
    <w:p w:rsidR="00000000" w:rsidRPr="00EF62F3" w:rsidP="00EF62F3">
      <w:pPr>
        <w:pStyle w:val="ListBullet2"/>
      </w:pPr>
      <w:r w:rsidRPr="00EF62F3">
        <w:t>contribute to the evaluation and planning of overall education and prevention programs.</w:t>
      </w:r>
    </w:p>
    <w:p w:rsidR="00000000" w:rsidRPr="00EF62F3" w:rsidP="00EF62F3">
      <w:pPr>
        <w:pStyle w:val="AllowPageBreak"/>
      </w:pPr>
    </w:p>
    <w:p w:rsidR="00000000" w:rsidRPr="00EF62F3" w:rsidP="00EF62F3">
      <w:pPr>
        <w:pStyle w:val="Heading1"/>
      </w:pPr>
      <w:bookmarkStart w:id="4" w:name="O_1278527"/>
      <w:bookmarkEnd w:id="4"/>
      <w:r w:rsidRPr="00EF62F3">
        <w:t>Assessment Conditions</w:t>
      </w:r>
    </w:p>
    <w:p w:rsidR="00000000" w:rsidRPr="00EF62F3" w:rsidP="000E7C7E">
      <w:pPr>
        <w:pStyle w:val="BodyText"/>
      </w:pPr>
      <w:r w:rsidRPr="00EF62F3">
        <w:t>Skills can be demonstrate</w:t>
      </w:r>
      <w:r w:rsidRPr="00EF62F3">
        <w:t>d through:</w:t>
      </w:r>
    </w:p>
    <w:p w:rsidR="00000000" w:rsidRPr="00EF62F3" w:rsidP="00EF62F3">
      <w:pPr>
        <w:pStyle w:val="ListBullet"/>
      </w:pPr>
      <w:r w:rsidRPr="00EF62F3">
        <w:t>work activities completed within an Aboriginal and/or Torres Strait Islander health service, or</w:t>
      </w:r>
    </w:p>
    <w:p w:rsidR="00000000" w:rsidRPr="00EF62F3" w:rsidP="00EF62F3">
      <w:pPr>
        <w:pStyle w:val="ListBullet"/>
      </w:pPr>
      <w:r w:rsidRPr="00EF62F3">
        <w:t>simulations and case studies completed within a training organisation, based on comprehensive information about client needs and available screening</w:t>
      </w:r>
      <w:r w:rsidRPr="00EF62F3">
        <w:t xml:space="preserve"> programs.</w:t>
      </w:r>
    </w:p>
    <w:p w:rsidR="00000000" w:rsidRPr="00EF62F3" w:rsidP="000E7C7E">
      <w:pPr>
        <w:pStyle w:val="BodyText"/>
      </w:pPr>
      <w:r w:rsidRPr="00EF62F3">
        <w:t>Assessments must respect the clients’ cultural beliefs about gender roles and Aboriginal and/or Torres Strait Islander men’s and women’s business. Depending on circumstances, the learner may or may not be able to provide cancer education to clie</w:t>
      </w:r>
      <w:r w:rsidRPr="00EF62F3">
        <w:t>nts of the opposite gender. This must be determined prior to any assessment activity for this unit.</w:t>
      </w:r>
    </w:p>
    <w:p w:rsidR="00000000" w:rsidRPr="00EF62F3" w:rsidP="000E7C7E">
      <w:pPr>
        <w:pStyle w:val="BodyText"/>
      </w:pPr>
      <w:r w:rsidRPr="00EF62F3">
        <w:t>Assessment must ensure the use of:</w:t>
      </w:r>
    </w:p>
    <w:p w:rsidR="00000000" w:rsidRPr="00EF62F3" w:rsidP="00EF62F3">
      <w:pPr>
        <w:pStyle w:val="ListBullet"/>
      </w:pPr>
      <w:r w:rsidRPr="00EF62F3">
        <w:t>interaction with Aboriginal and/or Torres Strait Islander clients either through actual work activities or simulations</w:t>
      </w:r>
    </w:p>
    <w:p w:rsidR="00000000" w:rsidRPr="00EF62F3" w:rsidP="00EF62F3">
      <w:pPr>
        <w:pStyle w:val="ListBullet"/>
      </w:pPr>
      <w:r w:rsidRPr="00EF62F3">
        <w:t>current consumer-based education resources about different types of men’s and other cancers from credible sources</w:t>
      </w:r>
    </w:p>
    <w:p w:rsidR="00000000" w:rsidRPr="00EF62F3" w:rsidP="00EF62F3">
      <w:pPr>
        <w:pStyle w:val="ListBullet"/>
      </w:pPr>
      <w:r w:rsidRPr="00EF62F3">
        <w:t>consumer based dietary and exercise guidelines from credible sources which could include those produced by government agencies and cancer supp</w:t>
      </w:r>
      <w:r w:rsidRPr="00EF62F3">
        <w:t>ort services</w:t>
      </w:r>
    </w:p>
    <w:p w:rsidR="00000000" w:rsidRPr="00EF62F3" w:rsidP="00EF62F3">
      <w:pPr>
        <w:pStyle w:val="ListBullet"/>
      </w:pPr>
      <w:r w:rsidRPr="00EF62F3">
        <w:t>visual aids for cancer education</w:t>
      </w:r>
    </w:p>
    <w:p w:rsidR="00000000" w:rsidRPr="00EF62F3" w:rsidP="00EF62F3">
      <w:pPr>
        <w:pStyle w:val="ListBullet"/>
      </w:pPr>
      <w:r w:rsidRPr="00EF62F3">
        <w:t>organisational procedures for responding to client disclosure of health concerns.</w:t>
      </w:r>
    </w:p>
    <w:p w:rsidR="00000000" w:rsidRPr="00EF62F3" w:rsidP="000E7C7E">
      <w:pPr>
        <w:pStyle w:val="BodyText"/>
      </w:pPr>
      <w:r w:rsidRPr="00EF62F3">
        <w:t>Assessors must satisfy the Standards for Registered Training Organisations requirements for assessors, and:</w:t>
      </w:r>
    </w:p>
    <w:p w:rsidR="00000000" w:rsidRPr="00EF62F3" w:rsidP="00EF62F3">
      <w:pPr>
        <w:pStyle w:val="ListBullet"/>
      </w:pPr>
      <w:r w:rsidRPr="00EF62F3">
        <w:t>be an Aboriginal an</w:t>
      </w:r>
      <w:r w:rsidRPr="00EF62F3">
        <w:t>d/or 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EF62F3" w:rsidP="00EF62F3">
      <w:pPr>
        <w:pStyle w:val="ListBullet"/>
      </w:pPr>
      <w:r w:rsidRPr="00EF62F3">
        <w:t>be a registered health practitioner o</w:t>
      </w:r>
      <w:r w:rsidRPr="00EF62F3">
        <w:t>r a health educator with experience relevant to this unit of competency and be accompanied by, or have assessments validated by, an Aboriginal and/or Torres Strait Islander person.</w:t>
      </w:r>
    </w:p>
    <w:p w:rsidR="00000000" w:rsidRPr="00EF62F3" w:rsidP="00EF62F3">
      <w:pPr>
        <w:pStyle w:val="AllowPageBreak"/>
      </w:pPr>
    </w:p>
    <w:p w:rsidR="00000000" w:rsidRPr="00EF62F3" w:rsidP="00EF62F3">
      <w:pPr>
        <w:pStyle w:val="Heading1"/>
      </w:pPr>
      <w:bookmarkStart w:id="5" w:name="O_1278530"/>
      <w:bookmarkEnd w:id="5"/>
      <w:r w:rsidRPr="00EF62F3">
        <w:t>Links</w:t>
      </w:r>
    </w:p>
    <w:p w:rsidR="00000000" w:rsidRPr="00EF62F3" w:rsidP="000E7C7E">
      <w:pPr>
        <w:pStyle w:val="BodyText"/>
      </w:pPr>
      <w:r w:rsidRPr="00EF62F3">
        <w:t>Companion Volume implementation guides are found i</w:t>
      </w:r>
      <w:r w:rsidRPr="00EF62F3">
        <w:t xml:space="preserve">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057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F62F3" w:rsidP="00EF62F3"/>
    <w:sectPr w:rsidSect="00EF62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F3" w:rsidRPr="000E7C7E" w:rsidP="000E7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C7E" w:rsidP="00EF6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C7E" w:rsidP="00EF6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7C7E" w:rsidP="00EF6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2F3" w:rsidRPr="000E7C7E" w:rsidP="000E7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C7E" w:rsidRPr="002D2AF8" w:rsidP="00EF6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HLTAHPR002 Promote awareness and early detection of cancer to 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E7C7E" w:rsidP="00EF6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9ACC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8F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026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2F3"/>
  </w:style>
  <w:style w:type="character" w:customStyle="1" w:styleId="Heading1Char">
    <w:name w:val="Heading 1 Char"/>
    <w:basedOn w:val="DefaultParagraphFont"/>
    <w:link w:val="Heading1"/>
    <w:rsid w:val="00EF6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2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2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62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F62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F6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2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2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62F3"/>
    <w:rPr>
      <w:b/>
      <w:spacing w:val="0"/>
    </w:rPr>
  </w:style>
  <w:style w:type="paragraph" w:customStyle="1" w:styleId="SuperTitle">
    <w:name w:val="SuperTitle"/>
    <w:basedOn w:val="Title"/>
    <w:rsid w:val="00EF6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2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2F3"/>
    <w:rPr>
      <w:i/>
    </w:rPr>
  </w:style>
  <w:style w:type="paragraph" w:styleId="Caption">
    <w:name w:val="caption"/>
    <w:basedOn w:val="BodyText"/>
    <w:next w:val="Normal"/>
    <w:qFormat/>
    <w:rsid w:val="00EF6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2F3"/>
  </w:style>
  <w:style w:type="paragraph" w:styleId="TableofFigures">
    <w:name w:val="table of figures"/>
    <w:basedOn w:val="Normal"/>
    <w:next w:val="Normal"/>
    <w:semiHidden/>
    <w:rsid w:val="00EF6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2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F62F3"/>
    <w:rPr>
      <w:rFonts w:ascii="Wingdings" w:hAnsi="Wingdings"/>
    </w:rPr>
  </w:style>
  <w:style w:type="paragraph" w:customStyle="1" w:styleId="TableHeading">
    <w:name w:val="Table Heading"/>
    <w:basedOn w:val="HeadingBase"/>
    <w:rsid w:val="00EF6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2F3"/>
    <w:rPr>
      <w:color w:val="0033CC"/>
      <w:u w:val="none"/>
    </w:rPr>
  </w:style>
  <w:style w:type="paragraph" w:customStyle="1" w:styleId="BodyTextRight">
    <w:name w:val="Body Text Right"/>
    <w:basedOn w:val="BodyText"/>
    <w:rsid w:val="00EF6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2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2F3"/>
    <w:rPr>
      <w:sz w:val="32"/>
    </w:rPr>
  </w:style>
  <w:style w:type="paragraph" w:customStyle="1" w:styleId="HeadingProcedure">
    <w:name w:val="Heading Procedure"/>
    <w:basedOn w:val="HeadingBase"/>
    <w:next w:val="Normal"/>
    <w:rsid w:val="00EF6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2F3"/>
    <w:pPr>
      <w:spacing w:before="60" w:after="60"/>
    </w:pPr>
  </w:style>
  <w:style w:type="paragraph" w:styleId="ListContinue">
    <w:name w:val="List Continue"/>
    <w:basedOn w:val="List"/>
    <w:rsid w:val="00EF62F3"/>
    <w:pPr>
      <w:ind w:firstLine="0"/>
    </w:pPr>
  </w:style>
  <w:style w:type="paragraph" w:customStyle="1" w:styleId="ListNote">
    <w:name w:val="List Note"/>
    <w:basedOn w:val="List"/>
    <w:rsid w:val="00EF6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2F3"/>
    <w:rPr>
      <w:rFonts w:ascii="Courier New" w:hAnsi="Courier New"/>
    </w:rPr>
  </w:style>
  <w:style w:type="paragraph" w:customStyle="1" w:styleId="NoteBullet">
    <w:name w:val="Note Bullet"/>
    <w:basedOn w:val="Note"/>
    <w:rsid w:val="00EF6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2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6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2F3"/>
    <w:rPr>
      <w:b/>
      <w:smallCaps/>
    </w:rPr>
  </w:style>
  <w:style w:type="paragraph" w:customStyle="1" w:styleId="TableListNumber">
    <w:name w:val="Table List Number"/>
    <w:basedOn w:val="ListNumber"/>
    <w:rsid w:val="00EF6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2F3"/>
    <w:pPr>
      <w:numPr>
        <w:numId w:val="10"/>
      </w:numPr>
    </w:pPr>
  </w:style>
  <w:style w:type="paragraph" w:customStyle="1" w:styleId="ListAlpha2">
    <w:name w:val="List Alpha 2"/>
    <w:basedOn w:val="List2"/>
    <w:rsid w:val="00EF62F3"/>
    <w:pPr>
      <w:numPr>
        <w:numId w:val="9"/>
      </w:numPr>
    </w:pPr>
  </w:style>
  <w:style w:type="paragraph" w:styleId="List2">
    <w:name w:val="List 2"/>
    <w:basedOn w:val="BodyText"/>
    <w:rsid w:val="00EF6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2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F62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F62F3"/>
    <w:pPr>
      <w:numPr>
        <w:numId w:val="5"/>
      </w:numPr>
    </w:pPr>
  </w:style>
  <w:style w:type="paragraph" w:styleId="ListContinue2">
    <w:name w:val="List Continue 2"/>
    <w:basedOn w:val="List2"/>
    <w:rsid w:val="00EF62F3"/>
    <w:pPr>
      <w:ind w:firstLine="0"/>
    </w:pPr>
  </w:style>
  <w:style w:type="paragraph" w:styleId="ListContinue3">
    <w:name w:val="List Continue 3"/>
    <w:basedOn w:val="List3"/>
    <w:rsid w:val="00EF62F3"/>
    <w:pPr>
      <w:ind w:left="1021" w:firstLine="0"/>
    </w:pPr>
  </w:style>
  <w:style w:type="paragraph" w:styleId="ListContinue4">
    <w:name w:val="List Continue 4"/>
    <w:basedOn w:val="List4"/>
    <w:rsid w:val="00EF62F3"/>
    <w:pPr>
      <w:ind w:firstLine="0"/>
    </w:pPr>
  </w:style>
  <w:style w:type="paragraph" w:styleId="ListContinue5">
    <w:name w:val="List Continue 5"/>
    <w:basedOn w:val="List5"/>
    <w:rsid w:val="00EF62F3"/>
    <w:pPr>
      <w:ind w:firstLine="0"/>
    </w:pPr>
  </w:style>
  <w:style w:type="paragraph" w:styleId="ListNumber3">
    <w:name w:val="List Number 3"/>
    <w:basedOn w:val="List3"/>
    <w:rsid w:val="00EF62F3"/>
    <w:pPr>
      <w:numPr>
        <w:numId w:val="6"/>
      </w:numPr>
    </w:pPr>
  </w:style>
  <w:style w:type="paragraph" w:styleId="ListNumber4">
    <w:name w:val="List Number 4"/>
    <w:basedOn w:val="List4"/>
    <w:rsid w:val="00EF62F3"/>
    <w:pPr>
      <w:numPr>
        <w:numId w:val="7"/>
      </w:numPr>
    </w:pPr>
  </w:style>
  <w:style w:type="paragraph" w:styleId="ListNumber5">
    <w:name w:val="List Number 5"/>
    <w:basedOn w:val="List5"/>
    <w:rsid w:val="00EF62F3"/>
    <w:pPr>
      <w:numPr>
        <w:numId w:val="8"/>
      </w:numPr>
    </w:pPr>
  </w:style>
  <w:style w:type="paragraph" w:styleId="BlockText">
    <w:name w:val="Block Text"/>
    <w:basedOn w:val="Normal"/>
    <w:rsid w:val="00EF6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2F3"/>
    <w:rPr>
      <w:sz w:val="16"/>
      <w:vertAlign w:val="superscript"/>
    </w:rPr>
  </w:style>
  <w:style w:type="character" w:customStyle="1" w:styleId="Symbols">
    <w:name w:val="Symbols"/>
    <w:basedOn w:val="DefaultParagraphFont"/>
    <w:rsid w:val="00EF62F3"/>
    <w:rPr>
      <w:rFonts w:ascii="Symbol" w:hAnsi="Symbol"/>
    </w:rPr>
  </w:style>
  <w:style w:type="character" w:customStyle="1" w:styleId="MenuOptions">
    <w:name w:val="Menu Options"/>
    <w:basedOn w:val="DefaultParagraphFont"/>
    <w:rsid w:val="00EF6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2F3"/>
    <w:rPr>
      <w:b/>
    </w:rPr>
  </w:style>
  <w:style w:type="character" w:customStyle="1" w:styleId="Underlined">
    <w:name w:val="Underlined"/>
    <w:basedOn w:val="DefaultParagraphFont"/>
    <w:rsid w:val="00EF62F3"/>
    <w:rPr>
      <w:u w:val="single"/>
    </w:rPr>
  </w:style>
  <w:style w:type="paragraph" w:customStyle="1" w:styleId="TableBodyTextRight">
    <w:name w:val="Table Body Text Right"/>
    <w:basedOn w:val="TableBodyText"/>
    <w:rsid w:val="00EF6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2F3"/>
    <w:rPr>
      <w:sz w:val="18"/>
    </w:rPr>
  </w:style>
  <w:style w:type="paragraph" w:customStyle="1" w:styleId="BodySmallRight">
    <w:name w:val="Body Small Right"/>
    <w:basedOn w:val="BodyTextRight"/>
    <w:rsid w:val="00EF62F3"/>
    <w:rPr>
      <w:sz w:val="18"/>
      <w:szCs w:val="18"/>
    </w:rPr>
  </w:style>
  <w:style w:type="paragraph" w:customStyle="1" w:styleId="MarginEdition">
    <w:name w:val="Margin Edition"/>
    <w:basedOn w:val="MarginNote"/>
    <w:rsid w:val="00EF6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2F3"/>
    <w:rPr>
      <w:sz w:val="2"/>
      <w:szCs w:val="2"/>
    </w:rPr>
  </w:style>
  <w:style w:type="character" w:customStyle="1" w:styleId="Small">
    <w:name w:val="Small"/>
    <w:basedOn w:val="DefaultParagraphFont"/>
    <w:rsid w:val="00EF62F3"/>
    <w:rPr>
      <w:sz w:val="16"/>
    </w:rPr>
  </w:style>
  <w:style w:type="paragraph" w:customStyle="1" w:styleId="WideTable">
    <w:name w:val="Wide Table"/>
    <w:basedOn w:val="Normal"/>
    <w:rsid w:val="00EF6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2F3"/>
  </w:style>
  <w:style w:type="paragraph" w:styleId="Quote">
    <w:name w:val="Quote"/>
    <w:basedOn w:val="Heading1"/>
    <w:link w:val="QuoteChar"/>
    <w:qFormat/>
    <w:rsid w:val="00EF6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2F3"/>
    <w:pPr>
      <w:pageBreakBefore/>
    </w:pPr>
  </w:style>
  <w:style w:type="paragraph" w:customStyle="1" w:styleId="Border">
    <w:name w:val="Border"/>
    <w:basedOn w:val="Normal"/>
    <w:qFormat/>
    <w:rsid w:val="00EF6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2F3"/>
    <w:rPr>
      <w:u w:val="single"/>
    </w:rPr>
  </w:style>
  <w:style w:type="character" w:customStyle="1" w:styleId="BoldandItalics">
    <w:name w:val="Bold and Italics"/>
    <w:qFormat/>
    <w:rsid w:val="00EF62F3"/>
    <w:rPr>
      <w:b/>
      <w:i/>
      <w:u w:val="none"/>
    </w:rPr>
  </w:style>
  <w:style w:type="paragraph" w:styleId="BalloonText">
    <w:name w:val="Balloon Text"/>
    <w:basedOn w:val="Normal"/>
    <w:link w:val="BalloonTextChar"/>
    <w:rsid w:val="00EF6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2F3"/>
    <w:pPr>
      <w:spacing w:before="0" w:after="0"/>
    </w:pPr>
  </w:style>
  <w:style w:type="paragraph" w:customStyle="1" w:styleId="BodyTextBold">
    <w:name w:val="Body Text Bold"/>
    <w:basedOn w:val="BodyText"/>
    <w:qFormat/>
    <w:rsid w:val="00EF62F3"/>
    <w:rPr>
      <w:b/>
    </w:rPr>
  </w:style>
  <w:style w:type="character" w:styleId="Hyperlink">
    <w:name w:val="Hyperlink"/>
    <w:basedOn w:val="DefaultParagraphFont"/>
    <w:uiPriority w:val="99"/>
    <w:unhideWhenUsed/>
    <w:rsid w:val="000E7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5751</Characters>
  <Application>Microsoft Office Word</Application>
  <DocSecurity>0</DocSecurity>
  <Lines>136</Lines>
  <Paragraphs>105</Paragraphs>
  <ScaleCrop>false</ScaleCrop>
  <Company>Author-it Software Corporation Ltd.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HLTAHPR002 Promote awareness and early detection of cancer to men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2023-07-01T03:56:00Z</dcterms:created>
  <dcterms:modified xsi:type="dcterms:W3CDTF">2023-07-01T03:56:00Z</dcterms:modified>
</cp:coreProperties>
</file>