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3C2" w:rsidP="00E46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HLTAHCS016 Develop primary health care programs</w:t>
      </w:r>
      <w:r>
        <w:fldChar w:fldCharType="end"/>
      </w:r>
    </w:p>
    <w:p w:rsidR="00E463C2" w:rsidP="00E463C2">
      <w:pPr>
        <w:pStyle w:val="Version"/>
        <w:sectPr w:rsidSect="003C0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F13" w:rsidP="003C0F13">
      <w:pPr>
        <w:pStyle w:val="SuperHeading"/>
      </w:pPr>
      <w:r w:rsidRPr="003C0F13">
        <w:t>Assessment Requirements for HLTAHCS016 Develop primary health care programs</w:t>
      </w:r>
    </w:p>
    <w:p w:rsidR="00000000" w:rsidRPr="003C0F13" w:rsidP="003C0F13">
      <w:pPr>
        <w:pStyle w:val="Heading1"/>
      </w:pPr>
      <w:bookmarkStart w:id="1" w:name="O_1278486"/>
      <w:bookmarkEnd w:id="1"/>
      <w:r w:rsidRPr="003C0F13">
        <w:t>Modification History</w:t>
      </w:r>
    </w:p>
    <w:p w:rsidR="00000000" w:rsidRPr="003C0F13" w:rsidP="00E463C2">
      <w:pPr>
        <w:pStyle w:val="BodyText"/>
      </w:pPr>
      <w:r w:rsidRPr="003C0F13">
        <w:t>Not applicable.</w:t>
      </w:r>
    </w:p>
    <w:p w:rsidR="00000000" w:rsidRPr="003C0F13" w:rsidP="003C0F13">
      <w:pPr>
        <w:pStyle w:val="Heading1"/>
      </w:pPr>
      <w:bookmarkStart w:id="2" w:name="O_1278487"/>
      <w:bookmarkEnd w:id="2"/>
      <w:r w:rsidRPr="003C0F13">
        <w:t>Performance Evidence</w:t>
      </w:r>
    </w:p>
    <w:p w:rsidR="00000000" w:rsidRPr="003C0F13" w:rsidP="00E463C2">
      <w:pPr>
        <w:pStyle w:val="BodyText"/>
      </w:pPr>
      <w:r w:rsidRPr="003C0F13">
        <w:t>Evidence of the ability to complet</w:t>
      </w:r>
      <w:r w:rsidRPr="003C0F13">
        <w:t>e tasks outlined in elements and performance criteria of this unit in the context of the job role, and:</w:t>
      </w:r>
    </w:p>
    <w:p w:rsidR="00000000" w:rsidRPr="003C0F13" w:rsidP="003C0F13">
      <w:pPr>
        <w:pStyle w:val="ListBullet"/>
      </w:pPr>
      <w:r w:rsidRPr="003C0F13">
        <w:t>develop one primary health care program for an Aboriginal and/or Torres Strait Islander community that focuses on a local priority health need, and inc</w:t>
      </w:r>
      <w:r w:rsidRPr="003C0F13">
        <w:t>ludes:</w:t>
      </w:r>
    </w:p>
    <w:p w:rsidR="00000000" w:rsidRPr="003C0F13" w:rsidP="003C0F13">
      <w:pPr>
        <w:pStyle w:val="ListBullet2"/>
      </w:pPr>
      <w:r w:rsidRPr="003C0F13">
        <w:t>two different sources of local community information as the basis for development</w:t>
      </w:r>
    </w:p>
    <w:p w:rsidR="00000000" w:rsidRPr="003C0F13" w:rsidP="003C0F13">
      <w:pPr>
        <w:pStyle w:val="ListBullet2"/>
      </w:pPr>
      <w:r w:rsidRPr="003C0F13">
        <w:t>a documented development, implementation and evaluation plan</w:t>
      </w:r>
    </w:p>
    <w:p w:rsidR="00000000" w:rsidRPr="003C0F13" w:rsidP="003C0F13">
      <w:pPr>
        <w:pStyle w:val="ListBullet2"/>
      </w:pPr>
      <w:r w:rsidRPr="003C0F13">
        <w:t>implementation procedures and resources tailored to local needs</w:t>
      </w:r>
    </w:p>
    <w:p w:rsidR="00000000" w:rsidRPr="003C0F13" w:rsidP="003C0F13">
      <w:pPr>
        <w:pStyle w:val="ListBullet2"/>
      </w:pPr>
      <w:r w:rsidRPr="003C0F13">
        <w:t>supporting materials to promote the progr</w:t>
      </w:r>
      <w:r w:rsidRPr="003C0F13">
        <w:t>am</w:t>
      </w:r>
    </w:p>
    <w:p w:rsidR="00000000" w:rsidRPr="003C0F13" w:rsidP="003C0F13">
      <w:pPr>
        <w:pStyle w:val="ListBullet"/>
      </w:pPr>
      <w:r w:rsidRPr="003C0F13">
        <w:t>consult with all of the following in the process of developing the program:</w:t>
      </w:r>
    </w:p>
    <w:p w:rsidR="00000000" w:rsidRPr="003C0F13" w:rsidP="003C0F13">
      <w:pPr>
        <w:pStyle w:val="ListBullet2"/>
      </w:pPr>
      <w:r w:rsidRPr="003C0F13">
        <w:t>community members</w:t>
      </w:r>
    </w:p>
    <w:p w:rsidR="00000000" w:rsidRPr="003C0F13" w:rsidP="003C0F13">
      <w:pPr>
        <w:pStyle w:val="ListBullet2"/>
      </w:pPr>
      <w:r w:rsidRPr="003C0F13">
        <w:t>internal colleagues</w:t>
      </w:r>
    </w:p>
    <w:p w:rsidR="00000000" w:rsidRPr="003C0F13" w:rsidP="003C0F13">
      <w:pPr>
        <w:pStyle w:val="ListBullet2"/>
      </w:pPr>
      <w:r w:rsidRPr="003C0F13">
        <w:t>external colleagues</w:t>
      </w:r>
    </w:p>
    <w:p w:rsidR="00000000" w:rsidRPr="003C0F13" w:rsidP="003C0F13">
      <w:pPr>
        <w:pStyle w:val="ListBullet"/>
      </w:pPr>
      <w:r w:rsidRPr="003C0F13">
        <w:t>for an actual program delivered, or according to case study information:</w:t>
      </w:r>
    </w:p>
    <w:p w:rsidR="00000000" w:rsidRPr="003C0F13" w:rsidP="003C0F13">
      <w:pPr>
        <w:pStyle w:val="ListBullet2"/>
      </w:pPr>
      <w:r w:rsidRPr="003C0F13">
        <w:t>evaluate the effectiveness of program delivery</w:t>
      </w:r>
    </w:p>
    <w:p w:rsidR="00000000" w:rsidRPr="003C0F13" w:rsidP="003C0F13">
      <w:pPr>
        <w:pStyle w:val="ListBullet2"/>
      </w:pPr>
      <w:r w:rsidRPr="003C0F13">
        <w:t>identify program strengths and areas for improvement.</w:t>
      </w:r>
    </w:p>
    <w:p w:rsidR="00000000" w:rsidRPr="003C0F13" w:rsidP="003C0F13">
      <w:pPr>
        <w:pStyle w:val="AllowPageBreak"/>
      </w:pPr>
    </w:p>
    <w:p w:rsidR="00000000" w:rsidRPr="003C0F13" w:rsidP="003C0F13">
      <w:pPr>
        <w:pStyle w:val="Heading1"/>
      </w:pPr>
      <w:bookmarkStart w:id="3" w:name="O_1278488"/>
      <w:bookmarkEnd w:id="3"/>
      <w:r w:rsidRPr="003C0F13">
        <w:t>Knowledge Evidence</w:t>
      </w:r>
    </w:p>
    <w:p w:rsidR="00000000" w:rsidRPr="003C0F13" w:rsidP="00E463C2">
      <w:pPr>
        <w:pStyle w:val="BodyText"/>
      </w:pPr>
      <w:r w:rsidRPr="003C0F13">
        <w:t>Demonstrated knowledge required to complete the tasks outlined in elements and performance criteria of this unit:</w:t>
      </w:r>
    </w:p>
    <w:p w:rsidR="00000000" w:rsidRPr="003C0F13" w:rsidP="003C0F13">
      <w:pPr>
        <w:pStyle w:val="ListBullet"/>
      </w:pPr>
      <w:r w:rsidRPr="003C0F13">
        <w:t>or</w:t>
      </w:r>
      <w:r w:rsidRPr="003C0F13">
        <w:t>ganisational policies and procedures for:</w:t>
      </w:r>
    </w:p>
    <w:p w:rsidR="00000000" w:rsidRPr="003C0F13" w:rsidP="003C0F13">
      <w:pPr>
        <w:pStyle w:val="ListBullet2"/>
      </w:pPr>
      <w:r w:rsidRPr="003C0F13">
        <w:t>obtaining additional financial resources</w:t>
      </w:r>
    </w:p>
    <w:p w:rsidR="00000000" w:rsidRPr="003C0F13" w:rsidP="003C0F13">
      <w:pPr>
        <w:pStyle w:val="ListBullet2"/>
      </w:pPr>
      <w:r w:rsidRPr="003C0F13">
        <w:t>obtaining program approval</w:t>
      </w:r>
    </w:p>
    <w:p w:rsidR="00000000" w:rsidRPr="003C0F13" w:rsidP="003C0F13">
      <w:pPr>
        <w:pStyle w:val="ListBullet"/>
      </w:pPr>
      <w:r w:rsidRPr="003C0F13">
        <w:t>for identified current national, state or territory government and non-government Aboriginal and/or Torres Strait Islander health strategies and</w:t>
      </w:r>
      <w:r w:rsidRPr="003C0F13">
        <w:t xml:space="preserve"> programs:</w:t>
      </w:r>
    </w:p>
    <w:p w:rsidR="00000000" w:rsidRPr="003C0F13" w:rsidP="003C0F13">
      <w:pPr>
        <w:pStyle w:val="ListBullet2"/>
      </w:pPr>
      <w:r w:rsidRPr="003C0F13">
        <w:t xml:space="preserve">key objectives </w:t>
      </w:r>
    </w:p>
    <w:p w:rsidR="00000000" w:rsidRPr="003C0F13" w:rsidP="003C0F13">
      <w:pPr>
        <w:pStyle w:val="ListBullet2"/>
      </w:pPr>
      <w:r w:rsidRPr="003C0F13">
        <w:t>key action areas</w:t>
      </w:r>
    </w:p>
    <w:p w:rsidR="00000000" w:rsidRPr="003C0F13" w:rsidP="003C0F13">
      <w:pPr>
        <w:pStyle w:val="ListBullet2"/>
      </w:pPr>
      <w:r w:rsidRPr="003C0F13">
        <w:t>implications for local services and program development</w:t>
      </w:r>
    </w:p>
    <w:p w:rsidR="00000000" w:rsidRPr="003C0F13" w:rsidP="003C0F13">
      <w:pPr>
        <w:pStyle w:val="ListBullet"/>
      </w:pPr>
      <w:r w:rsidRPr="003C0F13">
        <w:t xml:space="preserve">guiding principles that underpin the work of Primary Health Networks (PHNS) and Aboriginal </w:t>
      </w:r>
      <w:r w:rsidRPr="003C0F13">
        <w:t>Medical Services (AMS) and the role of each in progressing those principles</w:t>
      </w:r>
    </w:p>
    <w:p w:rsidR="00000000" w:rsidRPr="003C0F13" w:rsidP="003C0F13">
      <w:pPr>
        <w:pStyle w:val="ListBullet"/>
      </w:pPr>
      <w:r w:rsidRPr="003C0F13">
        <w:t>roles and responsibilities of different people and organisations involved in primary health care and the role of collaboration:</w:t>
      </w:r>
    </w:p>
    <w:p w:rsidR="00000000" w:rsidRPr="003C0F13" w:rsidP="003C0F13">
      <w:pPr>
        <w:pStyle w:val="ListBullet2"/>
      </w:pPr>
      <w:r w:rsidRPr="003C0F13">
        <w:t>internal</w:t>
      </w:r>
    </w:p>
    <w:p w:rsidR="00000000" w:rsidRPr="003C0F13" w:rsidP="003C0F13">
      <w:pPr>
        <w:pStyle w:val="ListBullet2"/>
      </w:pPr>
      <w:r w:rsidRPr="003C0F13">
        <w:t>external</w:t>
      </w:r>
    </w:p>
    <w:p w:rsidR="00000000" w:rsidRPr="003C0F13" w:rsidP="003C0F13">
      <w:pPr>
        <w:pStyle w:val="ListBullet"/>
      </w:pPr>
      <w:r w:rsidRPr="003C0F13">
        <w:t>culturally appropriate consultat</w:t>
      </w:r>
      <w:r w:rsidRPr="003C0F13">
        <w:t>ion and approval processes for health care programs and local community protocols</w:t>
      </w:r>
    </w:p>
    <w:p w:rsidR="00000000" w:rsidRPr="003C0F13" w:rsidP="003C0F13">
      <w:pPr>
        <w:pStyle w:val="ListBullet"/>
      </w:pPr>
      <w:r w:rsidRPr="003C0F13">
        <w:t>types of information that inform primary health care programs:</w:t>
      </w:r>
    </w:p>
    <w:p w:rsidR="00000000" w:rsidRPr="003C0F13" w:rsidP="003C0F13">
      <w:pPr>
        <w:pStyle w:val="ListBullet2"/>
      </w:pPr>
      <w:r w:rsidRPr="003C0F13">
        <w:t>community health profile and other local research</w:t>
      </w:r>
    </w:p>
    <w:p w:rsidR="00000000" w:rsidRPr="003C0F13" w:rsidP="003C0F13">
      <w:pPr>
        <w:pStyle w:val="ListBullet2"/>
      </w:pPr>
      <w:r w:rsidRPr="003C0F13">
        <w:t>observations and anecdotal evidence from service provision</w:t>
      </w:r>
    </w:p>
    <w:p w:rsidR="00000000" w:rsidRPr="003C0F13" w:rsidP="003C0F13">
      <w:pPr>
        <w:pStyle w:val="ListBullet2"/>
      </w:pPr>
      <w:r w:rsidRPr="003C0F13">
        <w:t>h</w:t>
      </w:r>
      <w:r w:rsidRPr="003C0F13">
        <w:t xml:space="preserve">ealth research and strategies developed by state or territory and federal governments </w:t>
      </w:r>
    </w:p>
    <w:p w:rsidR="00000000" w:rsidRPr="003C0F13" w:rsidP="003C0F13">
      <w:pPr>
        <w:pStyle w:val="ListBullet"/>
      </w:pPr>
      <w:r w:rsidRPr="003C0F13">
        <w:t>current local health issues and priorities</w:t>
      </w:r>
    </w:p>
    <w:p w:rsidR="00000000" w:rsidRPr="003C0F13" w:rsidP="003C0F13">
      <w:pPr>
        <w:pStyle w:val="ListBullet"/>
      </w:pPr>
      <w:r w:rsidRPr="003C0F13">
        <w:t>types of delivery and follow-up methods for primary health care programs, and the constraints and opportunities for the local</w:t>
      </w:r>
      <w:r w:rsidRPr="003C0F13">
        <w:t xml:space="preserve"> community:</w:t>
      </w:r>
    </w:p>
    <w:p w:rsidR="00000000" w:rsidRPr="003C0F13" w:rsidP="003C0F13">
      <w:pPr>
        <w:pStyle w:val="ListBullet2"/>
      </w:pPr>
      <w:r w:rsidRPr="003C0F13">
        <w:t>one-to-one interactions during service provision</w:t>
      </w:r>
    </w:p>
    <w:p w:rsidR="00000000" w:rsidRPr="003C0F13" w:rsidP="003C0F13">
      <w:pPr>
        <w:pStyle w:val="ListBullet2"/>
      </w:pPr>
      <w:r w:rsidRPr="003C0F13">
        <w:t>special clinics (permanent and mobile)</w:t>
      </w:r>
    </w:p>
    <w:p w:rsidR="00000000" w:rsidRPr="003C0F13" w:rsidP="003C0F13">
      <w:pPr>
        <w:pStyle w:val="ListBullet2"/>
      </w:pPr>
      <w:r w:rsidRPr="003C0F13">
        <w:t>outreach services</w:t>
      </w:r>
    </w:p>
    <w:p w:rsidR="00000000" w:rsidRPr="003C0F13" w:rsidP="003C0F13">
      <w:pPr>
        <w:pStyle w:val="ListBullet2"/>
      </w:pPr>
      <w:r w:rsidRPr="003C0F13">
        <w:t>care coordination</w:t>
      </w:r>
    </w:p>
    <w:p w:rsidR="00000000" w:rsidRPr="003C0F13" w:rsidP="003C0F13">
      <w:pPr>
        <w:pStyle w:val="ListBullet2"/>
      </w:pPr>
      <w:r w:rsidRPr="003C0F13">
        <w:t>service integration</w:t>
      </w:r>
    </w:p>
    <w:p w:rsidR="00000000" w:rsidRPr="003C0F13" w:rsidP="003C0F13">
      <w:pPr>
        <w:pStyle w:val="ListBullet2"/>
      </w:pPr>
      <w:r w:rsidRPr="003C0F13">
        <w:t>special provisions for travel to specialist services</w:t>
      </w:r>
    </w:p>
    <w:p w:rsidR="00000000" w:rsidRPr="003C0F13" w:rsidP="003C0F13">
      <w:pPr>
        <w:pStyle w:val="ListBullet2"/>
      </w:pPr>
      <w:r w:rsidRPr="003C0F13">
        <w:t>telehealth services</w:t>
      </w:r>
    </w:p>
    <w:p w:rsidR="00000000" w:rsidRPr="003C0F13" w:rsidP="003C0F13">
      <w:pPr>
        <w:pStyle w:val="ListBullet2"/>
      </w:pPr>
      <w:r w:rsidRPr="003C0F13">
        <w:t>recall and reminder protocols</w:t>
      </w:r>
    </w:p>
    <w:p w:rsidR="00000000" w:rsidRPr="003C0F13" w:rsidP="003C0F13">
      <w:pPr>
        <w:pStyle w:val="ListBullet"/>
      </w:pPr>
      <w:r w:rsidRPr="003C0F13">
        <w:t>potential internal and external resource requirements:</w:t>
      </w:r>
    </w:p>
    <w:p w:rsidR="00000000" w:rsidRPr="003C0F13" w:rsidP="003C0F13">
      <w:pPr>
        <w:pStyle w:val="ListBullet2"/>
      </w:pPr>
      <w:r w:rsidRPr="003C0F13">
        <w:t>human:</w:t>
      </w:r>
    </w:p>
    <w:p w:rsidR="00000000" w:rsidRPr="003C0F13" w:rsidP="003C0F13">
      <w:pPr>
        <w:pStyle w:val="ListBullet3"/>
      </w:pPr>
      <w:r w:rsidRPr="003C0F13">
        <w:t>additional training</w:t>
      </w:r>
    </w:p>
    <w:p w:rsidR="00000000" w:rsidRPr="003C0F13" w:rsidP="003C0F13">
      <w:pPr>
        <w:pStyle w:val="ListBullet3"/>
      </w:pPr>
      <w:r w:rsidRPr="003C0F13">
        <w:t>specialist expertise</w:t>
      </w:r>
    </w:p>
    <w:p w:rsidR="00000000" w:rsidRPr="003C0F13" w:rsidP="003C0F13">
      <w:pPr>
        <w:pStyle w:val="ListBullet3"/>
      </w:pPr>
      <w:r w:rsidRPr="003C0F13">
        <w:t>more people to provide services</w:t>
      </w:r>
    </w:p>
    <w:p w:rsidR="00000000" w:rsidRPr="003C0F13" w:rsidP="003C0F13">
      <w:pPr>
        <w:pStyle w:val="ListBullet2"/>
      </w:pPr>
      <w:r w:rsidRPr="003C0F13">
        <w:t>financial:</w:t>
      </w:r>
    </w:p>
    <w:p w:rsidR="00000000" w:rsidRPr="003C0F13" w:rsidP="003C0F13">
      <w:pPr>
        <w:pStyle w:val="ListBullet3"/>
      </w:pPr>
      <w:r w:rsidRPr="003C0F13">
        <w:t>short term</w:t>
      </w:r>
    </w:p>
    <w:p w:rsidR="00000000" w:rsidRPr="003C0F13" w:rsidP="003C0F13">
      <w:pPr>
        <w:pStyle w:val="ListBullet3"/>
      </w:pPr>
      <w:r w:rsidRPr="003C0F13">
        <w:t>long term</w:t>
      </w:r>
    </w:p>
    <w:p w:rsidR="00000000" w:rsidRPr="003C0F13" w:rsidP="003C0F13">
      <w:pPr>
        <w:pStyle w:val="ListBullet2"/>
      </w:pPr>
      <w:r w:rsidRPr="003C0F13">
        <w:t>physical:</w:t>
      </w:r>
    </w:p>
    <w:p w:rsidR="00000000" w:rsidRPr="003C0F13" w:rsidP="003C0F13">
      <w:pPr>
        <w:pStyle w:val="ListBullet3"/>
      </w:pPr>
      <w:r w:rsidRPr="003C0F13">
        <w:t>facilities in which to provide services</w:t>
      </w:r>
    </w:p>
    <w:p w:rsidR="00000000" w:rsidRPr="003C0F13" w:rsidP="003C0F13">
      <w:pPr>
        <w:pStyle w:val="ListBullet3"/>
      </w:pPr>
      <w:r w:rsidRPr="003C0F13">
        <w:t>medical equipment and supplies</w:t>
      </w:r>
    </w:p>
    <w:p w:rsidR="00000000" w:rsidRPr="003C0F13" w:rsidP="003C0F13">
      <w:pPr>
        <w:pStyle w:val="ListBullet3"/>
      </w:pPr>
      <w:r w:rsidRPr="003C0F13">
        <w:t>technology infrastructure for increased online delivery/telehealth services</w:t>
      </w:r>
    </w:p>
    <w:p w:rsidR="00000000" w:rsidRPr="003C0F13" w:rsidP="003C0F13">
      <w:pPr>
        <w:pStyle w:val="ListBullet3"/>
      </w:pPr>
      <w:r w:rsidRPr="003C0F13">
        <w:t>vehicles for transporting clients</w:t>
      </w:r>
    </w:p>
    <w:p w:rsidR="00000000" w:rsidRPr="003C0F13" w:rsidP="003C0F13">
      <w:pPr>
        <w:pStyle w:val="ListBullet"/>
      </w:pPr>
      <w:r w:rsidRPr="003C0F13">
        <w:t>types of processes and procedures impacted by specific ethical and compliance requirements:</w:t>
      </w:r>
    </w:p>
    <w:p w:rsidR="00000000" w:rsidRPr="003C0F13" w:rsidP="003C0F13">
      <w:pPr>
        <w:pStyle w:val="ListBullet2"/>
      </w:pPr>
      <w:r w:rsidRPr="003C0F13">
        <w:t>confidentiality</w:t>
      </w:r>
    </w:p>
    <w:p w:rsidR="00000000" w:rsidRPr="003C0F13" w:rsidP="003C0F13">
      <w:pPr>
        <w:pStyle w:val="ListBullet2"/>
      </w:pPr>
      <w:r w:rsidRPr="003C0F13">
        <w:t>record maintenance</w:t>
      </w:r>
    </w:p>
    <w:p w:rsidR="00000000" w:rsidRPr="003C0F13" w:rsidP="003C0F13">
      <w:pPr>
        <w:pStyle w:val="ListBullet2"/>
      </w:pPr>
      <w:r w:rsidRPr="003C0F13">
        <w:t>reporting, including to funding bodies</w:t>
      </w:r>
    </w:p>
    <w:p w:rsidR="00000000" w:rsidRPr="003C0F13" w:rsidP="003C0F13">
      <w:pPr>
        <w:pStyle w:val="ListBullet2"/>
      </w:pPr>
      <w:r w:rsidRPr="003C0F13">
        <w:t>data collection</w:t>
      </w:r>
    </w:p>
    <w:p w:rsidR="00000000" w:rsidRPr="003C0F13" w:rsidP="003C0F13">
      <w:pPr>
        <w:pStyle w:val="ListBullet2"/>
      </w:pPr>
      <w:r w:rsidRPr="003C0F13">
        <w:t>client follow-up and recall protocols</w:t>
      </w:r>
    </w:p>
    <w:p w:rsidR="00000000" w:rsidRPr="003C0F13" w:rsidP="003C0F13">
      <w:pPr>
        <w:pStyle w:val="ListBullet"/>
      </w:pPr>
      <w:r w:rsidRPr="003C0F13">
        <w:t xml:space="preserve">key principles and concepts that underpin the provision of primary health care and how these translate into planning and implementation in the </w:t>
      </w:r>
      <w:r w:rsidRPr="003C0F13">
        <w:t>local area:</w:t>
      </w:r>
    </w:p>
    <w:p w:rsidR="00000000" w:rsidRPr="003C0F13" w:rsidP="003C0F13">
      <w:pPr>
        <w:pStyle w:val="ListBullet2"/>
      </w:pPr>
      <w:r w:rsidRPr="003C0F13">
        <w:t>focus on core priority areas</w:t>
      </w:r>
    </w:p>
    <w:p w:rsidR="00000000" w:rsidRPr="003C0F13" w:rsidP="003C0F13">
      <w:pPr>
        <w:pStyle w:val="ListBullet2"/>
      </w:pPr>
      <w:r w:rsidRPr="003C0F13">
        <w:t>collaboration, engagement and self-determination</w:t>
      </w:r>
    </w:p>
    <w:p w:rsidR="00000000" w:rsidRPr="003C0F13" w:rsidP="003C0F13">
      <w:pPr>
        <w:pStyle w:val="ListBullet2"/>
      </w:pPr>
      <w:r w:rsidRPr="003C0F13">
        <w:t>models of primary health care and their key benefits and limitations, including functional, team and client assignment</w:t>
      </w:r>
    </w:p>
    <w:p w:rsidR="00000000" w:rsidRPr="003C0F13" w:rsidP="003C0F13">
      <w:pPr>
        <w:pStyle w:val="ListBullet2"/>
      </w:pPr>
      <w:r w:rsidRPr="003C0F13">
        <w:t>holistic client-centred care</w:t>
      </w:r>
    </w:p>
    <w:p w:rsidR="00000000" w:rsidRPr="003C0F13" w:rsidP="003C0F13">
      <w:pPr>
        <w:pStyle w:val="ListBullet2"/>
      </w:pPr>
      <w:r w:rsidRPr="003C0F13">
        <w:t>strengths-based a</w:t>
      </w:r>
      <w:r w:rsidRPr="003C0F13">
        <w:t>pproaches</w:t>
      </w:r>
    </w:p>
    <w:p w:rsidR="00000000" w:rsidRPr="003C0F13" w:rsidP="003C0F13">
      <w:pPr>
        <w:pStyle w:val="ListBullet2"/>
      </w:pPr>
      <w:r w:rsidRPr="003C0F13">
        <w:t>evidence-based practice:</w:t>
      </w:r>
    </w:p>
    <w:p w:rsidR="00000000" w:rsidRPr="003C0F13" w:rsidP="003C0F13">
      <w:pPr>
        <w:pStyle w:val="ListBullet3"/>
      </w:pPr>
      <w:r w:rsidRPr="003C0F13">
        <w:t>evidence-based practice as best practice</w:t>
      </w:r>
    </w:p>
    <w:p w:rsidR="00000000" w:rsidRPr="003C0F13" w:rsidP="003C0F13">
      <w:pPr>
        <w:pStyle w:val="ListBullet3"/>
      </w:pPr>
      <w:r w:rsidRPr="003C0F13">
        <w:t>what constitutes reliable evidence</w:t>
      </w:r>
    </w:p>
    <w:p w:rsidR="00000000" w:rsidRPr="003C0F13" w:rsidP="003C0F13">
      <w:pPr>
        <w:pStyle w:val="ListBullet3"/>
      </w:pPr>
      <w:r w:rsidRPr="003C0F13">
        <w:t>current evidence-based approaches in priority areas of Aboriginal and/or Torres Strait Islander health</w:t>
      </w:r>
    </w:p>
    <w:p w:rsidR="00000000" w:rsidRPr="003C0F13" w:rsidP="003C0F13">
      <w:pPr>
        <w:pStyle w:val="ListBullet"/>
      </w:pPr>
      <w:r w:rsidRPr="003C0F13">
        <w:t>key stages of the program planning and implementation cycle and the requirements at each stage in the context of primary health care in Aboriginal and/or Torres Strait Islander communities:</w:t>
      </w:r>
    </w:p>
    <w:p w:rsidR="00000000" w:rsidRPr="003C0F13" w:rsidP="003C0F13">
      <w:pPr>
        <w:pStyle w:val="ListBullet2"/>
      </w:pPr>
      <w:r w:rsidRPr="003C0F13">
        <w:t>research</w:t>
      </w:r>
    </w:p>
    <w:p w:rsidR="00000000" w:rsidRPr="003C0F13" w:rsidP="003C0F13">
      <w:pPr>
        <w:pStyle w:val="ListBullet2"/>
      </w:pPr>
      <w:r w:rsidRPr="003C0F13">
        <w:t>planning</w:t>
      </w:r>
    </w:p>
    <w:p w:rsidR="00000000" w:rsidRPr="003C0F13" w:rsidP="003C0F13">
      <w:pPr>
        <w:pStyle w:val="ListBullet2"/>
      </w:pPr>
      <w:r w:rsidRPr="003C0F13">
        <w:t>development</w:t>
      </w:r>
    </w:p>
    <w:p w:rsidR="00000000" w:rsidRPr="003C0F13" w:rsidP="003C0F13">
      <w:pPr>
        <w:pStyle w:val="ListBullet2"/>
      </w:pPr>
      <w:r w:rsidRPr="003C0F13">
        <w:t>implementation</w:t>
      </w:r>
    </w:p>
    <w:p w:rsidR="00000000" w:rsidRPr="003C0F13" w:rsidP="003C0F13">
      <w:pPr>
        <w:pStyle w:val="ListBullet2"/>
      </w:pPr>
      <w:r w:rsidRPr="003C0F13">
        <w:t>evaluation</w:t>
      </w:r>
    </w:p>
    <w:p w:rsidR="00000000" w:rsidRPr="003C0F13" w:rsidP="003C0F13">
      <w:pPr>
        <w:pStyle w:val="ListBullet"/>
      </w:pPr>
      <w:r w:rsidRPr="003C0F13">
        <w:t>considerations for program development:</w:t>
      </w:r>
    </w:p>
    <w:p w:rsidR="00000000" w:rsidRPr="003C0F13" w:rsidP="003C0F13">
      <w:pPr>
        <w:pStyle w:val="ListBullet2"/>
      </w:pPr>
      <w:r w:rsidRPr="003C0F13">
        <w:t>how to define what is needed for different program and activity types</w:t>
      </w:r>
    </w:p>
    <w:p w:rsidR="00000000" w:rsidRPr="003C0F13" w:rsidP="003C0F13">
      <w:pPr>
        <w:pStyle w:val="ListBullet2"/>
      </w:pPr>
      <w:r w:rsidRPr="003C0F13">
        <w:t>information sources for specific program type</w:t>
      </w:r>
    </w:p>
    <w:p w:rsidR="00000000" w:rsidRPr="003C0F13" w:rsidP="003C0F13">
      <w:pPr>
        <w:pStyle w:val="ListBullet2"/>
      </w:pPr>
      <w:r w:rsidRPr="003C0F13">
        <w:t>tailoring of implementation to local participant needs</w:t>
      </w:r>
    </w:p>
    <w:p w:rsidR="00000000" w:rsidRPr="003C0F13" w:rsidP="003C0F13">
      <w:pPr>
        <w:pStyle w:val="ListBullet2"/>
      </w:pPr>
      <w:r w:rsidRPr="003C0F13">
        <w:t>how to identify when specialist expertise ma</w:t>
      </w:r>
      <w:r w:rsidRPr="003C0F13">
        <w:t>y be needed</w:t>
      </w:r>
    </w:p>
    <w:p w:rsidR="00000000" w:rsidRPr="003C0F13" w:rsidP="003C0F13">
      <w:pPr>
        <w:pStyle w:val="ListBullet2"/>
      </w:pPr>
      <w:r w:rsidRPr="003C0F13">
        <w:t>the potential complementary role of traditional healing methods</w:t>
      </w:r>
    </w:p>
    <w:p w:rsidR="00000000" w:rsidRPr="003C0F13" w:rsidP="003C0F13">
      <w:pPr>
        <w:pStyle w:val="ListBullet"/>
      </w:pPr>
      <w:r w:rsidRPr="003C0F13">
        <w:t>types of communication strategies for encouraging use of primary health care programs</w:t>
      </w:r>
    </w:p>
    <w:p w:rsidR="00000000" w:rsidRPr="003C0F13" w:rsidP="003C0F13">
      <w:pPr>
        <w:pStyle w:val="ListBullet"/>
      </w:pPr>
      <w:r w:rsidRPr="003C0F13">
        <w:t>methods used to monitor and evaluate primary health care programs:</w:t>
      </w:r>
    </w:p>
    <w:p w:rsidR="00000000" w:rsidRPr="003C0F13" w:rsidP="003C0F13">
      <w:pPr>
        <w:pStyle w:val="ListBullet2"/>
      </w:pPr>
      <w:r w:rsidRPr="003C0F13">
        <w:t>staff and client evaluati</w:t>
      </w:r>
      <w:r w:rsidRPr="003C0F13">
        <w:t>on questionnaires</w:t>
      </w:r>
    </w:p>
    <w:p w:rsidR="00000000" w:rsidRPr="003C0F13" w:rsidP="003C0F13">
      <w:pPr>
        <w:pStyle w:val="ListBullet2"/>
      </w:pPr>
      <w:r w:rsidRPr="003C0F13">
        <w:t>debriefs with those delivering specific activities</w:t>
      </w:r>
    </w:p>
    <w:p w:rsidR="00000000" w:rsidRPr="003C0F13" w:rsidP="003C0F13">
      <w:pPr>
        <w:pStyle w:val="ListBullet2"/>
      </w:pPr>
      <w:r w:rsidRPr="003C0F13">
        <w:t>evaluation of complaints or problems with service provision</w:t>
      </w:r>
    </w:p>
    <w:p w:rsidR="00000000" w:rsidRPr="003C0F13" w:rsidP="003C0F13">
      <w:pPr>
        <w:pStyle w:val="ListBullet2"/>
      </w:pPr>
      <w:r w:rsidRPr="003C0F13">
        <w:t>data collected on uptake of program activities</w:t>
      </w:r>
    </w:p>
    <w:p w:rsidR="00000000" w:rsidRPr="003C0F13" w:rsidP="003C0F13">
      <w:pPr>
        <w:pStyle w:val="ListBullet2"/>
      </w:pPr>
      <w:r w:rsidRPr="003C0F13">
        <w:t>data collected on health outcomes for clients.</w:t>
      </w:r>
    </w:p>
    <w:p w:rsidR="00000000" w:rsidRPr="003C0F13" w:rsidP="003C0F13">
      <w:pPr>
        <w:pStyle w:val="AllowPageBreak"/>
      </w:pPr>
    </w:p>
    <w:p w:rsidR="00000000" w:rsidRPr="003C0F13" w:rsidP="003C0F13">
      <w:pPr>
        <w:pStyle w:val="Heading1"/>
      </w:pPr>
      <w:bookmarkStart w:id="4" w:name="O_1278489"/>
      <w:bookmarkEnd w:id="4"/>
      <w:r w:rsidRPr="003C0F13">
        <w:t>Assessment Conditions</w:t>
      </w:r>
    </w:p>
    <w:p w:rsidR="00000000" w:rsidRPr="003C0F13" w:rsidP="00E463C2">
      <w:pPr>
        <w:pStyle w:val="BodyText"/>
      </w:pPr>
      <w:r w:rsidRPr="003C0F13">
        <w:t>Skills can be demonstrated through:</w:t>
      </w:r>
    </w:p>
    <w:p w:rsidR="00000000" w:rsidRPr="003C0F13" w:rsidP="003C0F13">
      <w:pPr>
        <w:pStyle w:val="ListBullet"/>
      </w:pPr>
      <w:r w:rsidRPr="003C0F13">
        <w:t>work activities completed within an Aboriginal and/or Torres Strait Islander health service, or</w:t>
      </w:r>
    </w:p>
    <w:p w:rsidR="00000000" w:rsidRPr="003C0F13" w:rsidP="003C0F13">
      <w:pPr>
        <w:pStyle w:val="ListBullet"/>
      </w:pPr>
      <w:r w:rsidRPr="003C0F13">
        <w:t xml:space="preserve">project activities and case studies completed within a training organisation, based on comprehensive </w:t>
      </w:r>
      <w:r w:rsidRPr="003C0F13">
        <w:t>information about the community and the operation of an actual or simulated health service.</w:t>
      </w:r>
    </w:p>
    <w:p w:rsidR="00000000" w:rsidRPr="003C0F13" w:rsidP="00E463C2">
      <w:pPr>
        <w:pStyle w:val="BodyText"/>
      </w:pPr>
      <w:r w:rsidRPr="003C0F13">
        <w:t>Assessment must ensure the use of:</w:t>
      </w:r>
    </w:p>
    <w:p w:rsidR="00000000" w:rsidRPr="003C0F13" w:rsidP="003C0F13">
      <w:pPr>
        <w:pStyle w:val="ListBullet"/>
      </w:pPr>
      <w:r w:rsidRPr="003C0F13">
        <w:t>interaction with internal, external and Aboriginal and/or Torres Strait Islander community stakeholders either through actual wo</w:t>
      </w:r>
      <w:r w:rsidRPr="003C0F13">
        <w:t>rk activities or simulations</w:t>
      </w:r>
    </w:p>
    <w:p w:rsidR="00000000" w:rsidRPr="003C0F13" w:rsidP="003C0F13">
      <w:pPr>
        <w:pStyle w:val="ListBullet"/>
      </w:pPr>
      <w:r w:rsidRPr="003C0F13">
        <w:t>information and research about local community health issues</w:t>
      </w:r>
    </w:p>
    <w:p w:rsidR="00000000" w:rsidRPr="003C0F13" w:rsidP="003C0F13">
      <w:pPr>
        <w:pStyle w:val="ListBullet"/>
      </w:pPr>
      <w:r w:rsidRPr="003C0F13">
        <w:t>information about national government and non-government strategies and programs that support primary health care in Aboriginal and/or Torres Strait Islander communit</w:t>
      </w:r>
      <w:r w:rsidRPr="003C0F13">
        <w:t>ies</w:t>
      </w:r>
    </w:p>
    <w:p w:rsidR="00000000" w:rsidRPr="003C0F13" w:rsidP="003C0F13">
      <w:pPr>
        <w:pStyle w:val="ListBullet"/>
      </w:pPr>
      <w:r w:rsidRPr="003C0F13">
        <w:t>computer and software programs used to produce text documents</w:t>
      </w:r>
    </w:p>
    <w:p w:rsidR="00000000" w:rsidRPr="003C0F13" w:rsidP="003C0F13">
      <w:pPr>
        <w:pStyle w:val="ListBullet"/>
      </w:pPr>
      <w:r w:rsidRPr="003C0F13">
        <w:t>organisational policies and procedures for:</w:t>
      </w:r>
    </w:p>
    <w:p w:rsidR="00000000" w:rsidRPr="003C0F13" w:rsidP="003C0F13">
      <w:pPr>
        <w:pStyle w:val="ListBullet2"/>
      </w:pPr>
      <w:r w:rsidRPr="003C0F13">
        <w:t>obtaining additional financial resources</w:t>
      </w:r>
    </w:p>
    <w:p w:rsidR="00000000" w:rsidRPr="003C0F13" w:rsidP="003C0F13">
      <w:pPr>
        <w:pStyle w:val="ListBullet2"/>
      </w:pPr>
      <w:r w:rsidRPr="003C0F13">
        <w:t>obtaining program approval.</w:t>
      </w:r>
    </w:p>
    <w:p w:rsidR="00000000" w:rsidRPr="003C0F13" w:rsidP="00E463C2">
      <w:pPr>
        <w:pStyle w:val="BodyText"/>
      </w:pPr>
      <w:r w:rsidRPr="003C0F13">
        <w:t>Assessors must satisfy the Standards for Registered Training Organisations r</w:t>
      </w:r>
      <w:r w:rsidRPr="003C0F13">
        <w:t>equirements for assessors, and:</w:t>
      </w:r>
    </w:p>
    <w:p w:rsidR="00000000" w:rsidRPr="003C0F13" w:rsidP="003C0F13">
      <w:pPr>
        <w:pStyle w:val="ListBullet"/>
      </w:pPr>
      <w:r w:rsidRPr="003C0F13">
        <w:t>be an Aboriginal and/or Torres Strait Islander person who has applied the skills and knowledge covered in this unit of competency through experience working as an Aboriginal and/or Torres Strait Islander health worker or pr</w:t>
      </w:r>
      <w:r w:rsidRPr="003C0F13">
        <w:t>actitioner, or</w:t>
      </w:r>
    </w:p>
    <w:p w:rsidR="00000000" w:rsidRPr="003C0F13" w:rsidP="003C0F13">
      <w:pPr>
        <w:pStyle w:val="ListBullet"/>
      </w:pPr>
      <w:r w:rsidRPr="003C0F13">
        <w:t>be a registered health practitioner or a health program manager with experience relevant to this unit of competency and be accompanied by, or have assessments validated by, an Aboriginal and/or Torres Strait Islander person.</w:t>
      </w:r>
    </w:p>
    <w:p w:rsidR="00000000" w:rsidRPr="003C0F13" w:rsidP="003C0F13">
      <w:pPr>
        <w:pStyle w:val="AllowPageBreak"/>
      </w:pPr>
    </w:p>
    <w:p w:rsidR="00000000" w:rsidRPr="003C0F13" w:rsidP="003C0F13">
      <w:pPr>
        <w:pStyle w:val="Heading1"/>
      </w:pPr>
      <w:bookmarkStart w:id="5" w:name="O_1278492"/>
      <w:bookmarkEnd w:id="5"/>
      <w:r w:rsidRPr="003C0F13">
        <w:t>Links</w:t>
      </w:r>
    </w:p>
    <w:p w:rsidR="00000000" w:rsidRPr="003C0F13" w:rsidP="00E463C2">
      <w:pPr>
        <w:pStyle w:val="BodyText"/>
      </w:pPr>
      <w:r w:rsidRPr="003C0F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144D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C0F13" w:rsidP="003C0F13"/>
    <w:sectPr w:rsidSect="003C0F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F13" w:rsidRPr="00E463C2" w:rsidP="00E46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C2" w:rsidP="003C0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3C2" w:rsidP="003C0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63C2" w:rsidP="003C0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F13" w:rsidRPr="00E463C2" w:rsidP="00E463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C2" w:rsidRPr="002D2AF8" w:rsidP="003C0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HLTAHCS016 Develop primary health care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463C2" w:rsidP="003C0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A62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D62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16C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F13"/>
  </w:style>
  <w:style w:type="character" w:customStyle="1" w:styleId="Heading1Char">
    <w:name w:val="Heading 1 Char"/>
    <w:basedOn w:val="DefaultParagraphFont"/>
    <w:link w:val="Heading1"/>
    <w:rsid w:val="003C0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F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F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0F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0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0F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0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0F13"/>
    <w:rPr>
      <w:b/>
      <w:spacing w:val="0"/>
    </w:rPr>
  </w:style>
  <w:style w:type="paragraph" w:customStyle="1" w:styleId="SuperTitle">
    <w:name w:val="SuperTitle"/>
    <w:basedOn w:val="Title"/>
    <w:rsid w:val="003C0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F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F13"/>
    <w:rPr>
      <w:i/>
    </w:rPr>
  </w:style>
  <w:style w:type="paragraph" w:styleId="Caption">
    <w:name w:val="caption"/>
    <w:basedOn w:val="BodyText"/>
    <w:next w:val="Normal"/>
    <w:qFormat/>
    <w:rsid w:val="003C0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F13"/>
  </w:style>
  <w:style w:type="paragraph" w:styleId="TableofFigures">
    <w:name w:val="table of figures"/>
    <w:basedOn w:val="Normal"/>
    <w:next w:val="Normal"/>
    <w:semiHidden/>
    <w:rsid w:val="003C0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F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0F13"/>
    <w:rPr>
      <w:rFonts w:ascii="Wingdings" w:hAnsi="Wingdings"/>
    </w:rPr>
  </w:style>
  <w:style w:type="paragraph" w:customStyle="1" w:styleId="TableHeading">
    <w:name w:val="Table Heading"/>
    <w:basedOn w:val="HeadingBase"/>
    <w:rsid w:val="003C0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F13"/>
    <w:rPr>
      <w:color w:val="0033CC"/>
      <w:u w:val="none"/>
    </w:rPr>
  </w:style>
  <w:style w:type="paragraph" w:customStyle="1" w:styleId="BodyTextRight">
    <w:name w:val="Body Text Right"/>
    <w:basedOn w:val="BodyText"/>
    <w:rsid w:val="003C0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F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F13"/>
    <w:rPr>
      <w:sz w:val="32"/>
    </w:rPr>
  </w:style>
  <w:style w:type="paragraph" w:customStyle="1" w:styleId="HeadingProcedure">
    <w:name w:val="Heading Procedure"/>
    <w:basedOn w:val="HeadingBase"/>
    <w:next w:val="Normal"/>
    <w:rsid w:val="003C0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F13"/>
    <w:pPr>
      <w:spacing w:before="60" w:after="60"/>
    </w:pPr>
  </w:style>
  <w:style w:type="paragraph" w:styleId="ListContinue">
    <w:name w:val="List Continue"/>
    <w:basedOn w:val="List"/>
    <w:rsid w:val="003C0F13"/>
    <w:pPr>
      <w:ind w:firstLine="0"/>
    </w:pPr>
  </w:style>
  <w:style w:type="paragraph" w:customStyle="1" w:styleId="ListNote">
    <w:name w:val="List Note"/>
    <w:basedOn w:val="List"/>
    <w:rsid w:val="003C0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F13"/>
    <w:rPr>
      <w:rFonts w:ascii="Courier New" w:hAnsi="Courier New"/>
    </w:rPr>
  </w:style>
  <w:style w:type="paragraph" w:customStyle="1" w:styleId="NoteBullet">
    <w:name w:val="Note Bullet"/>
    <w:basedOn w:val="Note"/>
    <w:rsid w:val="003C0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F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0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F13"/>
    <w:rPr>
      <w:b/>
      <w:smallCaps/>
    </w:rPr>
  </w:style>
  <w:style w:type="paragraph" w:customStyle="1" w:styleId="TableListNumber">
    <w:name w:val="Table List Number"/>
    <w:basedOn w:val="ListNumber"/>
    <w:rsid w:val="003C0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F13"/>
    <w:pPr>
      <w:numPr>
        <w:numId w:val="10"/>
      </w:numPr>
    </w:pPr>
  </w:style>
  <w:style w:type="paragraph" w:customStyle="1" w:styleId="ListAlpha2">
    <w:name w:val="List Alpha 2"/>
    <w:basedOn w:val="List2"/>
    <w:rsid w:val="003C0F13"/>
    <w:pPr>
      <w:numPr>
        <w:numId w:val="9"/>
      </w:numPr>
    </w:pPr>
  </w:style>
  <w:style w:type="paragraph" w:styleId="List2">
    <w:name w:val="List 2"/>
    <w:basedOn w:val="BodyText"/>
    <w:rsid w:val="003C0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F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0F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0F13"/>
    <w:pPr>
      <w:numPr>
        <w:numId w:val="5"/>
      </w:numPr>
    </w:pPr>
  </w:style>
  <w:style w:type="paragraph" w:styleId="ListContinue2">
    <w:name w:val="List Continue 2"/>
    <w:basedOn w:val="List2"/>
    <w:rsid w:val="003C0F13"/>
    <w:pPr>
      <w:ind w:firstLine="0"/>
    </w:pPr>
  </w:style>
  <w:style w:type="paragraph" w:styleId="ListContinue3">
    <w:name w:val="List Continue 3"/>
    <w:basedOn w:val="List3"/>
    <w:rsid w:val="003C0F13"/>
    <w:pPr>
      <w:ind w:left="1021" w:firstLine="0"/>
    </w:pPr>
  </w:style>
  <w:style w:type="paragraph" w:styleId="ListContinue4">
    <w:name w:val="List Continue 4"/>
    <w:basedOn w:val="List4"/>
    <w:rsid w:val="003C0F13"/>
    <w:pPr>
      <w:ind w:firstLine="0"/>
    </w:pPr>
  </w:style>
  <w:style w:type="paragraph" w:styleId="ListContinue5">
    <w:name w:val="List Continue 5"/>
    <w:basedOn w:val="List5"/>
    <w:rsid w:val="003C0F13"/>
    <w:pPr>
      <w:ind w:firstLine="0"/>
    </w:pPr>
  </w:style>
  <w:style w:type="paragraph" w:styleId="ListNumber3">
    <w:name w:val="List Number 3"/>
    <w:basedOn w:val="List3"/>
    <w:rsid w:val="003C0F13"/>
    <w:pPr>
      <w:numPr>
        <w:numId w:val="6"/>
      </w:numPr>
    </w:pPr>
  </w:style>
  <w:style w:type="paragraph" w:styleId="ListNumber4">
    <w:name w:val="List Number 4"/>
    <w:basedOn w:val="List4"/>
    <w:rsid w:val="003C0F13"/>
    <w:pPr>
      <w:numPr>
        <w:numId w:val="7"/>
      </w:numPr>
    </w:pPr>
  </w:style>
  <w:style w:type="paragraph" w:styleId="ListNumber5">
    <w:name w:val="List Number 5"/>
    <w:basedOn w:val="List5"/>
    <w:rsid w:val="003C0F13"/>
    <w:pPr>
      <w:numPr>
        <w:numId w:val="8"/>
      </w:numPr>
    </w:pPr>
  </w:style>
  <w:style w:type="paragraph" w:styleId="BlockText">
    <w:name w:val="Block Text"/>
    <w:basedOn w:val="Normal"/>
    <w:rsid w:val="003C0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F13"/>
    <w:rPr>
      <w:sz w:val="16"/>
      <w:vertAlign w:val="superscript"/>
    </w:rPr>
  </w:style>
  <w:style w:type="character" w:customStyle="1" w:styleId="Symbols">
    <w:name w:val="Symbols"/>
    <w:basedOn w:val="DefaultParagraphFont"/>
    <w:rsid w:val="003C0F13"/>
    <w:rPr>
      <w:rFonts w:ascii="Symbol" w:hAnsi="Symbol"/>
    </w:rPr>
  </w:style>
  <w:style w:type="character" w:customStyle="1" w:styleId="MenuOptions">
    <w:name w:val="Menu Options"/>
    <w:basedOn w:val="DefaultParagraphFont"/>
    <w:rsid w:val="003C0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F13"/>
    <w:rPr>
      <w:b/>
    </w:rPr>
  </w:style>
  <w:style w:type="character" w:customStyle="1" w:styleId="Underlined">
    <w:name w:val="Underlined"/>
    <w:basedOn w:val="DefaultParagraphFont"/>
    <w:rsid w:val="003C0F13"/>
    <w:rPr>
      <w:u w:val="single"/>
    </w:rPr>
  </w:style>
  <w:style w:type="paragraph" w:customStyle="1" w:styleId="TableBodyTextRight">
    <w:name w:val="Table Body Text Right"/>
    <w:basedOn w:val="TableBodyText"/>
    <w:rsid w:val="003C0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F13"/>
    <w:rPr>
      <w:sz w:val="18"/>
    </w:rPr>
  </w:style>
  <w:style w:type="paragraph" w:customStyle="1" w:styleId="BodySmallRight">
    <w:name w:val="Body Small Right"/>
    <w:basedOn w:val="BodyTextRight"/>
    <w:rsid w:val="003C0F13"/>
    <w:rPr>
      <w:sz w:val="18"/>
      <w:szCs w:val="18"/>
    </w:rPr>
  </w:style>
  <w:style w:type="paragraph" w:customStyle="1" w:styleId="MarginEdition">
    <w:name w:val="Margin Edition"/>
    <w:basedOn w:val="MarginNote"/>
    <w:rsid w:val="003C0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F13"/>
    <w:rPr>
      <w:sz w:val="2"/>
      <w:szCs w:val="2"/>
    </w:rPr>
  </w:style>
  <w:style w:type="character" w:customStyle="1" w:styleId="Small">
    <w:name w:val="Small"/>
    <w:basedOn w:val="DefaultParagraphFont"/>
    <w:rsid w:val="003C0F13"/>
    <w:rPr>
      <w:sz w:val="16"/>
    </w:rPr>
  </w:style>
  <w:style w:type="paragraph" w:customStyle="1" w:styleId="WideTable">
    <w:name w:val="Wide Table"/>
    <w:basedOn w:val="Normal"/>
    <w:rsid w:val="003C0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F13"/>
  </w:style>
  <w:style w:type="paragraph" w:styleId="Quote">
    <w:name w:val="Quote"/>
    <w:basedOn w:val="Heading1"/>
    <w:link w:val="QuoteChar"/>
    <w:qFormat/>
    <w:rsid w:val="003C0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F13"/>
    <w:pPr>
      <w:pageBreakBefore/>
    </w:pPr>
  </w:style>
  <w:style w:type="paragraph" w:customStyle="1" w:styleId="Border">
    <w:name w:val="Border"/>
    <w:basedOn w:val="Normal"/>
    <w:qFormat/>
    <w:rsid w:val="003C0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F13"/>
    <w:rPr>
      <w:u w:val="single"/>
    </w:rPr>
  </w:style>
  <w:style w:type="character" w:customStyle="1" w:styleId="BoldandItalics">
    <w:name w:val="Bold and Italics"/>
    <w:qFormat/>
    <w:rsid w:val="003C0F13"/>
    <w:rPr>
      <w:b/>
      <w:i/>
      <w:u w:val="none"/>
    </w:rPr>
  </w:style>
  <w:style w:type="paragraph" w:styleId="BalloonText">
    <w:name w:val="Balloon Text"/>
    <w:basedOn w:val="Normal"/>
    <w:link w:val="BalloonTextChar"/>
    <w:rsid w:val="003C0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F13"/>
    <w:pPr>
      <w:spacing w:before="0" w:after="0"/>
    </w:pPr>
  </w:style>
  <w:style w:type="paragraph" w:customStyle="1" w:styleId="BodyTextBold">
    <w:name w:val="Body Text Bold"/>
    <w:basedOn w:val="BodyText"/>
    <w:qFormat/>
    <w:rsid w:val="003C0F13"/>
    <w:rPr>
      <w:b/>
    </w:rPr>
  </w:style>
  <w:style w:type="character" w:styleId="Hyperlink">
    <w:name w:val="Hyperlink"/>
    <w:basedOn w:val="DefaultParagraphFont"/>
    <w:uiPriority w:val="99"/>
    <w:unhideWhenUsed/>
    <w:rsid w:val="00E463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5819</Characters>
  <Application>Microsoft Office Word</Application>
  <DocSecurity>0</DocSecurity>
  <Lines>149</Lines>
  <Paragraphs>128</Paragraphs>
  <ScaleCrop>false</ScaleCrop>
  <Company>Author-it Software Corporation Ltd.</Company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HLTAHCS016 Develop primary health care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2023-07-02T01:25:00Z</dcterms:created>
  <dcterms:modified xsi:type="dcterms:W3CDTF">2023-07-02T01:25:00Z</dcterms:modified>
</cp:coreProperties>
</file>