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178F" w:rsidP="005E17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HLTAHCS011 Provide support to clients experiencing alcohol and other drugs problems</w:t>
      </w:r>
      <w:r>
        <w:fldChar w:fldCharType="end"/>
      </w:r>
    </w:p>
    <w:p w:rsidR="005E178F" w:rsidP="005E178F">
      <w:pPr>
        <w:pStyle w:val="Version"/>
        <w:sectPr w:rsidSect="00D863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3C4" w:rsidP="00D863C4">
      <w:pPr>
        <w:pStyle w:val="SuperHeading"/>
      </w:pPr>
      <w:r w:rsidRPr="00D863C4">
        <w:t>Assessment Requirements for HLTAHCS011 Provide support to clients experiencing alcohol and other drugs problems</w:t>
      </w:r>
    </w:p>
    <w:p w:rsidR="00000000" w:rsidRPr="00D863C4" w:rsidP="00D863C4">
      <w:pPr>
        <w:pStyle w:val="Heading1"/>
      </w:pPr>
      <w:bookmarkStart w:id="1" w:name="O_1278237"/>
      <w:bookmarkEnd w:id="1"/>
      <w:r w:rsidRPr="00D863C4">
        <w:t>Modification History</w:t>
      </w:r>
    </w:p>
    <w:p w:rsidR="00000000" w:rsidRPr="00D863C4" w:rsidP="005E178F">
      <w:pPr>
        <w:pStyle w:val="BodyText"/>
      </w:pPr>
      <w:r w:rsidRPr="00D863C4">
        <w:t>Not applicable.</w:t>
      </w:r>
    </w:p>
    <w:p w:rsidR="00000000" w:rsidRPr="00D863C4" w:rsidP="00D863C4">
      <w:pPr>
        <w:pStyle w:val="Heading1"/>
      </w:pPr>
      <w:bookmarkStart w:id="2" w:name="O_1278238"/>
      <w:bookmarkEnd w:id="2"/>
      <w:r w:rsidRPr="00D863C4">
        <w:t>Performance Evidence</w:t>
      </w:r>
    </w:p>
    <w:p w:rsidR="00000000" w:rsidRPr="00D863C4" w:rsidP="005E178F">
      <w:pPr>
        <w:pStyle w:val="BodyText"/>
      </w:pPr>
      <w:r w:rsidRPr="00D863C4">
        <w:t>Evidence of the ability to complete tasks outlined in elements and performance criteria of this unit in the context of the job role, and:</w:t>
      </w:r>
    </w:p>
    <w:p w:rsidR="00000000" w:rsidRPr="00D863C4" w:rsidP="00D863C4">
      <w:pPr>
        <w:pStyle w:val="ListBullet"/>
      </w:pPr>
      <w:r w:rsidRPr="00D863C4">
        <w:t>provide support to three different Aboriginal and/or Torres Strait Islander clients experiencing alcohol or other dru</w:t>
      </w:r>
      <w:r w:rsidRPr="00D863C4">
        <w:t>g problems and consistently:</w:t>
      </w:r>
    </w:p>
    <w:p w:rsidR="00000000" w:rsidRPr="00D863C4" w:rsidP="00D863C4">
      <w:pPr>
        <w:pStyle w:val="ListBullet2"/>
      </w:pPr>
      <w:r w:rsidRPr="00D863C4">
        <w:t>communicate in culturally safe ways</w:t>
      </w:r>
    </w:p>
    <w:p w:rsidR="00000000" w:rsidRPr="00D863C4" w:rsidP="00D863C4">
      <w:pPr>
        <w:pStyle w:val="ListBullet2"/>
      </w:pPr>
      <w:r w:rsidRPr="00D863C4">
        <w:t>show empathy and sensitivity according to individual needs</w:t>
      </w:r>
    </w:p>
    <w:p w:rsidR="00000000" w:rsidRPr="00D863C4" w:rsidP="00D863C4">
      <w:pPr>
        <w:pStyle w:val="ListBullet"/>
      </w:pPr>
      <w:r w:rsidRPr="00D863C4">
        <w:t>for each of the three clients, and according to their individual needs:</w:t>
      </w:r>
    </w:p>
    <w:p w:rsidR="00000000" w:rsidRPr="00D863C4" w:rsidP="00D863C4">
      <w:pPr>
        <w:pStyle w:val="ListBullet2"/>
      </w:pPr>
      <w:r w:rsidRPr="00D863C4">
        <w:t>source credible consumer based education resources on alc</w:t>
      </w:r>
      <w:r w:rsidRPr="00D863C4">
        <w:t>ohol and other drug problems, and treatment and care options from support services, and clearly explain these to the client</w:t>
      </w:r>
    </w:p>
    <w:p w:rsidR="00000000" w:rsidRPr="00D863C4" w:rsidP="00D863C4">
      <w:pPr>
        <w:pStyle w:val="ListBullet2"/>
      </w:pPr>
      <w:r w:rsidRPr="00D863C4">
        <w:t>source information about non-clinical support services, explain their key features and advise the client how to access services</w:t>
      </w:r>
    </w:p>
    <w:p w:rsidR="00000000" w:rsidRPr="00D863C4" w:rsidP="00D863C4">
      <w:pPr>
        <w:pStyle w:val="ListBullet2"/>
      </w:pPr>
      <w:r w:rsidRPr="00D863C4">
        <w:t>plan</w:t>
      </w:r>
      <w:r w:rsidRPr="00D863C4">
        <w:t xml:space="preserve"> and organise continuity of support in consultation with the client and multidisciplinary team</w:t>
      </w:r>
    </w:p>
    <w:p w:rsidR="00000000" w:rsidRPr="00D863C4" w:rsidP="00D863C4">
      <w:pPr>
        <w:pStyle w:val="ListBullet2"/>
      </w:pPr>
      <w:r w:rsidRPr="00D863C4">
        <w:t>document, in client records, accurate details of each client contact including details of services, information and referrals provided.</w:t>
      </w:r>
    </w:p>
    <w:p w:rsidR="00000000" w:rsidRPr="00D863C4" w:rsidP="00D863C4">
      <w:pPr>
        <w:pStyle w:val="AllowPageBreak"/>
      </w:pPr>
    </w:p>
    <w:p w:rsidR="00000000" w:rsidRPr="00D863C4" w:rsidP="00D863C4">
      <w:pPr>
        <w:pStyle w:val="Heading1"/>
      </w:pPr>
      <w:bookmarkStart w:id="3" w:name="O_1278239"/>
      <w:bookmarkEnd w:id="3"/>
      <w:r w:rsidRPr="00D863C4">
        <w:t>Knowledge Evidence</w:t>
      </w:r>
    </w:p>
    <w:p w:rsidR="00000000" w:rsidRPr="00D863C4" w:rsidP="005E178F">
      <w:pPr>
        <w:pStyle w:val="BodyText"/>
      </w:pPr>
      <w:r w:rsidRPr="00D863C4">
        <w:t>Demonstrated knowledge required to complete the tasks outlined in elements and performance criteria of this unit:</w:t>
      </w:r>
    </w:p>
    <w:p w:rsidR="00000000" w:rsidRPr="00D863C4" w:rsidP="00D863C4">
      <w:pPr>
        <w:pStyle w:val="ListBullet"/>
      </w:pPr>
      <w:r w:rsidRPr="00D863C4">
        <w:t>organisational procedures for client record keeping</w:t>
      </w:r>
    </w:p>
    <w:p w:rsidR="00000000" w:rsidRPr="00D863C4" w:rsidP="00D863C4">
      <w:pPr>
        <w:pStyle w:val="ListBullet"/>
      </w:pPr>
      <w:r w:rsidRPr="00D863C4">
        <w:t>techniques used to communicate with clients experiencing alcohol and o</w:t>
      </w:r>
      <w:r w:rsidRPr="00D863C4">
        <w:t>ther drug problems</w:t>
      </w:r>
    </w:p>
    <w:p w:rsidR="00000000" w:rsidRPr="00D863C4" w:rsidP="00D863C4">
      <w:pPr>
        <w:pStyle w:val="ListBullet"/>
      </w:pPr>
      <w:r w:rsidRPr="00D863C4">
        <w:t>distinctions between providing counselling and primary support</w:t>
      </w:r>
    </w:p>
    <w:p w:rsidR="00000000" w:rsidRPr="00D863C4" w:rsidP="00D863C4">
      <w:pPr>
        <w:pStyle w:val="ListBullet"/>
      </w:pPr>
      <w:r w:rsidRPr="00D863C4">
        <w:t>patterns of drug and alcohol consumption in the local community</w:t>
      </w:r>
    </w:p>
    <w:p w:rsidR="00000000" w:rsidRPr="00D863C4" w:rsidP="00D863C4">
      <w:pPr>
        <w:pStyle w:val="ListBullet"/>
      </w:pPr>
      <w:r w:rsidRPr="00D863C4">
        <w:t>priority drugs identified in Australia’s National Drug Strategy (or its successor) as causing the most harm, a</w:t>
      </w:r>
      <w:r w:rsidRPr="00D863C4">
        <w:t>nd how they are used and administered:</w:t>
      </w:r>
    </w:p>
    <w:p w:rsidR="00000000" w:rsidRPr="00D863C4" w:rsidP="00D863C4">
      <w:pPr>
        <w:pStyle w:val="ListBullet2"/>
      </w:pPr>
      <w:r w:rsidRPr="00D863C4">
        <w:t>alcohol</w:t>
      </w:r>
    </w:p>
    <w:p w:rsidR="00000000" w:rsidRPr="00D863C4" w:rsidP="00D863C4">
      <w:pPr>
        <w:pStyle w:val="ListBullet2"/>
      </w:pPr>
      <w:r w:rsidRPr="00D863C4">
        <w:t>methamphetamines and other stimulants</w:t>
      </w:r>
    </w:p>
    <w:p w:rsidR="00000000" w:rsidRPr="00D863C4" w:rsidP="00D863C4">
      <w:pPr>
        <w:pStyle w:val="ListBullet2"/>
      </w:pPr>
      <w:r w:rsidRPr="00D863C4">
        <w:t>opioids</w:t>
      </w:r>
    </w:p>
    <w:p w:rsidR="00000000" w:rsidRPr="00D863C4" w:rsidP="00D863C4">
      <w:pPr>
        <w:pStyle w:val="ListBullet2"/>
      </w:pPr>
      <w:r w:rsidRPr="00D863C4">
        <w:t>cannabis</w:t>
      </w:r>
    </w:p>
    <w:p w:rsidR="00000000" w:rsidRPr="00D863C4" w:rsidP="00D863C4">
      <w:pPr>
        <w:pStyle w:val="ListBullet2"/>
      </w:pPr>
      <w:r w:rsidRPr="00D863C4">
        <w:t>non-medical use of pharmaceuticals</w:t>
      </w:r>
    </w:p>
    <w:p w:rsidR="00000000" w:rsidRPr="00D863C4" w:rsidP="00D863C4">
      <w:pPr>
        <w:pStyle w:val="ListBullet2"/>
      </w:pPr>
      <w:r w:rsidRPr="00D863C4">
        <w:t>tobacco</w:t>
      </w:r>
    </w:p>
    <w:p w:rsidR="00000000" w:rsidRPr="00D863C4" w:rsidP="00D863C4">
      <w:pPr>
        <w:pStyle w:val="ListBullet2"/>
      </w:pPr>
      <w:r w:rsidRPr="00D863C4">
        <w:t>other substances relevant to the specific community</w:t>
      </w:r>
    </w:p>
    <w:p w:rsidR="00000000" w:rsidRPr="00D863C4" w:rsidP="00D863C4">
      <w:pPr>
        <w:pStyle w:val="ListBullet"/>
      </w:pPr>
      <w:r w:rsidRPr="00D863C4">
        <w:t>emerging trends in drug types and their use</w:t>
      </w:r>
    </w:p>
    <w:p w:rsidR="00000000" w:rsidRPr="00D863C4" w:rsidP="00D863C4">
      <w:pPr>
        <w:pStyle w:val="ListBullet"/>
      </w:pPr>
      <w:r w:rsidRPr="00D863C4">
        <w:t>for priority drugs:</w:t>
      </w:r>
    </w:p>
    <w:p w:rsidR="00000000" w:rsidRPr="00D863C4" w:rsidP="00D863C4">
      <w:pPr>
        <w:pStyle w:val="ListBullet2"/>
      </w:pPr>
      <w:r w:rsidRPr="00D863C4">
        <w:t>physical impacts:</w:t>
      </w:r>
    </w:p>
    <w:p w:rsidR="00000000" w:rsidRPr="00D863C4" w:rsidP="00D863C4">
      <w:pPr>
        <w:pStyle w:val="ListBullet3"/>
      </w:pPr>
      <w:r w:rsidRPr="00D863C4">
        <w:t>on functioning of major body organs and systems</w:t>
      </w:r>
    </w:p>
    <w:p w:rsidR="00000000" w:rsidRPr="00D863C4" w:rsidP="00D863C4">
      <w:pPr>
        <w:pStyle w:val="ListBullet3"/>
      </w:pPr>
      <w:r w:rsidRPr="00D863C4">
        <w:t>on pregnancy, birth and unborn children, including foetal alcohol syndrome</w:t>
      </w:r>
    </w:p>
    <w:p w:rsidR="00000000" w:rsidRPr="00D863C4" w:rsidP="00D863C4">
      <w:pPr>
        <w:pStyle w:val="ListBullet3"/>
      </w:pPr>
      <w:r w:rsidRPr="00D863C4">
        <w:t>on cognitive function</w:t>
      </w:r>
    </w:p>
    <w:p w:rsidR="00000000" w:rsidRPr="00D863C4" w:rsidP="00D863C4">
      <w:pPr>
        <w:pStyle w:val="ListBullet3"/>
      </w:pPr>
      <w:r w:rsidRPr="00D863C4">
        <w:t>likely interactions between chronic illness and mental health issues and substance misuse</w:t>
      </w:r>
    </w:p>
    <w:p w:rsidR="00000000" w:rsidRPr="00D863C4" w:rsidP="00D863C4">
      <w:pPr>
        <w:pStyle w:val="ListBullet3"/>
      </w:pPr>
      <w:r w:rsidRPr="00D863C4">
        <w:t>basic aspects of blood-borne viruses linked to injecting drug use, and associated high rates of HIV and hepatitis C in Aboriginal and/or Torres Strait Islander people</w:t>
      </w:r>
    </w:p>
    <w:p w:rsidR="00000000" w:rsidRPr="00D863C4" w:rsidP="00D863C4">
      <w:pPr>
        <w:pStyle w:val="ListBullet2"/>
      </w:pPr>
      <w:r w:rsidRPr="00D863C4">
        <w:t>social and emotional impacts:</w:t>
      </w:r>
    </w:p>
    <w:p w:rsidR="00000000" w:rsidRPr="00D863C4" w:rsidP="00D863C4">
      <w:pPr>
        <w:pStyle w:val="ListBullet3"/>
      </w:pPr>
      <w:r w:rsidRPr="00D863C4">
        <w:t>family relationships</w:t>
      </w:r>
    </w:p>
    <w:p w:rsidR="00000000" w:rsidRPr="00D863C4" w:rsidP="00D863C4">
      <w:pPr>
        <w:pStyle w:val="ListBullet3"/>
      </w:pPr>
      <w:r w:rsidRPr="00D863C4">
        <w:t>self-esteem</w:t>
      </w:r>
    </w:p>
    <w:p w:rsidR="00000000" w:rsidRPr="00D863C4" w:rsidP="00D863C4">
      <w:pPr>
        <w:pStyle w:val="ListBullet2"/>
      </w:pPr>
      <w:r w:rsidRPr="00D863C4">
        <w:t>environmental impacts:</w:t>
      </w:r>
    </w:p>
    <w:p w:rsidR="00000000" w:rsidRPr="00D863C4" w:rsidP="00D863C4">
      <w:pPr>
        <w:pStyle w:val="ListBullet3"/>
      </w:pPr>
      <w:r w:rsidRPr="00D863C4">
        <w:t>passive exposure to smoke</w:t>
      </w:r>
    </w:p>
    <w:p w:rsidR="00000000" w:rsidRPr="00D863C4" w:rsidP="00D863C4">
      <w:pPr>
        <w:pStyle w:val="ListBullet3"/>
      </w:pPr>
      <w:r w:rsidRPr="00D863C4">
        <w:t>behaviour in public places</w:t>
      </w:r>
    </w:p>
    <w:p w:rsidR="00000000" w:rsidRPr="00D863C4" w:rsidP="00D863C4">
      <w:pPr>
        <w:pStyle w:val="ListBullet2"/>
      </w:pPr>
      <w:r w:rsidRPr="00D863C4">
        <w:t>economic impacts:</w:t>
      </w:r>
    </w:p>
    <w:p w:rsidR="00000000" w:rsidRPr="00D863C4" w:rsidP="00D863C4">
      <w:pPr>
        <w:pStyle w:val="ListBullet3"/>
      </w:pPr>
      <w:r w:rsidRPr="00D863C4">
        <w:t>employment</w:t>
      </w:r>
    </w:p>
    <w:p w:rsidR="00000000" w:rsidRPr="00D863C4" w:rsidP="00D863C4">
      <w:pPr>
        <w:pStyle w:val="ListBullet3"/>
      </w:pPr>
      <w:r w:rsidRPr="00D863C4">
        <w:t>living expenses</w:t>
      </w:r>
    </w:p>
    <w:p w:rsidR="00000000" w:rsidRPr="00D863C4" w:rsidP="00D863C4">
      <w:pPr>
        <w:pStyle w:val="ListBullet2"/>
      </w:pPr>
      <w:r w:rsidRPr="00D863C4">
        <w:t>overview of treatment options and protocols</w:t>
      </w:r>
    </w:p>
    <w:p w:rsidR="00000000" w:rsidRPr="00D863C4" w:rsidP="00D863C4">
      <w:pPr>
        <w:pStyle w:val="ListBullet"/>
      </w:pPr>
      <w:r w:rsidRPr="00D863C4">
        <w:t xml:space="preserve">principles of harm </w:t>
      </w:r>
      <w:r w:rsidRPr="00D863C4">
        <w:t>minimisation that underpin Australia’s National Drug Strategy, what they mean and how they impact work at the community health level:</w:t>
      </w:r>
    </w:p>
    <w:p w:rsidR="00000000" w:rsidRPr="00D863C4" w:rsidP="00D863C4">
      <w:pPr>
        <w:pStyle w:val="ListBullet2"/>
      </w:pPr>
      <w:r w:rsidRPr="00D863C4">
        <w:t>demand reduction</w:t>
      </w:r>
    </w:p>
    <w:p w:rsidR="00000000" w:rsidRPr="00D863C4" w:rsidP="00D863C4">
      <w:pPr>
        <w:pStyle w:val="ListBullet2"/>
      </w:pPr>
      <w:r w:rsidRPr="00D863C4">
        <w:t>supply reduction</w:t>
      </w:r>
    </w:p>
    <w:p w:rsidR="00000000" w:rsidRPr="00D863C4" w:rsidP="00D863C4">
      <w:pPr>
        <w:pStyle w:val="ListBullet2"/>
      </w:pPr>
      <w:r w:rsidRPr="00D863C4">
        <w:t>harm reduction</w:t>
      </w:r>
    </w:p>
    <w:p w:rsidR="00000000" w:rsidRPr="00D863C4" w:rsidP="00D863C4">
      <w:pPr>
        <w:pStyle w:val="ListBullet"/>
      </w:pPr>
      <w:r w:rsidRPr="00D863C4">
        <w:t>the concept of holistic health care management for those experiencing problems with alcohol and other drugs:</w:t>
      </w:r>
    </w:p>
    <w:p w:rsidR="00000000" w:rsidRPr="00D863C4" w:rsidP="00D863C4">
      <w:pPr>
        <w:pStyle w:val="ListBullet2"/>
      </w:pPr>
      <w:r w:rsidRPr="00D863C4">
        <w:t>the broad meaning of a ‘treatment’ within an alcohol and other drugs (AOD) care plan</w:t>
      </w:r>
    </w:p>
    <w:p w:rsidR="00000000" w:rsidRPr="00D863C4" w:rsidP="00D863C4">
      <w:pPr>
        <w:pStyle w:val="ListBullet2"/>
      </w:pPr>
      <w:r w:rsidRPr="00D863C4">
        <w:t>the effectiveness of a multidimensional approach</w:t>
      </w:r>
    </w:p>
    <w:p w:rsidR="00000000" w:rsidRPr="00D863C4" w:rsidP="00D863C4">
      <w:pPr>
        <w:pStyle w:val="ListBullet"/>
      </w:pPr>
      <w:r w:rsidRPr="00D863C4">
        <w:t>the potenti</w:t>
      </w:r>
      <w:r w:rsidRPr="00D863C4">
        <w:t>al reach of a multidisciplinary team, and an overview of the roles, boundaries and interrelationships of those who may be involved in the care of people experiencing problems with alcohol and other drugs:</w:t>
      </w:r>
    </w:p>
    <w:p w:rsidR="00000000" w:rsidRPr="00D863C4" w:rsidP="00D863C4">
      <w:pPr>
        <w:pStyle w:val="ListBullet2"/>
      </w:pPr>
      <w:r w:rsidRPr="00D863C4">
        <w:t>Aboriginal and/or Torres Strait Islander health wo</w:t>
      </w:r>
      <w:r w:rsidRPr="00D863C4">
        <w:t>rkers and practitioners</w:t>
      </w:r>
    </w:p>
    <w:p w:rsidR="00000000" w:rsidRPr="00D863C4" w:rsidP="00D863C4">
      <w:pPr>
        <w:pStyle w:val="ListBullet2"/>
      </w:pPr>
      <w:r w:rsidRPr="00D863C4">
        <w:t>primary health practitioners including general medical practitioners and nurses</w:t>
      </w:r>
    </w:p>
    <w:p w:rsidR="00000000" w:rsidRPr="00D863C4" w:rsidP="00D863C4">
      <w:pPr>
        <w:pStyle w:val="ListBullet2"/>
      </w:pPr>
      <w:r w:rsidRPr="00D863C4">
        <w:t>mental health practitioners including psychiatrists, mental health nurses, psychologists, alcohol and other drugs counsellors</w:t>
      </w:r>
    </w:p>
    <w:p w:rsidR="00000000" w:rsidRPr="00D863C4" w:rsidP="00D863C4">
      <w:pPr>
        <w:pStyle w:val="ListBullet2"/>
      </w:pPr>
      <w:r w:rsidRPr="00D863C4">
        <w:t>social workers</w:t>
      </w:r>
    </w:p>
    <w:p w:rsidR="00000000" w:rsidRPr="00D863C4" w:rsidP="00D863C4">
      <w:pPr>
        <w:pStyle w:val="ListBullet2"/>
      </w:pPr>
      <w:r w:rsidRPr="00D863C4">
        <w:t>community w</w:t>
      </w:r>
      <w:r w:rsidRPr="00D863C4">
        <w:t>orkers</w:t>
      </w:r>
    </w:p>
    <w:p w:rsidR="00000000" w:rsidRPr="00D863C4" w:rsidP="00D863C4">
      <w:pPr>
        <w:pStyle w:val="ListBullet2"/>
      </w:pPr>
      <w:r w:rsidRPr="00D863C4">
        <w:t>mental health workers</w:t>
      </w:r>
    </w:p>
    <w:p w:rsidR="00000000" w:rsidRPr="00D863C4" w:rsidP="00D863C4">
      <w:pPr>
        <w:pStyle w:val="ListBullet2"/>
      </w:pPr>
      <w:r w:rsidRPr="00D863C4">
        <w:t>specialist alcohol and other drug workers</w:t>
      </w:r>
    </w:p>
    <w:p w:rsidR="00000000" w:rsidRPr="00D863C4" w:rsidP="00D863C4">
      <w:pPr>
        <w:pStyle w:val="ListBullet"/>
      </w:pPr>
      <w:r w:rsidRPr="00D863C4">
        <w:t>how multidisciplinary team members work together to coordinate treatments and care for those affected by substance misuse, and how to facilitate referrals</w:t>
      </w:r>
    </w:p>
    <w:p w:rsidR="00000000" w:rsidRPr="00D863C4" w:rsidP="00D863C4">
      <w:pPr>
        <w:pStyle w:val="ListBullet"/>
      </w:pPr>
      <w:r w:rsidRPr="00D863C4">
        <w:t>the elements and importance of client self-management:</w:t>
      </w:r>
    </w:p>
    <w:p w:rsidR="00000000" w:rsidRPr="00D863C4" w:rsidP="00D863C4">
      <w:pPr>
        <w:pStyle w:val="ListBullet2"/>
      </w:pPr>
      <w:r w:rsidRPr="00D863C4">
        <w:t>acknowledging the problem being experienced</w:t>
      </w:r>
    </w:p>
    <w:p w:rsidR="00000000" w:rsidRPr="00D863C4" w:rsidP="00D863C4">
      <w:pPr>
        <w:pStyle w:val="ListBullet2"/>
      </w:pPr>
      <w:r w:rsidRPr="00D863C4">
        <w:t>sharing in decision-making for care plans, treatments, support services and ongoing care</w:t>
      </w:r>
    </w:p>
    <w:p w:rsidR="00000000" w:rsidRPr="00D863C4" w:rsidP="00D863C4">
      <w:pPr>
        <w:pStyle w:val="ListBullet2"/>
      </w:pPr>
      <w:r w:rsidRPr="00D863C4">
        <w:t>following an agreed care plan</w:t>
      </w:r>
    </w:p>
    <w:p w:rsidR="00000000" w:rsidRPr="00D863C4" w:rsidP="00D863C4">
      <w:pPr>
        <w:pStyle w:val="ListBullet2"/>
      </w:pPr>
      <w:r w:rsidRPr="00D863C4">
        <w:t>monitoring own progress</w:t>
      </w:r>
    </w:p>
    <w:p w:rsidR="00000000" w:rsidRPr="00D863C4" w:rsidP="00D863C4">
      <w:pPr>
        <w:pStyle w:val="ListBullet2"/>
      </w:pPr>
      <w:r w:rsidRPr="00D863C4">
        <w:t>adopting a he</w:t>
      </w:r>
      <w:r w:rsidRPr="00D863C4">
        <w:t>althy lifestyle</w:t>
      </w:r>
    </w:p>
    <w:p w:rsidR="00000000" w:rsidRPr="00D863C4" w:rsidP="00D863C4">
      <w:pPr>
        <w:pStyle w:val="ListBullet2"/>
      </w:pPr>
      <w:r w:rsidRPr="00D863C4">
        <w:t>accessing and using support services</w:t>
      </w:r>
    </w:p>
    <w:p w:rsidR="00000000" w:rsidRPr="00D863C4" w:rsidP="00D863C4">
      <w:pPr>
        <w:pStyle w:val="ListBullet"/>
      </w:pPr>
      <w:r w:rsidRPr="00D863C4">
        <w:t>factors that may impact on client choice of treatments, care and support options:</w:t>
      </w:r>
    </w:p>
    <w:p w:rsidR="00000000" w:rsidRPr="00D863C4" w:rsidP="00D863C4">
      <w:pPr>
        <w:pStyle w:val="ListBullet2"/>
      </w:pPr>
      <w:r w:rsidRPr="00D863C4">
        <w:t>adherence to traditional and spiritual belief systems</w:t>
      </w:r>
    </w:p>
    <w:p w:rsidR="00000000" w:rsidRPr="00D863C4" w:rsidP="00D863C4">
      <w:pPr>
        <w:pStyle w:val="ListBullet2"/>
      </w:pPr>
      <w:r w:rsidRPr="00D863C4">
        <w:t>perceptions of risk and benefits</w:t>
      </w:r>
    </w:p>
    <w:p w:rsidR="00000000" w:rsidRPr="00D863C4" w:rsidP="00D863C4">
      <w:pPr>
        <w:pStyle w:val="ListBullet2"/>
      </w:pPr>
      <w:r w:rsidRPr="00D863C4">
        <w:t>ability to manage self-care</w:t>
      </w:r>
    </w:p>
    <w:p w:rsidR="00000000" w:rsidRPr="00D863C4" w:rsidP="00D863C4">
      <w:pPr>
        <w:pStyle w:val="ListBullet"/>
      </w:pPr>
      <w:r w:rsidRPr="00D863C4">
        <w:t>the</w:t>
      </w:r>
      <w:r w:rsidRPr="00D863C4">
        <w:t xml:space="preserve"> importance of:</w:t>
      </w:r>
    </w:p>
    <w:p w:rsidR="00000000" w:rsidRPr="00D863C4" w:rsidP="00D863C4">
      <w:pPr>
        <w:pStyle w:val="ListBullet2"/>
      </w:pPr>
      <w:r w:rsidRPr="00D863C4">
        <w:t>current and credible consumer based resources and information about treatment and care options in the client decision-making process</w:t>
      </w:r>
    </w:p>
    <w:p w:rsidR="00000000" w:rsidRPr="00D863C4" w:rsidP="00D863C4">
      <w:pPr>
        <w:pStyle w:val="ListBullet2"/>
      </w:pPr>
      <w:r w:rsidRPr="00D863C4">
        <w:t>respecting client values and choice of treatments, care and support</w:t>
      </w:r>
    </w:p>
    <w:p w:rsidR="00000000" w:rsidRPr="00D863C4" w:rsidP="00D863C4">
      <w:pPr>
        <w:pStyle w:val="ListBullet2"/>
      </w:pPr>
      <w:r w:rsidRPr="00D863C4">
        <w:t xml:space="preserve">providing balanced and evidence based </w:t>
      </w:r>
      <w:r w:rsidRPr="00D863C4">
        <w:t>information to assist with decisions</w:t>
      </w:r>
    </w:p>
    <w:p w:rsidR="00000000" w:rsidRPr="00D863C4" w:rsidP="00D863C4">
      <w:pPr>
        <w:pStyle w:val="ListBullet"/>
      </w:pPr>
      <w:r w:rsidRPr="00D863C4">
        <w:t>barriers and difficulties faced by Aboriginal and/or Torres Strait Islander people and their families who need to travel to care and support services</w:t>
      </w:r>
    </w:p>
    <w:p w:rsidR="00000000" w:rsidRPr="00D863C4" w:rsidP="00D863C4">
      <w:pPr>
        <w:pStyle w:val="ListBullet"/>
      </w:pPr>
      <w:r w:rsidRPr="00D863C4">
        <w:t>alcohol and other drugs care and support services available in the community, state or territory:</w:t>
      </w:r>
    </w:p>
    <w:p w:rsidR="00000000" w:rsidRPr="00D863C4" w:rsidP="00D863C4">
      <w:pPr>
        <w:pStyle w:val="ListBullet2"/>
      </w:pPr>
      <w:r w:rsidRPr="00D863C4">
        <w:t>for the specific substance</w:t>
      </w:r>
    </w:p>
    <w:p w:rsidR="00000000" w:rsidRPr="00D863C4" w:rsidP="00D863C4">
      <w:pPr>
        <w:pStyle w:val="ListBullet2"/>
      </w:pPr>
      <w:r w:rsidRPr="00D863C4">
        <w:t>non-clinical support services to assist with underlying cause(s)</w:t>
      </w:r>
    </w:p>
    <w:p w:rsidR="00000000" w:rsidRPr="00D863C4" w:rsidP="00D863C4">
      <w:pPr>
        <w:pStyle w:val="ListBullet2"/>
      </w:pPr>
      <w:r w:rsidRPr="00D863C4">
        <w:t xml:space="preserve">specialist services available to people of different genders and </w:t>
      </w:r>
      <w:r w:rsidRPr="00D863C4">
        <w:t>ages, and to Aboriginal and/or Torres Strait Islander people</w:t>
      </w:r>
    </w:p>
    <w:p w:rsidR="00000000" w:rsidRPr="00D863C4" w:rsidP="00D863C4">
      <w:pPr>
        <w:pStyle w:val="ListBullet2"/>
      </w:pPr>
      <w:r w:rsidRPr="00D863C4">
        <w:t>how to access information about the types of services and consumer based education resources they provide</w:t>
      </w:r>
    </w:p>
    <w:p w:rsidR="00000000" w:rsidRPr="00D863C4" w:rsidP="00D863C4">
      <w:pPr>
        <w:pStyle w:val="ListBullet2"/>
      </w:pPr>
      <w:r w:rsidRPr="00D863C4">
        <w:t>therapeutic services and any associated costs and benefits paid</w:t>
      </w:r>
    </w:p>
    <w:p w:rsidR="00000000" w:rsidRPr="00D863C4" w:rsidP="00D863C4">
      <w:pPr>
        <w:pStyle w:val="ListBullet2"/>
      </w:pPr>
      <w:r w:rsidRPr="00D863C4">
        <w:t>how clients can access se</w:t>
      </w:r>
      <w:r w:rsidRPr="00D863C4">
        <w:t>rvices and the role of health workers and practitioners in facilitating access</w:t>
      </w:r>
    </w:p>
    <w:p w:rsidR="00000000" w:rsidRPr="00D863C4" w:rsidP="00D863C4">
      <w:pPr>
        <w:pStyle w:val="ListBullet"/>
      </w:pPr>
      <w:r w:rsidRPr="00D863C4">
        <w:t>the importance of continuity of care for clients experiencing problems with alcohol and other drugs</w:t>
      </w:r>
    </w:p>
    <w:p w:rsidR="00000000" w:rsidRPr="00D863C4" w:rsidP="00D863C4">
      <w:pPr>
        <w:pStyle w:val="ListBullet"/>
      </w:pPr>
      <w:r w:rsidRPr="00D863C4">
        <w:t>how to use client information systems and recall functions to follow-up clie</w:t>
      </w:r>
      <w:r w:rsidRPr="00D863C4">
        <w:t>nts for care.</w:t>
      </w:r>
    </w:p>
    <w:p w:rsidR="00000000" w:rsidRPr="00D863C4" w:rsidP="00D863C4">
      <w:pPr>
        <w:pStyle w:val="AllowPageBreak"/>
      </w:pPr>
    </w:p>
    <w:p w:rsidR="00000000" w:rsidRPr="00D863C4" w:rsidP="00D863C4">
      <w:pPr>
        <w:pStyle w:val="Heading1"/>
      </w:pPr>
      <w:bookmarkStart w:id="4" w:name="O_1278240"/>
      <w:bookmarkEnd w:id="4"/>
      <w:r w:rsidRPr="00D863C4">
        <w:t>Assessment Conditions</w:t>
      </w:r>
    </w:p>
    <w:p w:rsidR="00000000" w:rsidRPr="00D863C4" w:rsidP="005E178F">
      <w:pPr>
        <w:pStyle w:val="BodyText"/>
      </w:pPr>
      <w:r w:rsidRPr="00D863C4">
        <w:t>Skills must be demonstrated in a health service workplace within a multidisciplinary primary health care team.</w:t>
      </w:r>
    </w:p>
    <w:p w:rsidR="00000000" w:rsidRPr="00D863C4" w:rsidP="005E178F">
      <w:pPr>
        <w:pStyle w:val="BodyText"/>
      </w:pPr>
      <w:r w:rsidRPr="00D863C4">
        <w:t>Evidence of performance must be gathered:</w:t>
      </w:r>
    </w:p>
    <w:p w:rsidR="00000000" w:rsidRPr="00D863C4" w:rsidP="00D863C4">
      <w:pPr>
        <w:pStyle w:val="ListBullet"/>
      </w:pPr>
      <w:r w:rsidRPr="00D863C4">
        <w:t>during on-the-job assessments in the workplace under live conditions while interacting with Aboriginal and/or Torres Strait Islander people, or</w:t>
      </w:r>
    </w:p>
    <w:p w:rsidR="00000000" w:rsidRPr="00D863C4" w:rsidP="00D863C4">
      <w:pPr>
        <w:pStyle w:val="ListBullet"/>
      </w:pPr>
      <w:r w:rsidRPr="00D863C4">
        <w:t>during off-the-job assessments in the workplace, not under live conditions, using simulated activities while int</w:t>
      </w:r>
      <w:r w:rsidRPr="00D863C4">
        <w:t>eracting with Aboriginal and/or Torres Strait Islander people.</w:t>
      </w:r>
    </w:p>
    <w:p w:rsidR="00000000" w:rsidRPr="00D863C4" w:rsidP="005E178F">
      <w:pPr>
        <w:pStyle w:val="BodyText"/>
      </w:pPr>
      <w:r w:rsidRPr="00D863C4">
        <w:t>Evidence of workplace performance can be gathered and reported through third party report processes. (Refer to the Companion Volume Implementation Guide for information on third party reporting</w:t>
      </w:r>
      <w:r w:rsidRPr="00D863C4">
        <w:t>.)</w:t>
      </w:r>
    </w:p>
    <w:p w:rsidR="00000000" w:rsidRPr="00D863C4" w:rsidP="005E178F">
      <w:pPr>
        <w:pStyle w:val="BodyText"/>
      </w:pPr>
      <w:r w:rsidRPr="00D863C4">
        <w:t>Evidence can be supplemented by assessments in a simulated workplace environment using simulated activities, scenarios or case studies only when:</w:t>
      </w:r>
    </w:p>
    <w:p w:rsidR="00000000" w:rsidRPr="00D863C4" w:rsidP="00D863C4">
      <w:pPr>
        <w:pStyle w:val="ListBullet"/>
      </w:pPr>
      <w:r w:rsidRPr="00D863C4">
        <w:t>the full range of situations covered by the unit cannot be provided in the individual’s workplace, or</w:t>
      </w:r>
    </w:p>
    <w:p w:rsidR="00000000" w:rsidRPr="00D863C4" w:rsidP="00D863C4">
      <w:pPr>
        <w:pStyle w:val="ListBullet"/>
      </w:pPr>
      <w:r w:rsidRPr="00D863C4">
        <w:t>situ</w:t>
      </w:r>
      <w:r w:rsidRPr="00D863C4">
        <w:t>ations covered by the unit occur only rarely in the individual’s workplace.</w:t>
      </w:r>
    </w:p>
    <w:p w:rsidR="00000000" w:rsidRPr="00D863C4" w:rsidP="005E178F">
      <w:pPr>
        <w:pStyle w:val="BodyText"/>
      </w:pPr>
      <w:r w:rsidRPr="00D863C4">
        <w:t>Assessment must ensure the use of:</w:t>
      </w:r>
    </w:p>
    <w:p w:rsidR="00000000" w:rsidRPr="00D863C4" w:rsidP="00D863C4">
      <w:pPr>
        <w:pStyle w:val="ListBullet"/>
      </w:pPr>
      <w:r w:rsidRPr="00D863C4">
        <w:t>client records</w:t>
      </w:r>
    </w:p>
    <w:p w:rsidR="00000000" w:rsidRPr="00D863C4" w:rsidP="00D863C4">
      <w:pPr>
        <w:pStyle w:val="ListBullet"/>
      </w:pPr>
      <w:r w:rsidRPr="00D863C4">
        <w:t>current and credible consumer-based education resources from alcohol and other drugs care and support services covering different</w:t>
      </w:r>
      <w:r w:rsidRPr="00D863C4">
        <w:t xml:space="preserve"> types of substance misuse problems, impacts, treatment and support options</w:t>
      </w:r>
    </w:p>
    <w:p w:rsidR="00000000" w:rsidRPr="00D863C4" w:rsidP="00D863C4">
      <w:pPr>
        <w:pStyle w:val="ListBullet"/>
      </w:pPr>
      <w:r w:rsidRPr="00D863C4">
        <w:t>information about different types of substance misuse care and support services designed to meet the needs of people of different ages, genders, and those for Aboriginal and/or Tor</w:t>
      </w:r>
      <w:r w:rsidRPr="00D863C4">
        <w:t>res Strait Islander people if available</w:t>
      </w:r>
    </w:p>
    <w:p w:rsidR="00000000" w:rsidRPr="00D863C4" w:rsidP="00D863C4">
      <w:pPr>
        <w:pStyle w:val="ListBullet"/>
      </w:pPr>
      <w:r w:rsidRPr="00D863C4">
        <w:t>organisational procedures for client record keeping.</w:t>
      </w:r>
    </w:p>
    <w:p w:rsidR="00000000" w:rsidRPr="00D863C4" w:rsidP="005E178F">
      <w:pPr>
        <w:pStyle w:val="BodyText"/>
      </w:pPr>
      <w:r w:rsidRPr="00D863C4">
        <w:t>Assessors must satisfy the Standards for Registered Training Organisations requirements for assessors, and:</w:t>
      </w:r>
    </w:p>
    <w:p w:rsidR="00000000" w:rsidRPr="00D863C4" w:rsidP="00D863C4">
      <w:pPr>
        <w:pStyle w:val="ListBullet"/>
      </w:pPr>
      <w:r w:rsidRPr="00D863C4">
        <w:t xml:space="preserve">be an Aboriginal and/or Torres Strait Islander person </w:t>
      </w:r>
      <w:r w:rsidRPr="00D863C4">
        <w:t>who has applied the skills and knowledge covered in this unit of competency through experience working as an Aboriginal and/or Torres Strait Islander health worker or practitioner, or</w:t>
      </w:r>
    </w:p>
    <w:p w:rsidR="00000000" w:rsidRPr="00D863C4" w:rsidP="00D863C4">
      <w:pPr>
        <w:pStyle w:val="ListBullet"/>
      </w:pPr>
      <w:r w:rsidRPr="00D863C4">
        <w:t>be a registered health practitioner with experience relevant to this uni</w:t>
      </w:r>
      <w:r w:rsidRPr="00D863C4">
        <w:t>t of competency and be accompanied by, or have assessments validated by, an Aboriginal and/or Torres Strait Islander person.</w:t>
      </w:r>
    </w:p>
    <w:p w:rsidR="00000000" w:rsidRPr="00D863C4" w:rsidP="00D863C4">
      <w:pPr>
        <w:pStyle w:val="AllowPageBreak"/>
      </w:pPr>
    </w:p>
    <w:p w:rsidR="00000000" w:rsidRPr="00D863C4" w:rsidP="00D863C4">
      <w:pPr>
        <w:pStyle w:val="Heading1"/>
      </w:pPr>
      <w:bookmarkStart w:id="5" w:name="O_1278243"/>
      <w:bookmarkEnd w:id="5"/>
      <w:r w:rsidRPr="00D863C4">
        <w:t>Links</w:t>
      </w:r>
    </w:p>
    <w:p w:rsidR="00000000" w:rsidRPr="00D863C4" w:rsidP="005E178F">
      <w:pPr>
        <w:pStyle w:val="BodyText"/>
      </w:pPr>
      <w:r w:rsidRPr="00D863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05F7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863C4" w:rsidP="00D863C4"/>
    <w:sectPr w:rsidSect="00D863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C4" w:rsidRPr="005E178F" w:rsidP="005E17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8F" w:rsidP="00D86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178F" w:rsidP="00D86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E178F" w:rsidP="00D863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3C4" w:rsidRPr="005E178F" w:rsidP="005E17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8F" w:rsidRPr="002D2AF8" w:rsidP="00D86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HLTAHCS011 Provide support to clients experiencing alcohol and other drugs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E178F" w:rsidP="00D863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74CF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DE2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26A7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3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3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3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3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3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3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3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3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3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3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3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3C4"/>
  </w:style>
  <w:style w:type="character" w:customStyle="1" w:styleId="Heading1Char">
    <w:name w:val="Heading 1 Char"/>
    <w:basedOn w:val="DefaultParagraphFont"/>
    <w:link w:val="Heading1"/>
    <w:rsid w:val="00D863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3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3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63C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63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63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3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63C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63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3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3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3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3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3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3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3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3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3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3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3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3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3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3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63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63C4"/>
    <w:rPr>
      <w:b/>
      <w:spacing w:val="0"/>
    </w:rPr>
  </w:style>
  <w:style w:type="paragraph" w:customStyle="1" w:styleId="SuperTitle">
    <w:name w:val="SuperTitle"/>
    <w:basedOn w:val="Title"/>
    <w:rsid w:val="00D863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3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3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63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3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3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3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3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3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3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3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3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63C4"/>
    <w:rPr>
      <w:i/>
    </w:rPr>
  </w:style>
  <w:style w:type="paragraph" w:styleId="Caption">
    <w:name w:val="caption"/>
    <w:basedOn w:val="BodyText"/>
    <w:next w:val="Normal"/>
    <w:qFormat/>
    <w:rsid w:val="00D863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3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3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3C4"/>
  </w:style>
  <w:style w:type="paragraph" w:styleId="TableofFigures">
    <w:name w:val="table of figures"/>
    <w:basedOn w:val="Normal"/>
    <w:next w:val="Normal"/>
    <w:semiHidden/>
    <w:rsid w:val="00D863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3C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63C4"/>
    <w:rPr>
      <w:rFonts w:ascii="Wingdings" w:hAnsi="Wingdings"/>
    </w:rPr>
  </w:style>
  <w:style w:type="paragraph" w:customStyle="1" w:styleId="TableHeading">
    <w:name w:val="Table Heading"/>
    <w:basedOn w:val="HeadingBase"/>
    <w:rsid w:val="00D863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3C4"/>
    <w:rPr>
      <w:color w:val="0033CC"/>
      <w:u w:val="none"/>
    </w:rPr>
  </w:style>
  <w:style w:type="paragraph" w:customStyle="1" w:styleId="BodyTextRight">
    <w:name w:val="Body Text Right"/>
    <w:basedOn w:val="BodyText"/>
    <w:rsid w:val="00D863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3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3C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3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3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3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3C4"/>
    <w:rPr>
      <w:sz w:val="32"/>
    </w:rPr>
  </w:style>
  <w:style w:type="paragraph" w:customStyle="1" w:styleId="HeadingProcedure">
    <w:name w:val="Heading Procedure"/>
    <w:basedOn w:val="HeadingBase"/>
    <w:next w:val="Normal"/>
    <w:rsid w:val="00D863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3C4"/>
    <w:pPr>
      <w:spacing w:before="60" w:after="60"/>
    </w:pPr>
  </w:style>
  <w:style w:type="paragraph" w:styleId="ListContinue">
    <w:name w:val="List Continue"/>
    <w:basedOn w:val="List"/>
    <w:rsid w:val="00D863C4"/>
    <w:pPr>
      <w:ind w:firstLine="0"/>
    </w:pPr>
  </w:style>
  <w:style w:type="paragraph" w:customStyle="1" w:styleId="ListNote">
    <w:name w:val="List Note"/>
    <w:basedOn w:val="List"/>
    <w:rsid w:val="00D863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3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3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3C4"/>
    <w:rPr>
      <w:rFonts w:ascii="Courier New" w:hAnsi="Courier New"/>
    </w:rPr>
  </w:style>
  <w:style w:type="paragraph" w:customStyle="1" w:styleId="NoteBullet">
    <w:name w:val="Note Bullet"/>
    <w:basedOn w:val="Note"/>
    <w:rsid w:val="00D863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3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3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3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3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63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3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3C4"/>
    <w:rPr>
      <w:b/>
      <w:smallCaps/>
    </w:rPr>
  </w:style>
  <w:style w:type="paragraph" w:customStyle="1" w:styleId="TableListNumber">
    <w:name w:val="Table List Number"/>
    <w:basedOn w:val="ListNumber"/>
    <w:rsid w:val="00D863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3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3C4"/>
    <w:pPr>
      <w:numPr>
        <w:numId w:val="10"/>
      </w:numPr>
    </w:pPr>
  </w:style>
  <w:style w:type="paragraph" w:customStyle="1" w:styleId="ListAlpha2">
    <w:name w:val="List Alpha 2"/>
    <w:basedOn w:val="List2"/>
    <w:rsid w:val="00D863C4"/>
    <w:pPr>
      <w:numPr>
        <w:numId w:val="9"/>
      </w:numPr>
    </w:pPr>
  </w:style>
  <w:style w:type="paragraph" w:styleId="List2">
    <w:name w:val="List 2"/>
    <w:basedOn w:val="BodyText"/>
    <w:rsid w:val="00D863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3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3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3C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63C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63C4"/>
    <w:pPr>
      <w:numPr>
        <w:numId w:val="5"/>
      </w:numPr>
    </w:pPr>
  </w:style>
  <w:style w:type="paragraph" w:styleId="ListContinue2">
    <w:name w:val="List Continue 2"/>
    <w:basedOn w:val="List2"/>
    <w:rsid w:val="00D863C4"/>
    <w:pPr>
      <w:ind w:firstLine="0"/>
    </w:pPr>
  </w:style>
  <w:style w:type="paragraph" w:styleId="ListContinue3">
    <w:name w:val="List Continue 3"/>
    <w:basedOn w:val="List3"/>
    <w:rsid w:val="00D863C4"/>
    <w:pPr>
      <w:ind w:left="1021" w:firstLine="0"/>
    </w:pPr>
  </w:style>
  <w:style w:type="paragraph" w:styleId="ListContinue4">
    <w:name w:val="List Continue 4"/>
    <w:basedOn w:val="List4"/>
    <w:rsid w:val="00D863C4"/>
    <w:pPr>
      <w:ind w:firstLine="0"/>
    </w:pPr>
  </w:style>
  <w:style w:type="paragraph" w:styleId="ListContinue5">
    <w:name w:val="List Continue 5"/>
    <w:basedOn w:val="List5"/>
    <w:rsid w:val="00D863C4"/>
    <w:pPr>
      <w:ind w:firstLine="0"/>
    </w:pPr>
  </w:style>
  <w:style w:type="paragraph" w:styleId="ListNumber3">
    <w:name w:val="List Number 3"/>
    <w:basedOn w:val="List3"/>
    <w:rsid w:val="00D863C4"/>
    <w:pPr>
      <w:numPr>
        <w:numId w:val="6"/>
      </w:numPr>
    </w:pPr>
  </w:style>
  <w:style w:type="paragraph" w:styleId="ListNumber4">
    <w:name w:val="List Number 4"/>
    <w:basedOn w:val="List4"/>
    <w:rsid w:val="00D863C4"/>
    <w:pPr>
      <w:numPr>
        <w:numId w:val="7"/>
      </w:numPr>
    </w:pPr>
  </w:style>
  <w:style w:type="paragraph" w:styleId="ListNumber5">
    <w:name w:val="List Number 5"/>
    <w:basedOn w:val="List5"/>
    <w:rsid w:val="00D863C4"/>
    <w:pPr>
      <w:numPr>
        <w:numId w:val="8"/>
      </w:numPr>
    </w:pPr>
  </w:style>
  <w:style w:type="paragraph" w:styleId="BlockText">
    <w:name w:val="Block Text"/>
    <w:basedOn w:val="Normal"/>
    <w:rsid w:val="00D863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3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3C4"/>
    <w:rPr>
      <w:sz w:val="16"/>
      <w:vertAlign w:val="superscript"/>
    </w:rPr>
  </w:style>
  <w:style w:type="character" w:customStyle="1" w:styleId="Symbols">
    <w:name w:val="Symbols"/>
    <w:basedOn w:val="DefaultParagraphFont"/>
    <w:rsid w:val="00D863C4"/>
    <w:rPr>
      <w:rFonts w:ascii="Symbol" w:hAnsi="Symbol"/>
    </w:rPr>
  </w:style>
  <w:style w:type="character" w:customStyle="1" w:styleId="MenuOptions">
    <w:name w:val="Menu Options"/>
    <w:basedOn w:val="DefaultParagraphFont"/>
    <w:rsid w:val="00D863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3C4"/>
    <w:rPr>
      <w:b/>
    </w:rPr>
  </w:style>
  <w:style w:type="character" w:customStyle="1" w:styleId="Underlined">
    <w:name w:val="Underlined"/>
    <w:basedOn w:val="DefaultParagraphFont"/>
    <w:rsid w:val="00D863C4"/>
    <w:rPr>
      <w:u w:val="single"/>
    </w:rPr>
  </w:style>
  <w:style w:type="paragraph" w:customStyle="1" w:styleId="TableBodyTextRight">
    <w:name w:val="Table Body Text Right"/>
    <w:basedOn w:val="TableBodyText"/>
    <w:rsid w:val="00D863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3C4"/>
    <w:rPr>
      <w:sz w:val="18"/>
    </w:rPr>
  </w:style>
  <w:style w:type="paragraph" w:customStyle="1" w:styleId="BodySmallRight">
    <w:name w:val="Body Small Right"/>
    <w:basedOn w:val="BodyTextRight"/>
    <w:rsid w:val="00D863C4"/>
    <w:rPr>
      <w:sz w:val="18"/>
      <w:szCs w:val="18"/>
    </w:rPr>
  </w:style>
  <w:style w:type="paragraph" w:customStyle="1" w:styleId="MarginEdition">
    <w:name w:val="Margin Edition"/>
    <w:basedOn w:val="MarginNote"/>
    <w:rsid w:val="00D863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3C4"/>
    <w:rPr>
      <w:sz w:val="2"/>
      <w:szCs w:val="2"/>
    </w:rPr>
  </w:style>
  <w:style w:type="character" w:customStyle="1" w:styleId="Small">
    <w:name w:val="Small"/>
    <w:basedOn w:val="DefaultParagraphFont"/>
    <w:rsid w:val="00D863C4"/>
    <w:rPr>
      <w:sz w:val="16"/>
    </w:rPr>
  </w:style>
  <w:style w:type="paragraph" w:customStyle="1" w:styleId="WideTable">
    <w:name w:val="Wide Table"/>
    <w:basedOn w:val="Normal"/>
    <w:rsid w:val="00D863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3C4"/>
  </w:style>
  <w:style w:type="paragraph" w:styleId="Quote">
    <w:name w:val="Quote"/>
    <w:basedOn w:val="Heading1"/>
    <w:link w:val="QuoteChar"/>
    <w:qFormat/>
    <w:rsid w:val="00D863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3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3C4"/>
    <w:pPr>
      <w:pageBreakBefore/>
    </w:pPr>
  </w:style>
  <w:style w:type="paragraph" w:customStyle="1" w:styleId="Border">
    <w:name w:val="Border"/>
    <w:basedOn w:val="Normal"/>
    <w:qFormat/>
    <w:rsid w:val="00D863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3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3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3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3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3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3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3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3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3C4"/>
    <w:rPr>
      <w:u w:val="single"/>
    </w:rPr>
  </w:style>
  <w:style w:type="character" w:customStyle="1" w:styleId="BoldandItalics">
    <w:name w:val="Bold and Italics"/>
    <w:qFormat/>
    <w:rsid w:val="00D863C4"/>
    <w:rPr>
      <w:b/>
      <w:i/>
      <w:u w:val="none"/>
    </w:rPr>
  </w:style>
  <w:style w:type="paragraph" w:styleId="BalloonText">
    <w:name w:val="Balloon Text"/>
    <w:basedOn w:val="Normal"/>
    <w:link w:val="BalloonTextChar"/>
    <w:rsid w:val="00D86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3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3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3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3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3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3C4"/>
    <w:pPr>
      <w:spacing w:before="0" w:after="0"/>
    </w:pPr>
  </w:style>
  <w:style w:type="paragraph" w:customStyle="1" w:styleId="BodyTextBold">
    <w:name w:val="Body Text Bold"/>
    <w:basedOn w:val="BodyText"/>
    <w:qFormat/>
    <w:rsid w:val="00D863C4"/>
    <w:rPr>
      <w:b/>
    </w:rPr>
  </w:style>
  <w:style w:type="character" w:styleId="Hyperlink">
    <w:name w:val="Hyperlink"/>
    <w:basedOn w:val="DefaultParagraphFont"/>
    <w:uiPriority w:val="99"/>
    <w:unhideWhenUsed/>
    <w:rsid w:val="005E17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1108</Words>
  <Characters>6938</Characters>
  <Application>Microsoft Office Word</Application>
  <DocSecurity>0</DocSecurity>
  <Lines>161</Lines>
  <Paragraphs>123</Paragraphs>
  <ScaleCrop>false</ScaleCrop>
  <Company>Author-it Software Corporation Ltd.</Company>
  <LinksUpToDate>false</LinksUpToDate>
  <CharactersWithSpaces>7923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HLTAHCS011 Provide support to clients experiencing alcohol and other drugs problems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2023-07-02T02:50:00Z</dcterms:created>
  <dcterms:modified xsi:type="dcterms:W3CDTF">2023-07-02T02:50:00Z</dcterms:modified>
</cp:coreProperties>
</file>