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820" w:rsidP="00B84820">
      <w:pPr>
        <w:pStyle w:val="Title"/>
      </w:pPr>
      <w:r>
        <w:fldChar w:fldCharType="begin"/>
      </w:r>
      <w:r>
        <w:instrText xml:space="preserve"> TITLE   \* MERGEFORMAT </w:instrText>
      </w:r>
      <w:r>
        <w:fldChar w:fldCharType="separate"/>
      </w:r>
      <w:r>
        <w:t>HLTAHCS002 Assist with health assessments</w:t>
      </w:r>
      <w:r>
        <w:fldChar w:fldCharType="end"/>
      </w:r>
    </w:p>
    <w:p w:rsidR="00B84820" w:rsidP="00B84820">
      <w:pPr>
        <w:pStyle w:val="Version"/>
        <w:sectPr w:rsidSect="008139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3987" w:rsidP="00813987">
      <w:pPr>
        <w:pStyle w:val="SuperHeading"/>
      </w:pPr>
      <w:r w:rsidRPr="00813987">
        <w:t>HLTAHCS002 Assist with health assessments</w:t>
      </w:r>
    </w:p>
    <w:p w:rsidR="00000000" w:rsidRPr="00813987" w:rsidP="00813987">
      <w:pPr>
        <w:pStyle w:val="Heading1"/>
      </w:pPr>
      <w:bookmarkStart w:id="1" w:name="O_1277158"/>
      <w:bookmarkEnd w:id="1"/>
      <w:r w:rsidRPr="00813987">
        <w:t>Modification History</w:t>
      </w:r>
    </w:p>
    <w:p w:rsidR="00000000" w:rsidRPr="00813987" w:rsidP="00B84820">
      <w:pPr>
        <w:pStyle w:val="BodyText"/>
      </w:pPr>
      <w:r w:rsidRPr="00813987">
        <w:t>Not applicable.</w:t>
      </w:r>
    </w:p>
    <w:p w:rsidR="00000000" w:rsidRPr="00813987" w:rsidP="00813987">
      <w:pPr>
        <w:pStyle w:val="Heading1"/>
      </w:pPr>
      <w:bookmarkStart w:id="2" w:name="O_1277159"/>
      <w:bookmarkEnd w:id="2"/>
      <w:r w:rsidRPr="00813987">
        <w:t>Application</w:t>
      </w:r>
    </w:p>
    <w:p w:rsidR="00000000" w:rsidRPr="00813987" w:rsidP="00B84820">
      <w:pPr>
        <w:pStyle w:val="BodyText"/>
      </w:pPr>
      <w:r w:rsidRPr="00813987">
        <w:t>This unit describes the performance outcomes, skills and knowledge required to work under the direct supervision and instruction of medical or other health practitioners to assist with hea</w:t>
      </w:r>
      <w:r w:rsidRPr="00813987">
        <w:t>lth assessments. It requires the ability to assist practitioners to collect client information, provide clients with information during and after assessments and to provide basic assistance with examinations and tests.</w:t>
      </w:r>
    </w:p>
    <w:p w:rsidR="00000000" w:rsidRPr="00813987" w:rsidP="00B84820">
      <w:pPr>
        <w:pStyle w:val="BodyText"/>
      </w:pPr>
      <w:r w:rsidRPr="00813987">
        <w:t>This unit is specific to Aboriginal a</w:t>
      </w:r>
      <w:r w:rsidRPr="00813987">
        <w:t xml:space="preserve">nd/or Torres Strait Islander people working as health workers. They work as part of a multidisciplinary primary health care team to provide primary health care services to Aboriginal and/or Torres Strait Islander clients. </w:t>
      </w:r>
    </w:p>
    <w:p w:rsidR="00000000" w:rsidRPr="00813987" w:rsidP="00B84820">
      <w:pPr>
        <w:pStyle w:val="BodyText"/>
      </w:pPr>
      <w:r w:rsidRPr="00813987">
        <w:t>This unit is particularly relevan</w:t>
      </w:r>
      <w:r w:rsidRPr="00813987">
        <w:t>t to the role that these health workers have in assisting with cyclical general assessments of the health and wellbeing of Aboriginal and/or Torres Strait Islander people. In this context, a general medical practitioner is responsible for the assessment an</w:t>
      </w:r>
      <w:r w:rsidRPr="00813987">
        <w:t>d the health worker facilitates communications and cultural safety for the client. Circumstances may involve clients and medical practitioners who have different first languages, have different cultural backgrounds or may be of different genders.</w:t>
      </w:r>
    </w:p>
    <w:p w:rsidR="00000000" w:rsidRPr="00813987" w:rsidP="00B84820">
      <w:pPr>
        <w:pStyle w:val="BodyText"/>
      </w:pPr>
      <w:r w:rsidRPr="00813987">
        <w:t>The skill</w:t>
      </w:r>
      <w:r w:rsidRPr="00813987">
        <w:t>s in this unit must be applied in accordance with Commonwealth and State or Territory legislation, Australian standards and industry codes of practice.</w:t>
      </w:r>
    </w:p>
    <w:p w:rsidR="00000000" w:rsidRPr="00813987" w:rsidP="00B84820">
      <w:pPr>
        <w:pStyle w:val="BodyText"/>
      </w:pPr>
      <w:r w:rsidRPr="00813987">
        <w:t>No regulatory requirement for certification, occupational or business licensing is linked to this unit a</w:t>
      </w:r>
      <w:r w:rsidRPr="00813987">
        <w:t>t the time of publication.</w:t>
      </w:r>
    </w:p>
    <w:p w:rsidR="00000000" w:rsidRPr="00813987" w:rsidP="00813987">
      <w:pPr>
        <w:pStyle w:val="Heading1"/>
      </w:pPr>
      <w:bookmarkStart w:id="3" w:name="O_1277160"/>
      <w:bookmarkEnd w:id="3"/>
      <w:r w:rsidRPr="00813987">
        <w:t>Pre-requisite Unit</w:t>
      </w:r>
    </w:p>
    <w:p w:rsidR="00000000" w:rsidRPr="00813987" w:rsidP="00B84820">
      <w:pPr>
        <w:pStyle w:val="BodyText"/>
      </w:pPr>
      <w:r w:rsidRPr="00813987">
        <w:t>Nil</w:t>
      </w:r>
    </w:p>
    <w:p w:rsidR="00000000" w:rsidRPr="00813987" w:rsidP="00813987">
      <w:pPr>
        <w:pStyle w:val="Heading1"/>
      </w:pPr>
      <w:bookmarkStart w:id="4" w:name="O_1277161"/>
      <w:bookmarkEnd w:id="4"/>
      <w:r w:rsidRPr="00813987">
        <w:t>Competency Field</w:t>
      </w:r>
    </w:p>
    <w:p w:rsidR="00000000" w:rsidRPr="00813987" w:rsidP="00B84820">
      <w:pPr>
        <w:pStyle w:val="BodyText"/>
      </w:pPr>
      <w:r w:rsidRPr="00813987">
        <w:t>Health Care and Support</w:t>
      </w:r>
    </w:p>
    <w:p w:rsidR="00000000" w:rsidRPr="00813987" w:rsidP="00813987">
      <w:pPr>
        <w:pStyle w:val="Heading1"/>
      </w:pPr>
      <w:bookmarkStart w:id="5" w:name="O_1277162"/>
      <w:bookmarkEnd w:id="5"/>
      <w:r w:rsidRPr="00813987">
        <w:t>Unit Sector</w:t>
      </w:r>
    </w:p>
    <w:p w:rsidR="00000000" w:rsidRPr="00813987" w:rsidP="00B84820">
      <w:pPr>
        <w:pStyle w:val="BodyText"/>
      </w:pPr>
      <w:r w:rsidRPr="00813987">
        <w:t>Aboriginal and/or Torres Strait Islander Health</w:t>
      </w:r>
    </w:p>
    <w:p w:rsidR="00000000" w:rsidRPr="00813987" w:rsidP="00813987">
      <w:pPr>
        <w:pStyle w:val="Heading1"/>
      </w:pPr>
      <w:bookmarkStart w:id="6" w:name="O_1277163"/>
      <w:bookmarkEnd w:id="6"/>
      <w:r w:rsidRPr="00813987">
        <w:t>Elements and Performance Crit</w:t>
      </w:r>
      <w:r w:rsidRPr="00813987">
        <w:t>eria</w:t>
      </w:r>
    </w:p>
    <w:tbl>
      <w:tblPr>
        <w:tblW w:w="0" w:type="auto"/>
        <w:tblLayout w:type="fixed"/>
        <w:tblCellMar>
          <w:left w:w="62" w:type="dxa"/>
          <w:right w:w="62" w:type="dxa"/>
        </w:tblCellMar>
        <w:tblLook w:val="0000"/>
      </w:tblPr>
      <w:tblGrid>
        <w:gridCol w:w="2694"/>
        <w:gridCol w:w="6350"/>
      </w:tblGrid>
      <w:tr w:rsidTr="008139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13987" w:rsidP="00813987">
            <w:pPr>
              <w:pStyle w:val="BodyText"/>
            </w:pPr>
            <w:r w:rsidRPr="00813987">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13987">
            <w:pPr>
              <w:pStyle w:val="BodyText"/>
              <w:rPr>
                <w:lang w:val="en-NZ"/>
              </w:rPr>
            </w:pPr>
            <w:r w:rsidRPr="00813987">
              <w:rPr>
                <w:rStyle w:val="SpecialBold"/>
              </w:rPr>
              <w:t>PERFORMANCE</w:t>
            </w:r>
            <w:r w:rsidRPr="00813987">
              <w:t xml:space="preserve"> </w:t>
            </w:r>
            <w:r w:rsidRPr="00813987">
              <w:rPr>
                <w:rStyle w:val="SpecialBold"/>
              </w:rPr>
              <w:t>CRITERIA</w:t>
            </w:r>
          </w:p>
        </w:tc>
      </w:tr>
      <w:tr w:rsidTr="00813987">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13987" w:rsidP="00813987">
            <w:pPr>
              <w:pStyle w:val="BodyText"/>
            </w:pPr>
            <w:r w:rsidRPr="00813987">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13987">
            <w:pPr>
              <w:pStyle w:val="BodyText"/>
              <w:rPr>
                <w:lang w:val="en-NZ"/>
              </w:rPr>
            </w:pPr>
            <w:r w:rsidRPr="00813987">
              <w:rPr>
                <w:rStyle w:val="Emphasis"/>
              </w:rPr>
              <w:t>Performance criteria describe the performance needed to demonstrate achievement of the element.</w:t>
            </w:r>
          </w:p>
        </w:tc>
      </w:tr>
      <w:tr w:rsidTr="00813987">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13987">
            <w:pPr>
              <w:pStyle w:val="List"/>
              <w:rPr>
                <w:lang w:val="en-NZ"/>
              </w:rPr>
            </w:pPr>
            <w:r w:rsidRPr="00813987">
              <w:t>1.  Assist practitioners to collect client information.</w:t>
            </w:r>
          </w:p>
        </w:tc>
        <w:tc>
          <w:tcPr>
            <w:tcW w:w="6350" w:type="dxa"/>
            <w:tcBorders>
              <w:top w:val="nil"/>
              <w:left w:val="nil"/>
              <w:bottom w:val="nil"/>
              <w:right w:val="nil"/>
            </w:tcBorders>
            <w:tcMar>
              <w:top w:w="0" w:type="dxa"/>
              <w:left w:w="62" w:type="dxa"/>
              <w:bottom w:w="0" w:type="dxa"/>
              <w:right w:w="62" w:type="dxa"/>
            </w:tcMar>
          </w:tcPr>
          <w:p w:rsidR="00000000" w:rsidRPr="00813987" w:rsidP="00813987">
            <w:pPr>
              <w:pStyle w:val="List"/>
            </w:pPr>
            <w:r w:rsidRPr="00813987">
              <w:t>1.1. Confirm with practitioner own role in health assessment and in collecting client information.</w:t>
            </w:r>
          </w:p>
          <w:p w:rsidR="00000000" w:rsidRPr="00813987" w:rsidP="00813987">
            <w:pPr>
              <w:pStyle w:val="List"/>
            </w:pPr>
            <w:r w:rsidRPr="00813987">
              <w:t>1.2. Communicate consistently in culturally appropriate and safe ways with client and/or significant others.</w:t>
            </w:r>
          </w:p>
          <w:p w:rsidR="00000000" w:rsidRPr="00813987" w:rsidP="00813987">
            <w:pPr>
              <w:pStyle w:val="List"/>
            </w:pPr>
            <w:r w:rsidRPr="00813987">
              <w:t>1.3. Assist practitioner to obtain client medica</w:t>
            </w:r>
            <w:r w:rsidRPr="00813987">
              <w:t>l and social history and information about specific presenting problems using effective plain language questions.</w:t>
            </w:r>
          </w:p>
          <w:p w:rsidR="00000000" w:rsidRPr="00813987" w:rsidP="00813987">
            <w:pPr>
              <w:pStyle w:val="List"/>
            </w:pPr>
            <w:r w:rsidRPr="00813987">
              <w:t>1.4. Facilitate questions and answers between client and practitioner and confirm client understanding.</w:t>
            </w:r>
          </w:p>
          <w:p w:rsidR="00000000" w:rsidRPr="00813987" w:rsidP="00813987">
            <w:pPr>
              <w:pStyle w:val="List"/>
            </w:pPr>
            <w:r w:rsidRPr="00813987">
              <w:t>1.5. Assist with explanations about or</w:t>
            </w:r>
            <w:r w:rsidRPr="00813987">
              <w:t>ganisational requirements for maintaining confidentiality of information and permissions for disclosure.</w:t>
            </w:r>
          </w:p>
          <w:p w:rsidR="00000000" w:rsidRPr="00813987" w:rsidP="00813987">
            <w:pPr>
              <w:pStyle w:val="List"/>
            </w:pPr>
            <w:r w:rsidRPr="00813987">
              <w:t>1.6. Extract and convey essential information, where language barriers exist between client and practitioner.</w:t>
            </w:r>
          </w:p>
          <w:p w:rsidR="00000000" w:rsidP="00813987">
            <w:pPr>
              <w:pStyle w:val="List"/>
              <w:rPr>
                <w:lang w:val="en-NZ"/>
              </w:rPr>
            </w:pPr>
            <w:r w:rsidRPr="00813987">
              <w:t>1.7. Discuss and clarify mutual understan</w:t>
            </w:r>
            <w:r w:rsidRPr="00813987">
              <w:t>ding of client information and assist practitioner to document client history.</w:t>
            </w:r>
          </w:p>
        </w:tc>
      </w:tr>
      <w:tr w:rsidTr="00813987">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13987">
            <w:pPr>
              <w:pStyle w:val="List"/>
              <w:rPr>
                <w:lang w:val="en-NZ"/>
              </w:rPr>
            </w:pPr>
            <w:r w:rsidRPr="00813987">
              <w:t>2.  Assist practitioners during examinations and tests.</w:t>
            </w:r>
          </w:p>
        </w:tc>
        <w:tc>
          <w:tcPr>
            <w:tcW w:w="6350" w:type="dxa"/>
            <w:tcBorders>
              <w:top w:val="nil"/>
              <w:left w:val="nil"/>
              <w:bottom w:val="nil"/>
              <w:right w:val="nil"/>
            </w:tcBorders>
            <w:tcMar>
              <w:top w:w="0" w:type="dxa"/>
              <w:left w:w="62" w:type="dxa"/>
              <w:bottom w:w="0" w:type="dxa"/>
              <w:right w:w="62" w:type="dxa"/>
            </w:tcMar>
          </w:tcPr>
          <w:p w:rsidR="00000000" w:rsidRPr="00813987" w:rsidP="00813987">
            <w:pPr>
              <w:pStyle w:val="List"/>
            </w:pPr>
            <w:r w:rsidRPr="00813987">
              <w:t>2.1. Facilitate culturally safe and effective communications between practitioner and client throughout all exami</w:t>
            </w:r>
            <w:r w:rsidRPr="00813987">
              <w:t>nations and tests.</w:t>
            </w:r>
          </w:p>
          <w:p w:rsidR="00000000" w:rsidRPr="00813987" w:rsidP="00813987">
            <w:pPr>
              <w:pStyle w:val="List"/>
            </w:pPr>
            <w:r w:rsidRPr="00813987">
              <w:t>2.2. Ensure client understands reasons and procedures for each examination and test, confirm informed consent and explain what this means.</w:t>
            </w:r>
          </w:p>
          <w:p w:rsidR="00000000" w:rsidRPr="00813987" w:rsidP="00813987">
            <w:pPr>
              <w:pStyle w:val="List"/>
            </w:pPr>
            <w:r w:rsidRPr="00813987">
              <w:t>2.3. Implement required infection control precautions according to examination and test requiremen</w:t>
            </w:r>
            <w:r w:rsidRPr="00813987">
              <w:t>ts.</w:t>
            </w:r>
          </w:p>
          <w:p w:rsidR="00000000" w:rsidRPr="00813987" w:rsidP="00813987">
            <w:pPr>
              <w:pStyle w:val="List"/>
            </w:pPr>
            <w:r w:rsidRPr="00813987">
              <w:t>2.4. Work under instruction to assist with equipment, physical examinations, tests and records.</w:t>
            </w:r>
          </w:p>
          <w:p w:rsidR="00000000" w:rsidRPr="00813987" w:rsidP="00813987">
            <w:pPr>
              <w:pStyle w:val="List"/>
            </w:pPr>
            <w:r w:rsidRPr="00813987">
              <w:t>2.5. Participate in culturally safe, empathetic client discussions to assist with social and emotional wellbeing assessments.</w:t>
            </w:r>
          </w:p>
          <w:p w:rsidR="00000000" w:rsidP="00813987">
            <w:pPr>
              <w:pStyle w:val="List"/>
              <w:rPr>
                <w:lang w:val="en-NZ"/>
              </w:rPr>
            </w:pPr>
            <w:r w:rsidRPr="00813987">
              <w:t>2.6. Encourage client to expre</w:t>
            </w:r>
            <w:r w:rsidRPr="00813987">
              <w:t>ss any difficulties with health assessments and tests that relate to community values, beliefs and gender roles.</w:t>
            </w:r>
          </w:p>
        </w:tc>
      </w:tr>
      <w:tr w:rsidTr="00813987">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13987">
            <w:pPr>
              <w:pStyle w:val="List"/>
              <w:rPr>
                <w:lang w:val="en-NZ"/>
              </w:rPr>
            </w:pPr>
            <w:r w:rsidRPr="00813987">
              <w:t>3.  Assist with discussions about assessment outcomes.</w:t>
            </w:r>
          </w:p>
        </w:tc>
        <w:tc>
          <w:tcPr>
            <w:tcW w:w="6350" w:type="dxa"/>
            <w:tcBorders>
              <w:top w:val="nil"/>
              <w:left w:val="nil"/>
              <w:bottom w:val="nil"/>
              <w:right w:val="nil"/>
            </w:tcBorders>
            <w:tcMar>
              <w:top w:w="0" w:type="dxa"/>
              <w:left w:w="62" w:type="dxa"/>
              <w:bottom w:w="0" w:type="dxa"/>
              <w:right w:w="62" w:type="dxa"/>
            </w:tcMar>
          </w:tcPr>
          <w:p w:rsidR="00000000" w:rsidRPr="00813987" w:rsidP="00813987">
            <w:pPr>
              <w:pStyle w:val="List"/>
            </w:pPr>
            <w:r w:rsidRPr="00813987">
              <w:t>2.1. Discuss and confirm with practitioner health assessment results, recommended medic</w:t>
            </w:r>
            <w:r w:rsidRPr="00813987">
              <w:t>al and other interventions.</w:t>
            </w:r>
          </w:p>
          <w:p w:rsidR="00000000" w:rsidRPr="00813987" w:rsidP="00813987">
            <w:pPr>
              <w:pStyle w:val="List"/>
            </w:pPr>
            <w:r w:rsidRPr="00813987">
              <w:t>2.2. Interpret and clarify, with practitioner, health terminology relevant to assessment outcomes and provide plain language explanations to client.</w:t>
            </w:r>
          </w:p>
          <w:p w:rsidR="00000000" w:rsidRPr="00813987" w:rsidP="00813987">
            <w:pPr>
              <w:pStyle w:val="List"/>
            </w:pPr>
            <w:r w:rsidRPr="00813987">
              <w:t xml:space="preserve">2.3. Deliver clear and accurate information in culturally safe ways to support </w:t>
            </w:r>
            <w:r w:rsidRPr="00813987">
              <w:t>client and/or significant others understanding of assessment outcomes and proposed actions.</w:t>
            </w:r>
          </w:p>
          <w:p w:rsidR="00000000" w:rsidRPr="00813987" w:rsidP="00813987">
            <w:pPr>
              <w:pStyle w:val="List"/>
            </w:pPr>
            <w:r w:rsidRPr="00813987">
              <w:t xml:space="preserve">2.4. Discuss need for a health care plan, how they are developed </w:t>
            </w:r>
            <w:r w:rsidRPr="00813987">
              <w:t>and what they comprise.</w:t>
            </w:r>
          </w:p>
          <w:p w:rsidR="00000000" w:rsidRPr="00813987" w:rsidP="00813987">
            <w:pPr>
              <w:pStyle w:val="List"/>
            </w:pPr>
            <w:r w:rsidRPr="00813987">
              <w:t>2.5. Encourage client and/or significant others to question and clarify out</w:t>
            </w:r>
            <w:r w:rsidRPr="00813987">
              <w:t>comes, and purpose of proposed treatments and interventions.</w:t>
            </w:r>
          </w:p>
          <w:p w:rsidR="00000000" w:rsidRPr="00813987" w:rsidP="00813987">
            <w:pPr>
              <w:pStyle w:val="List"/>
            </w:pPr>
            <w:r w:rsidRPr="00813987">
              <w:t>2.6. Confirm client understanding and assist practitioner to document information provided.</w:t>
            </w:r>
          </w:p>
        </w:tc>
      </w:tr>
    </w:tbl>
    <w:p w:rsidR="00000000" w:rsidRPr="00813987" w:rsidP="00813987">
      <w:pPr>
        <w:pStyle w:val="BodyText"/>
      </w:pPr>
    </w:p>
    <w:p w:rsidR="00000000" w:rsidRPr="00813987" w:rsidP="00813987">
      <w:pPr>
        <w:pStyle w:val="AllowPageBreak"/>
      </w:pPr>
    </w:p>
    <w:p w:rsidR="00000000" w:rsidRPr="00813987" w:rsidP="00813987">
      <w:pPr>
        <w:pStyle w:val="Heading1"/>
      </w:pPr>
      <w:bookmarkStart w:id="7" w:name="O_1277164"/>
      <w:bookmarkEnd w:id="7"/>
      <w:r w:rsidRPr="00813987">
        <w:t>Foundation Skills</w:t>
      </w:r>
    </w:p>
    <w:tbl>
      <w:tblPr>
        <w:tblW w:w="0" w:type="auto"/>
        <w:tblLayout w:type="fixed"/>
        <w:tblCellMar>
          <w:left w:w="62" w:type="dxa"/>
          <w:right w:w="62" w:type="dxa"/>
        </w:tblCellMar>
        <w:tblLook w:val="0000"/>
      </w:tblPr>
      <w:tblGrid>
        <w:gridCol w:w="2694"/>
        <w:gridCol w:w="6350"/>
      </w:tblGrid>
      <w:tr w:rsidTr="00813987">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13987">
            <w:pPr>
              <w:pStyle w:val="BodyText"/>
              <w:rPr>
                <w:lang w:val="en-NZ"/>
              </w:rPr>
            </w:pPr>
            <w:r w:rsidRPr="00813987">
              <w:rPr>
                <w:rStyle w:val="Emphasis"/>
              </w:rPr>
              <w:t>Foundation skills essential to performance in this unit, but not explicit in the performance criteria are listed here, along with a brief context statement.</w:t>
            </w:r>
          </w:p>
        </w:tc>
      </w:tr>
      <w:tr w:rsidTr="008139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13987" w:rsidP="00813987">
            <w:pPr>
              <w:pStyle w:val="BodyText"/>
            </w:pPr>
          </w:p>
          <w:p w:rsidR="00000000" w:rsidRPr="00813987" w:rsidP="00813987">
            <w:pPr>
              <w:pStyle w:val="BodyText"/>
            </w:pPr>
            <w:r w:rsidRPr="00813987">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13987">
            <w:pPr>
              <w:pStyle w:val="BodyText"/>
              <w:rPr>
                <w:lang w:val="en-NZ"/>
              </w:rPr>
            </w:pPr>
            <w:r w:rsidRPr="00813987">
              <w:rPr>
                <w:rStyle w:val="SpecialBold"/>
              </w:rPr>
              <w:t>DESCRIPTION</w:t>
            </w:r>
          </w:p>
        </w:tc>
      </w:tr>
      <w:tr w:rsidTr="008139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3987">
            <w:pPr>
              <w:pStyle w:val="BodyText"/>
              <w:rPr>
                <w:lang w:val="en-NZ"/>
              </w:rPr>
            </w:pPr>
            <w:r w:rsidRPr="00813987">
              <w:t>Reading skills to:</w:t>
            </w:r>
          </w:p>
        </w:tc>
        <w:tc>
          <w:tcPr>
            <w:tcW w:w="6350" w:type="dxa"/>
            <w:tcBorders>
              <w:top w:val="nil"/>
              <w:left w:val="nil"/>
              <w:bottom w:val="nil"/>
              <w:right w:val="nil"/>
            </w:tcBorders>
            <w:tcMar>
              <w:top w:w="0" w:type="dxa"/>
              <w:left w:w="62" w:type="dxa"/>
              <w:bottom w:w="0" w:type="dxa"/>
              <w:right w:w="62" w:type="dxa"/>
            </w:tcMar>
          </w:tcPr>
          <w:p w:rsidR="00000000" w:rsidP="00813987">
            <w:pPr>
              <w:pStyle w:val="ListBullet"/>
              <w:rPr>
                <w:lang w:val="en-NZ"/>
              </w:rPr>
            </w:pPr>
            <w:r w:rsidRPr="00813987">
              <w:t>interpret detailed and sometimes unfamiliar client records, involving medical terminology and abbreviations.</w:t>
            </w:r>
          </w:p>
        </w:tc>
      </w:tr>
      <w:tr w:rsidTr="008139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3987">
            <w:pPr>
              <w:pStyle w:val="BodyText"/>
              <w:rPr>
                <w:lang w:val="en-NZ"/>
              </w:rPr>
            </w:pPr>
            <w:r w:rsidRPr="00813987">
              <w:t>Numeracy skills to:</w:t>
            </w:r>
          </w:p>
        </w:tc>
        <w:tc>
          <w:tcPr>
            <w:tcW w:w="6350" w:type="dxa"/>
            <w:tcBorders>
              <w:top w:val="nil"/>
              <w:left w:val="nil"/>
              <w:bottom w:val="nil"/>
              <w:right w:val="nil"/>
            </w:tcBorders>
            <w:tcMar>
              <w:top w:w="0" w:type="dxa"/>
              <w:left w:w="62" w:type="dxa"/>
              <w:bottom w:w="0" w:type="dxa"/>
              <w:right w:w="62" w:type="dxa"/>
            </w:tcMar>
          </w:tcPr>
          <w:p w:rsidR="00000000" w:rsidP="00813987">
            <w:pPr>
              <w:pStyle w:val="ListBullet"/>
              <w:rPr>
                <w:lang w:val="en-NZ"/>
              </w:rPr>
            </w:pPr>
            <w:r w:rsidRPr="00813987">
              <w:t>interpret and explain to clients numerical values of assessment outcomes, involving weights, lengths, rates, degrees and perc</w:t>
            </w:r>
            <w:r w:rsidRPr="00813987">
              <w:t>entages.</w:t>
            </w:r>
          </w:p>
        </w:tc>
      </w:tr>
      <w:tr w:rsidTr="008139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3987">
            <w:pPr>
              <w:pStyle w:val="BodyText"/>
              <w:rPr>
                <w:lang w:val="en-NZ"/>
              </w:rPr>
            </w:pPr>
            <w:r w:rsidRPr="00813987">
              <w:t>Problem-solving skills to:</w:t>
            </w:r>
          </w:p>
        </w:tc>
        <w:tc>
          <w:tcPr>
            <w:tcW w:w="6350" w:type="dxa"/>
            <w:tcBorders>
              <w:top w:val="nil"/>
              <w:left w:val="nil"/>
              <w:bottom w:val="nil"/>
              <w:right w:val="nil"/>
            </w:tcBorders>
            <w:tcMar>
              <w:top w:w="0" w:type="dxa"/>
              <w:left w:w="62" w:type="dxa"/>
              <w:bottom w:w="0" w:type="dxa"/>
              <w:right w:w="62" w:type="dxa"/>
            </w:tcMar>
          </w:tcPr>
          <w:p w:rsidR="00000000" w:rsidP="00813987">
            <w:pPr>
              <w:pStyle w:val="ListBullet"/>
              <w:rPr>
                <w:lang w:val="en-NZ"/>
              </w:rPr>
            </w:pPr>
            <w:r w:rsidRPr="00813987">
              <w:t>recognise miscommunications and take steps to resolve.</w:t>
            </w:r>
          </w:p>
        </w:tc>
      </w:tr>
      <w:tr w:rsidTr="00813987">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13987">
            <w:pPr>
              <w:pStyle w:val="BodyText"/>
              <w:rPr>
                <w:lang w:val="en-NZ"/>
              </w:rPr>
            </w:pPr>
            <w:r w:rsidRPr="00813987">
              <w:t>Technology skills to:</w:t>
            </w:r>
          </w:p>
        </w:tc>
        <w:tc>
          <w:tcPr>
            <w:tcW w:w="6350" w:type="dxa"/>
            <w:tcBorders>
              <w:top w:val="nil"/>
              <w:left w:val="nil"/>
              <w:bottom w:val="nil"/>
              <w:right w:val="nil"/>
            </w:tcBorders>
            <w:tcMar>
              <w:top w:w="0" w:type="dxa"/>
              <w:left w:w="62" w:type="dxa"/>
              <w:bottom w:w="0" w:type="dxa"/>
              <w:right w:w="62" w:type="dxa"/>
            </w:tcMar>
          </w:tcPr>
          <w:p w:rsidR="00000000" w:rsidRPr="00813987" w:rsidP="00813987">
            <w:pPr>
              <w:pStyle w:val="ListBullet"/>
            </w:pPr>
            <w:r w:rsidRPr="00813987">
              <w:t>recognise and assist with setting up and handling medical equipment used for physical examinations and tests.</w:t>
            </w:r>
          </w:p>
        </w:tc>
      </w:tr>
    </w:tbl>
    <w:p w:rsidR="00000000" w:rsidRPr="00813987" w:rsidP="00813987">
      <w:pPr>
        <w:pStyle w:val="BodyText"/>
      </w:pPr>
    </w:p>
    <w:p w:rsidR="00000000" w:rsidRPr="00813987" w:rsidP="00813987">
      <w:pPr>
        <w:pStyle w:val="AllowPageBreak"/>
      </w:pPr>
    </w:p>
    <w:p w:rsidR="00000000" w:rsidRPr="00813987" w:rsidP="00813987">
      <w:pPr>
        <w:pStyle w:val="Heading1"/>
      </w:pPr>
      <w:bookmarkStart w:id="8" w:name="O_1277165"/>
      <w:bookmarkEnd w:id="8"/>
      <w:r w:rsidRPr="00813987">
        <w:t>Range of</w:t>
      </w:r>
      <w:r w:rsidRPr="00813987">
        <w:t xml:space="preserve"> Conditions</w:t>
      </w:r>
    </w:p>
    <w:p w:rsidR="00000000" w:rsidRPr="00813987" w:rsidP="00813987">
      <w:pPr>
        <w:pStyle w:val="Heading1"/>
      </w:pPr>
      <w:bookmarkStart w:id="9" w:name="O_1277166"/>
      <w:bookmarkEnd w:id="9"/>
      <w:r w:rsidRPr="00813987">
        <w:t>Unit Mapping Information</w:t>
      </w:r>
    </w:p>
    <w:p w:rsidR="00000000" w:rsidRPr="00813987" w:rsidP="00B84820">
      <w:pPr>
        <w:pStyle w:val="BodyText"/>
      </w:pPr>
      <w:r w:rsidRPr="00813987">
        <w:t>No equivalent unit</w:t>
      </w:r>
    </w:p>
    <w:p w:rsidR="00000000" w:rsidRPr="00813987" w:rsidP="00813987">
      <w:pPr>
        <w:pStyle w:val="Heading1"/>
      </w:pPr>
      <w:bookmarkStart w:id="10" w:name="O_1277173"/>
      <w:bookmarkEnd w:id="10"/>
      <w:r w:rsidRPr="00813987">
        <w:t>Links</w:t>
      </w:r>
    </w:p>
    <w:p w:rsidR="00000000" w:rsidRPr="00813987" w:rsidP="00B84820">
      <w:pPr>
        <w:pStyle w:val="BodyText"/>
      </w:pPr>
      <w:r w:rsidRPr="00813987">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6854FB">
        <w:rPr>
          <w:rStyle w:val="Hyperlink"/>
        </w:rPr>
        <w:t>https://vetnet.gov.au/Pages/TrainingDocs.aspx?q=ced1390f-48d9-4ab0-bd50-b015e5485705</w:t>
      </w:r>
      <w:r>
        <w:fldChar w:fldCharType="end"/>
      </w:r>
    </w:p>
    <w:p w:rsidR="00000000" w:rsidRPr="00813987" w:rsidP="00813987"/>
    <w:sectPr w:rsidSect="008139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87" w:rsidRPr="00B84820" w:rsidP="00B848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20" w:rsidP="008139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4820" w:rsidP="0081398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B84820" w:rsidP="008139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13987" w:rsidRPr="00B84820" w:rsidP="00B848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820" w:rsidRPr="002D2AF8" w:rsidP="00813987">
    <w:pPr>
      <w:pStyle w:val="Header"/>
      <w:framePr w:wrap="around"/>
    </w:pPr>
    <w:r>
      <w:fldChar w:fldCharType="begin"/>
    </w:r>
    <w:r>
      <w:instrText xml:space="preserve"> TITLE   \* MERGEFORMAT </w:instrText>
    </w:r>
    <w:r>
      <w:fldChar w:fldCharType="separate"/>
    </w:r>
    <w:r>
      <w:t>HLTAHCS002 Assist with health assessments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B84820" w:rsidP="00813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E4A1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A649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3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3987"/>
    <w:pPr>
      <w:spacing w:before="360" w:after="60"/>
      <w:outlineLvl w:val="0"/>
    </w:pPr>
    <w:rPr>
      <w:sz w:val="32"/>
    </w:rPr>
  </w:style>
  <w:style w:type="paragraph" w:styleId="Heading2">
    <w:name w:val="heading 2"/>
    <w:basedOn w:val="HeadingBase"/>
    <w:next w:val="BodyText"/>
    <w:link w:val="Heading2Char"/>
    <w:qFormat/>
    <w:rsid w:val="00813987"/>
    <w:pPr>
      <w:keepLines/>
      <w:spacing w:before="240" w:after="120"/>
      <w:outlineLvl w:val="1"/>
    </w:pPr>
    <w:rPr>
      <w:sz w:val="28"/>
      <w:szCs w:val="40"/>
    </w:rPr>
  </w:style>
  <w:style w:type="paragraph" w:styleId="Heading3">
    <w:name w:val="heading 3"/>
    <w:basedOn w:val="HeadingBase"/>
    <w:next w:val="BodyText"/>
    <w:link w:val="Heading3Char"/>
    <w:qFormat/>
    <w:rsid w:val="00813987"/>
    <w:pPr>
      <w:spacing w:before="180" w:after="120"/>
      <w:outlineLvl w:val="2"/>
    </w:pPr>
    <w:rPr>
      <w:spacing w:val="-10"/>
      <w:kern w:val="32"/>
    </w:rPr>
  </w:style>
  <w:style w:type="paragraph" w:styleId="Heading4">
    <w:name w:val="heading 4"/>
    <w:basedOn w:val="HeadingBase"/>
    <w:next w:val="BodyText"/>
    <w:link w:val="Heading4Char"/>
    <w:qFormat/>
    <w:rsid w:val="00813987"/>
    <w:pPr>
      <w:spacing w:before="160" w:after="120"/>
      <w:outlineLvl w:val="3"/>
    </w:pPr>
    <w:rPr>
      <w:sz w:val="22"/>
    </w:rPr>
  </w:style>
  <w:style w:type="paragraph" w:styleId="Heading5">
    <w:name w:val="heading 5"/>
    <w:basedOn w:val="HeadingBase"/>
    <w:next w:val="Normal"/>
    <w:link w:val="Heading5Char"/>
    <w:qFormat/>
    <w:rsid w:val="00813987"/>
    <w:pPr>
      <w:spacing w:before="80"/>
      <w:outlineLvl w:val="4"/>
    </w:pPr>
    <w:rPr>
      <w:color w:val="918585"/>
      <w:sz w:val="20"/>
    </w:rPr>
  </w:style>
  <w:style w:type="paragraph" w:styleId="Heading6">
    <w:name w:val="heading 6"/>
    <w:basedOn w:val="HeadingBase"/>
    <w:next w:val="Normal"/>
    <w:link w:val="Heading6Char"/>
    <w:qFormat/>
    <w:rsid w:val="00813987"/>
    <w:pPr>
      <w:spacing w:before="60"/>
      <w:outlineLvl w:val="5"/>
    </w:pPr>
    <w:rPr>
      <w:color w:val="918585"/>
      <w:sz w:val="20"/>
    </w:rPr>
  </w:style>
  <w:style w:type="paragraph" w:styleId="Heading7">
    <w:name w:val="heading 7"/>
    <w:basedOn w:val="Normal"/>
    <w:next w:val="Normal"/>
    <w:link w:val="Heading7Char"/>
    <w:qFormat/>
    <w:rsid w:val="00813987"/>
    <w:pPr>
      <w:ind w:left="720"/>
      <w:outlineLvl w:val="6"/>
    </w:pPr>
    <w:rPr>
      <w:i/>
    </w:rPr>
  </w:style>
  <w:style w:type="paragraph" w:styleId="Heading8">
    <w:name w:val="heading 8"/>
    <w:basedOn w:val="Normal"/>
    <w:next w:val="Normal"/>
    <w:link w:val="Heading8Char"/>
    <w:qFormat/>
    <w:rsid w:val="00813987"/>
    <w:pPr>
      <w:ind w:left="720"/>
      <w:outlineLvl w:val="7"/>
    </w:pPr>
    <w:rPr>
      <w:i/>
    </w:rPr>
  </w:style>
  <w:style w:type="paragraph" w:styleId="Heading9">
    <w:name w:val="heading 9"/>
    <w:basedOn w:val="Normal"/>
    <w:next w:val="Normal"/>
    <w:link w:val="Heading9Char"/>
    <w:qFormat/>
    <w:rsid w:val="00813987"/>
    <w:pPr>
      <w:ind w:left="720"/>
      <w:outlineLvl w:val="8"/>
    </w:pPr>
    <w:rPr>
      <w:i/>
    </w:rPr>
  </w:style>
  <w:style w:type="character" w:default="1" w:styleId="DefaultParagraphFont">
    <w:name w:val="Default Paragraph Font"/>
    <w:uiPriority w:val="1"/>
    <w:unhideWhenUsed/>
    <w:rsid w:val="00813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3987"/>
  </w:style>
  <w:style w:type="character" w:customStyle="1" w:styleId="Heading1Char">
    <w:name w:val="Heading 1 Char"/>
    <w:basedOn w:val="DefaultParagraphFont"/>
    <w:link w:val="Heading1"/>
    <w:rsid w:val="00813987"/>
    <w:rPr>
      <w:rFonts w:ascii="Times New Roman" w:eastAsia="Times New Roman" w:hAnsi="Times New Roman" w:cs="Times New Roman"/>
      <w:b/>
      <w:sz w:val="32"/>
      <w:szCs w:val="20"/>
      <w:lang w:eastAsia="en-US"/>
    </w:rPr>
  </w:style>
  <w:style w:type="paragraph" w:styleId="BodyText">
    <w:name w:val="Body Text"/>
    <w:basedOn w:val="Normal"/>
    <w:link w:val="BodyTextChar"/>
    <w:rsid w:val="008139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13987"/>
    <w:rPr>
      <w:rFonts w:ascii="Times New Roman" w:eastAsia="Times New Roman" w:hAnsi="Times New Roman" w:cs="Times New Roman"/>
      <w:sz w:val="24"/>
      <w:lang w:eastAsia="en-US"/>
    </w:rPr>
  </w:style>
  <w:style w:type="paragraph" w:styleId="List">
    <w:name w:val="List"/>
    <w:basedOn w:val="BodyText"/>
    <w:next w:val="BodyText"/>
    <w:rsid w:val="00813987"/>
    <w:pPr>
      <w:tabs>
        <w:tab w:val="left" w:pos="340"/>
      </w:tabs>
      <w:spacing w:before="60" w:after="60"/>
      <w:ind w:left="340" w:hanging="340"/>
    </w:pPr>
  </w:style>
  <w:style w:type="paragraph" w:styleId="ListBullet">
    <w:name w:val="List Bullet"/>
    <w:basedOn w:val="List"/>
    <w:rsid w:val="00813987"/>
    <w:pPr>
      <w:numPr>
        <w:numId w:val="11"/>
      </w:numPr>
      <w:tabs>
        <w:tab w:val="clear" w:pos="340"/>
      </w:tabs>
      <w:spacing w:before="40" w:after="40"/>
    </w:pPr>
  </w:style>
  <w:style w:type="character" w:customStyle="1" w:styleId="SpecialBold">
    <w:name w:val="Special Bold"/>
    <w:basedOn w:val="DefaultParagraphFont"/>
    <w:rsid w:val="00813987"/>
    <w:rPr>
      <w:b/>
      <w:spacing w:val="0"/>
    </w:rPr>
  </w:style>
  <w:style w:type="character" w:styleId="Emphasis">
    <w:name w:val="Emphasis"/>
    <w:basedOn w:val="DefaultParagraphFont"/>
    <w:qFormat/>
    <w:rsid w:val="00813987"/>
    <w:rPr>
      <w:i/>
    </w:rPr>
  </w:style>
  <w:style w:type="paragraph" w:customStyle="1" w:styleId="SuperHeading">
    <w:name w:val="SuperHeading"/>
    <w:basedOn w:val="Normal"/>
    <w:rsid w:val="00813987"/>
    <w:pPr>
      <w:spacing w:before="240" w:after="120"/>
      <w:outlineLvl w:val="0"/>
    </w:pPr>
    <w:rPr>
      <w:rFonts w:ascii="Times New Roman" w:hAnsi="Times New Roman"/>
      <w:b/>
      <w:sz w:val="32"/>
    </w:rPr>
  </w:style>
  <w:style w:type="paragraph" w:customStyle="1" w:styleId="AllowPageBreak">
    <w:name w:val="AllowPageBreak"/>
    <w:rsid w:val="00813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3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3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3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3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3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3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3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3987"/>
    <w:rPr>
      <w:rFonts w:ascii="Courier New" w:eastAsia="Times New Roman" w:hAnsi="Courier New" w:cs="Times New Roman"/>
      <w:i/>
      <w:szCs w:val="20"/>
      <w:lang w:eastAsia="en-US"/>
    </w:rPr>
  </w:style>
  <w:style w:type="paragraph" w:customStyle="1" w:styleId="HeadingBase">
    <w:name w:val="Heading Base"/>
    <w:rsid w:val="00813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3987"/>
    <w:pPr>
      <w:tabs>
        <w:tab w:val="right" w:leader="dot" w:pos="9072"/>
      </w:tabs>
      <w:ind w:left="567"/>
    </w:pPr>
    <w:rPr>
      <w:szCs w:val="22"/>
    </w:rPr>
  </w:style>
  <w:style w:type="paragraph" w:customStyle="1" w:styleId="TOCBase">
    <w:name w:val="TOC Base"/>
    <w:rsid w:val="00813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3987"/>
    <w:pPr>
      <w:tabs>
        <w:tab w:val="right" w:leader="dot" w:pos="9072"/>
      </w:tabs>
      <w:spacing w:before="40" w:after="40"/>
      <w:ind w:left="284"/>
    </w:pPr>
    <w:rPr>
      <w:rFonts w:ascii="Times New Roman" w:hAnsi="Times New Roman"/>
    </w:rPr>
  </w:style>
  <w:style w:type="paragraph" w:styleId="TOC1">
    <w:name w:val="toc 1"/>
    <w:basedOn w:val="TOCBase"/>
    <w:next w:val="Normal"/>
    <w:rsid w:val="008139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3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3987"/>
    <w:rPr>
      <w:rFonts w:ascii="Times New Roman" w:eastAsia="Times New Roman" w:hAnsi="Times New Roman" w:cs="Times New Roman"/>
      <w:sz w:val="16"/>
      <w:lang w:eastAsia="en-US"/>
    </w:rPr>
  </w:style>
  <w:style w:type="paragraph" w:styleId="Title">
    <w:name w:val="Title"/>
    <w:basedOn w:val="HeadingBase"/>
    <w:link w:val="TitleChar"/>
    <w:qFormat/>
    <w:rsid w:val="00813987"/>
    <w:pPr>
      <w:spacing w:before="5040"/>
      <w:jc w:val="center"/>
    </w:pPr>
    <w:rPr>
      <w:sz w:val="48"/>
      <w:szCs w:val="72"/>
      <w:lang w:val="en-US"/>
    </w:rPr>
  </w:style>
  <w:style w:type="character" w:customStyle="1" w:styleId="TitleChar">
    <w:name w:val="Title Char"/>
    <w:basedOn w:val="DefaultParagraphFont"/>
    <w:link w:val="Title"/>
    <w:rsid w:val="00813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3987"/>
    <w:pPr>
      <w:tabs>
        <w:tab w:val="left" w:pos="3600"/>
        <w:tab w:val="left" w:pos="3958"/>
      </w:tabs>
    </w:pPr>
  </w:style>
  <w:style w:type="paragraph" w:customStyle="1" w:styleId="Note">
    <w:name w:val="Note"/>
    <w:basedOn w:val="BodyText"/>
    <w:rsid w:val="00813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13987"/>
    <w:pPr>
      <w:framePr w:wrap="auto" w:hAnchor="text" w:y="6049"/>
    </w:pPr>
    <w:rPr>
      <w:color w:val="000000"/>
      <w:sz w:val="40"/>
    </w:rPr>
  </w:style>
  <w:style w:type="paragraph" w:customStyle="1" w:styleId="TOCTitle">
    <w:name w:val="TOCTitle"/>
    <w:basedOn w:val="Heading1"/>
    <w:rsid w:val="00813987"/>
    <w:pPr>
      <w:spacing w:after="240"/>
      <w:jc w:val="center"/>
      <w:outlineLvl w:val="9"/>
    </w:pPr>
    <w:rPr>
      <w:caps/>
    </w:rPr>
  </w:style>
  <w:style w:type="paragraph" w:customStyle="1" w:styleId="Version">
    <w:name w:val="Version"/>
    <w:rsid w:val="008139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3987"/>
    <w:pPr>
      <w:numPr>
        <w:numId w:val="12"/>
      </w:numPr>
      <w:tabs>
        <w:tab w:val="clear" w:pos="680"/>
      </w:tabs>
    </w:pPr>
  </w:style>
  <w:style w:type="paragraph" w:styleId="Index1">
    <w:name w:val="index 1"/>
    <w:basedOn w:val="Normal"/>
    <w:next w:val="Normal"/>
    <w:semiHidden/>
    <w:rsid w:val="00813987"/>
    <w:pPr>
      <w:keepNext w:val="0"/>
      <w:tabs>
        <w:tab w:val="right" w:pos="4176"/>
      </w:tabs>
      <w:ind w:left="198" w:hanging="198"/>
    </w:pPr>
    <w:rPr>
      <w:rFonts w:ascii="Garamond" w:hAnsi="Garamond"/>
    </w:rPr>
  </w:style>
  <w:style w:type="paragraph" w:styleId="IndexHeading">
    <w:name w:val="index heading"/>
    <w:basedOn w:val="Normal"/>
    <w:next w:val="Index1"/>
    <w:semiHidden/>
    <w:rsid w:val="00813987"/>
    <w:pPr>
      <w:spacing w:before="120" w:after="120"/>
    </w:pPr>
    <w:rPr>
      <w:rFonts w:ascii="Arial" w:hAnsi="Arial"/>
      <w:b/>
      <w:color w:val="918585"/>
      <w:sz w:val="24"/>
    </w:rPr>
  </w:style>
  <w:style w:type="paragraph" w:styleId="Header">
    <w:name w:val="header"/>
    <w:basedOn w:val="Normal"/>
    <w:link w:val="HeaderChar"/>
    <w:rsid w:val="00813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3987"/>
    <w:rPr>
      <w:rFonts w:ascii="Times New Roman" w:eastAsia="Times New Roman" w:hAnsi="Times New Roman" w:cs="Times New Roman"/>
      <w:sz w:val="16"/>
      <w:szCs w:val="20"/>
      <w:lang w:val="en-GB" w:eastAsia="en-US"/>
    </w:rPr>
  </w:style>
  <w:style w:type="paragraph" w:customStyle="1" w:styleId="Chapter">
    <w:name w:val="Chapter"/>
    <w:basedOn w:val="Normal"/>
    <w:rsid w:val="00813987"/>
    <w:pPr>
      <w:spacing w:before="240"/>
    </w:pPr>
    <w:rPr>
      <w:rFonts w:ascii="Times New Roman" w:hAnsi="Times New Roman"/>
      <w:smallCaps/>
      <w:spacing w:val="80"/>
      <w:sz w:val="28"/>
    </w:rPr>
  </w:style>
  <w:style w:type="paragraph" w:customStyle="1" w:styleId="InChapter">
    <w:name w:val="InChapter"/>
    <w:basedOn w:val="Heading3"/>
    <w:rsid w:val="00813987"/>
    <w:pPr>
      <w:spacing w:after="240"/>
      <w:outlineLvl w:val="9"/>
    </w:pPr>
    <w:rPr>
      <w:noProof/>
    </w:rPr>
  </w:style>
  <w:style w:type="paragraph" w:styleId="Index2">
    <w:name w:val="index 2"/>
    <w:basedOn w:val="Normal"/>
    <w:next w:val="Normal"/>
    <w:semiHidden/>
    <w:rsid w:val="00813987"/>
    <w:pPr>
      <w:tabs>
        <w:tab w:val="right" w:pos="4176"/>
      </w:tabs>
      <w:ind w:left="568" w:hanging="284"/>
    </w:pPr>
    <w:rPr>
      <w:rFonts w:ascii="Garamond" w:hAnsi="Garamond"/>
    </w:rPr>
  </w:style>
  <w:style w:type="paragraph" w:customStyle="1" w:styleId="Byline">
    <w:name w:val="Byline"/>
    <w:rsid w:val="00813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3987"/>
    <w:pPr>
      <w:tabs>
        <w:tab w:val="clear" w:pos="3600"/>
        <w:tab w:val="clear" w:pos="3958"/>
      </w:tabs>
      <w:jc w:val="right"/>
    </w:pPr>
  </w:style>
  <w:style w:type="paragraph" w:styleId="Caption">
    <w:name w:val="caption"/>
    <w:basedOn w:val="BodyText"/>
    <w:next w:val="Normal"/>
    <w:qFormat/>
    <w:rsid w:val="00813987"/>
    <w:pPr>
      <w:framePr w:w="2268" w:hSpace="181" w:vSpace="181" w:wrap="around" w:vAnchor="text" w:hAnchor="page" w:x="1135" w:y="285" w:anchorLock="1"/>
    </w:pPr>
    <w:rPr>
      <w:i/>
    </w:rPr>
  </w:style>
  <w:style w:type="paragraph" w:customStyle="1" w:styleId="MiniTOCTitle">
    <w:name w:val="MiniTOCTitle"/>
    <w:basedOn w:val="Heading4"/>
    <w:rsid w:val="00813987"/>
    <w:pPr>
      <w:spacing w:before="240"/>
      <w:outlineLvl w:val="9"/>
    </w:pPr>
    <w:rPr>
      <w:noProof/>
      <w:sz w:val="24"/>
    </w:rPr>
  </w:style>
  <w:style w:type="paragraph" w:customStyle="1" w:styleId="MiniTOCItem">
    <w:name w:val="MiniTOCItem"/>
    <w:basedOn w:val="ListBullet"/>
    <w:rsid w:val="00813987"/>
    <w:pPr>
      <w:numPr>
        <w:numId w:val="0"/>
      </w:numPr>
      <w:tabs>
        <w:tab w:val="right" w:leader="dot" w:pos="6521"/>
      </w:tabs>
      <w:spacing w:before="0" w:after="0"/>
    </w:pPr>
  </w:style>
  <w:style w:type="paragraph" w:customStyle="1" w:styleId="TOFTitle">
    <w:name w:val="TOFTitle"/>
    <w:basedOn w:val="TOCTitle"/>
    <w:rsid w:val="00813987"/>
  </w:style>
  <w:style w:type="paragraph" w:styleId="TableofFigures">
    <w:name w:val="table of figures"/>
    <w:basedOn w:val="Normal"/>
    <w:next w:val="Normal"/>
    <w:semiHidden/>
    <w:rsid w:val="00813987"/>
    <w:pPr>
      <w:tabs>
        <w:tab w:val="right" w:leader="dot" w:pos="9072"/>
      </w:tabs>
      <w:ind w:left="970" w:hanging="403"/>
    </w:pPr>
    <w:rPr>
      <w:rFonts w:ascii="Times New Roman" w:hAnsi="Times New Roman"/>
      <w:b/>
    </w:rPr>
  </w:style>
  <w:style w:type="paragraph" w:styleId="ListNumber">
    <w:name w:val="List Number"/>
    <w:basedOn w:val="List"/>
    <w:rsid w:val="00813987"/>
    <w:pPr>
      <w:numPr>
        <w:numId w:val="14"/>
      </w:numPr>
      <w:tabs>
        <w:tab w:val="clear" w:pos="340"/>
      </w:tabs>
    </w:pPr>
  </w:style>
  <w:style w:type="character" w:customStyle="1" w:styleId="WingdingSymbols">
    <w:name w:val="Wingding Symbols"/>
    <w:rsid w:val="00813987"/>
    <w:rPr>
      <w:rFonts w:ascii="Wingdings" w:hAnsi="Wingdings"/>
    </w:rPr>
  </w:style>
  <w:style w:type="paragraph" w:customStyle="1" w:styleId="TableHeading">
    <w:name w:val="Table Heading"/>
    <w:basedOn w:val="HeadingBase"/>
    <w:rsid w:val="00813987"/>
    <w:pPr>
      <w:keepLines/>
      <w:pBdr>
        <w:bottom w:val="single" w:sz="6" w:space="1" w:color="918585"/>
      </w:pBdr>
      <w:spacing w:before="240"/>
    </w:pPr>
  </w:style>
  <w:style w:type="character" w:customStyle="1" w:styleId="HotSpot">
    <w:name w:val="HotSpot"/>
    <w:rsid w:val="00813987"/>
    <w:rPr>
      <w:color w:val="0033CC"/>
      <w:u w:val="none"/>
    </w:rPr>
  </w:style>
  <w:style w:type="paragraph" w:customStyle="1" w:styleId="BodyTextRight">
    <w:name w:val="Body Text Right"/>
    <w:basedOn w:val="BodyText"/>
    <w:rsid w:val="00813987"/>
    <w:pPr>
      <w:spacing w:before="0" w:after="0"/>
      <w:jc w:val="right"/>
    </w:pPr>
  </w:style>
  <w:style w:type="paragraph" w:styleId="Index3">
    <w:name w:val="index 3"/>
    <w:basedOn w:val="ListNumber2"/>
    <w:next w:val="Normal"/>
    <w:semiHidden/>
    <w:rsid w:val="00813987"/>
    <w:pPr>
      <w:numPr>
        <w:numId w:val="0"/>
      </w:numPr>
      <w:tabs>
        <w:tab w:val="right" w:leader="dot" w:pos="4176"/>
      </w:tabs>
    </w:pPr>
  </w:style>
  <w:style w:type="paragraph" w:styleId="ListNumber2">
    <w:name w:val="List Number 2"/>
    <w:basedOn w:val="List2"/>
    <w:rsid w:val="00813987"/>
    <w:pPr>
      <w:numPr>
        <w:numId w:val="9"/>
      </w:numPr>
      <w:tabs>
        <w:tab w:val="clear" w:pos="1060"/>
      </w:tabs>
    </w:pPr>
  </w:style>
  <w:style w:type="paragraph" w:customStyle="1" w:styleId="MarginNote">
    <w:name w:val="Margin Note"/>
    <w:basedOn w:val="BodyText"/>
    <w:rsid w:val="00813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3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3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3987"/>
    <w:rPr>
      <w:sz w:val="32"/>
    </w:rPr>
  </w:style>
  <w:style w:type="paragraph" w:customStyle="1" w:styleId="HeadingProcedure">
    <w:name w:val="Heading Procedure"/>
    <w:basedOn w:val="HeadingBase"/>
    <w:next w:val="Normal"/>
    <w:rsid w:val="00813987"/>
    <w:pPr>
      <w:tabs>
        <w:tab w:val="left" w:pos="0"/>
      </w:tabs>
      <w:spacing w:before="120" w:after="60"/>
    </w:pPr>
    <w:rPr>
      <w:i/>
      <w:color w:val="918585"/>
      <w:sz w:val="22"/>
    </w:rPr>
  </w:style>
  <w:style w:type="paragraph" w:customStyle="1" w:styleId="TableBodyText">
    <w:name w:val="Table Body Text"/>
    <w:basedOn w:val="BodyText"/>
    <w:rsid w:val="00813987"/>
    <w:pPr>
      <w:spacing w:before="60" w:after="60"/>
    </w:pPr>
  </w:style>
  <w:style w:type="paragraph" w:styleId="ListContinue">
    <w:name w:val="List Continue"/>
    <w:basedOn w:val="List"/>
    <w:rsid w:val="00813987"/>
    <w:pPr>
      <w:ind w:firstLine="0"/>
    </w:pPr>
  </w:style>
  <w:style w:type="paragraph" w:customStyle="1" w:styleId="ListNote">
    <w:name w:val="List Note"/>
    <w:basedOn w:val="List"/>
    <w:rsid w:val="00813987"/>
    <w:pPr>
      <w:pBdr>
        <w:top w:val="single" w:sz="6" w:space="2" w:color="918585"/>
        <w:bottom w:val="single" w:sz="6" w:space="2" w:color="918585"/>
      </w:pBdr>
      <w:tabs>
        <w:tab w:val="left" w:pos="1021"/>
      </w:tabs>
      <w:ind w:firstLine="0"/>
    </w:pPr>
  </w:style>
  <w:style w:type="paragraph" w:customStyle="1" w:styleId="Warning">
    <w:name w:val="Warning"/>
    <w:basedOn w:val="BodyText"/>
    <w:rsid w:val="00813987"/>
    <w:pPr>
      <w:shd w:val="clear" w:color="auto" w:fill="D9D9D9"/>
      <w:tabs>
        <w:tab w:val="left" w:pos="992"/>
      </w:tabs>
      <w:ind w:left="119" w:right="119"/>
    </w:pPr>
    <w:rPr>
      <w:sz w:val="20"/>
    </w:rPr>
  </w:style>
  <w:style w:type="paragraph" w:customStyle="1" w:styleId="MarginIcons">
    <w:name w:val="Margin Icons"/>
    <w:basedOn w:val="BodyText"/>
    <w:rsid w:val="00813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3987"/>
    <w:rPr>
      <w:rFonts w:ascii="Courier New" w:hAnsi="Courier New"/>
    </w:rPr>
  </w:style>
  <w:style w:type="paragraph" w:customStyle="1" w:styleId="NoteBullet">
    <w:name w:val="Note Bullet"/>
    <w:basedOn w:val="Note"/>
    <w:rsid w:val="00813987"/>
    <w:pPr>
      <w:tabs>
        <w:tab w:val="clear" w:pos="680"/>
      </w:tabs>
      <w:spacing w:before="60" w:after="60"/>
    </w:pPr>
  </w:style>
  <w:style w:type="paragraph" w:customStyle="1" w:styleId="SubHeading2">
    <w:name w:val="SubHeading2"/>
    <w:basedOn w:val="HeadingBase"/>
    <w:rsid w:val="00813987"/>
    <w:pPr>
      <w:spacing w:before="240" w:after="60"/>
    </w:pPr>
    <w:rPr>
      <w:sz w:val="20"/>
    </w:rPr>
  </w:style>
  <w:style w:type="paragraph" w:customStyle="1" w:styleId="SubHeading1">
    <w:name w:val="SubHeading1"/>
    <w:basedOn w:val="HeadingBase"/>
    <w:rsid w:val="00813987"/>
    <w:pPr>
      <w:spacing w:before="240" w:after="60"/>
    </w:pPr>
    <w:rPr>
      <w:color w:val="918585"/>
      <w:sz w:val="22"/>
    </w:rPr>
  </w:style>
  <w:style w:type="paragraph" w:customStyle="1" w:styleId="SideHeading">
    <w:name w:val="Side Heading"/>
    <w:basedOn w:val="HeadingBase"/>
    <w:rsid w:val="00813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3987"/>
    <w:pPr>
      <w:numPr>
        <w:numId w:val="10"/>
      </w:numPr>
    </w:pPr>
  </w:style>
  <w:style w:type="paragraph" w:styleId="PlainText">
    <w:name w:val="Plain Text"/>
    <w:basedOn w:val="Normal"/>
    <w:link w:val="PlainTextChar"/>
    <w:rsid w:val="00813987"/>
    <w:rPr>
      <w:sz w:val="20"/>
    </w:rPr>
  </w:style>
  <w:style w:type="character" w:customStyle="1" w:styleId="PlainTextChar">
    <w:name w:val="Plain Text Char"/>
    <w:basedOn w:val="DefaultParagraphFont"/>
    <w:link w:val="PlainText"/>
    <w:rsid w:val="00813987"/>
    <w:rPr>
      <w:rFonts w:ascii="Courier New" w:eastAsia="Times New Roman" w:hAnsi="Courier New" w:cs="Times New Roman"/>
      <w:sz w:val="20"/>
      <w:szCs w:val="20"/>
      <w:lang w:eastAsia="en-US"/>
    </w:rPr>
  </w:style>
  <w:style w:type="character" w:customStyle="1" w:styleId="MenuOption">
    <w:name w:val="Menu Option"/>
    <w:basedOn w:val="DefaultParagraphFont"/>
    <w:rsid w:val="00813987"/>
    <w:rPr>
      <w:b/>
      <w:smallCaps/>
    </w:rPr>
  </w:style>
  <w:style w:type="paragraph" w:customStyle="1" w:styleId="TableListNumber">
    <w:name w:val="Table List Number"/>
    <w:basedOn w:val="ListNumber"/>
    <w:rsid w:val="00813987"/>
    <w:pPr>
      <w:numPr>
        <w:numId w:val="0"/>
      </w:numPr>
    </w:pPr>
  </w:style>
  <w:style w:type="paragraph" w:styleId="TOC4">
    <w:name w:val="toc 4"/>
    <w:basedOn w:val="TOCBase"/>
    <w:next w:val="Normal"/>
    <w:semiHidden/>
    <w:rsid w:val="00813987"/>
    <w:pPr>
      <w:tabs>
        <w:tab w:val="right" w:leader="dot" w:pos="9071"/>
      </w:tabs>
      <w:ind w:left="1701"/>
    </w:pPr>
  </w:style>
  <w:style w:type="paragraph" w:customStyle="1" w:styleId="ListAlpha">
    <w:name w:val="List Alpha"/>
    <w:basedOn w:val="List"/>
    <w:rsid w:val="00813987"/>
    <w:pPr>
      <w:numPr>
        <w:numId w:val="8"/>
      </w:numPr>
    </w:pPr>
  </w:style>
  <w:style w:type="paragraph" w:customStyle="1" w:styleId="ListAlpha2">
    <w:name w:val="List Alpha 2"/>
    <w:basedOn w:val="List2"/>
    <w:rsid w:val="00813987"/>
    <w:pPr>
      <w:numPr>
        <w:numId w:val="7"/>
      </w:numPr>
    </w:pPr>
  </w:style>
  <w:style w:type="paragraph" w:styleId="List2">
    <w:name w:val="List 2"/>
    <w:basedOn w:val="BodyText"/>
    <w:rsid w:val="00813987"/>
    <w:pPr>
      <w:tabs>
        <w:tab w:val="left" w:pos="680"/>
      </w:tabs>
      <w:spacing w:before="60" w:after="60"/>
      <w:ind w:left="680" w:hanging="340"/>
    </w:pPr>
  </w:style>
  <w:style w:type="paragraph" w:styleId="List3">
    <w:name w:val="List 3"/>
    <w:basedOn w:val="BodyText"/>
    <w:rsid w:val="00813987"/>
    <w:pPr>
      <w:tabs>
        <w:tab w:val="left" w:pos="1021"/>
      </w:tabs>
      <w:spacing w:before="60" w:after="60"/>
      <w:ind w:left="1020" w:hanging="340"/>
    </w:pPr>
  </w:style>
  <w:style w:type="paragraph" w:styleId="List4">
    <w:name w:val="List 4"/>
    <w:basedOn w:val="BodyText"/>
    <w:rsid w:val="00813987"/>
    <w:pPr>
      <w:tabs>
        <w:tab w:val="left" w:pos="1361"/>
      </w:tabs>
      <w:spacing w:before="60" w:after="60"/>
      <w:ind w:left="1361" w:hanging="340"/>
    </w:pPr>
  </w:style>
  <w:style w:type="paragraph" w:styleId="List5">
    <w:name w:val="List 5"/>
    <w:basedOn w:val="BodyText"/>
    <w:rsid w:val="00813987"/>
    <w:pPr>
      <w:tabs>
        <w:tab w:val="left" w:pos="1701"/>
      </w:tabs>
      <w:spacing w:before="60" w:after="60"/>
      <w:ind w:left="1701" w:hanging="340"/>
    </w:pPr>
  </w:style>
  <w:style w:type="paragraph" w:styleId="ListBullet3">
    <w:name w:val="List Bullet 3"/>
    <w:basedOn w:val="List3"/>
    <w:rsid w:val="00813987"/>
    <w:pPr>
      <w:numPr>
        <w:numId w:val="13"/>
      </w:numPr>
      <w:tabs>
        <w:tab w:val="clear" w:pos="1021"/>
      </w:tabs>
      <w:ind w:left="1037" w:hanging="357"/>
    </w:pPr>
  </w:style>
  <w:style w:type="paragraph" w:styleId="ListBullet4">
    <w:name w:val="List Bullet 4"/>
    <w:basedOn w:val="List4"/>
    <w:rsid w:val="00813987"/>
    <w:pPr>
      <w:numPr>
        <w:numId w:val="2"/>
      </w:numPr>
      <w:tabs>
        <w:tab w:val="clear" w:pos="1361"/>
      </w:tabs>
    </w:pPr>
  </w:style>
  <w:style w:type="paragraph" w:styleId="ListBullet5">
    <w:name w:val="List Bullet 5"/>
    <w:basedOn w:val="List5"/>
    <w:rsid w:val="00813987"/>
    <w:pPr>
      <w:numPr>
        <w:numId w:val="3"/>
      </w:numPr>
    </w:pPr>
  </w:style>
  <w:style w:type="paragraph" w:styleId="ListContinue2">
    <w:name w:val="List Continue 2"/>
    <w:basedOn w:val="List2"/>
    <w:rsid w:val="00813987"/>
    <w:pPr>
      <w:ind w:firstLine="0"/>
    </w:pPr>
  </w:style>
  <w:style w:type="paragraph" w:styleId="ListContinue3">
    <w:name w:val="List Continue 3"/>
    <w:basedOn w:val="List3"/>
    <w:rsid w:val="00813987"/>
    <w:pPr>
      <w:ind w:left="1021" w:firstLine="0"/>
    </w:pPr>
  </w:style>
  <w:style w:type="paragraph" w:styleId="ListContinue4">
    <w:name w:val="List Continue 4"/>
    <w:basedOn w:val="List4"/>
    <w:rsid w:val="00813987"/>
    <w:pPr>
      <w:ind w:firstLine="0"/>
    </w:pPr>
  </w:style>
  <w:style w:type="paragraph" w:styleId="ListContinue5">
    <w:name w:val="List Continue 5"/>
    <w:basedOn w:val="List5"/>
    <w:rsid w:val="00813987"/>
    <w:pPr>
      <w:ind w:firstLine="0"/>
    </w:pPr>
  </w:style>
  <w:style w:type="paragraph" w:styleId="ListNumber3">
    <w:name w:val="List Number 3"/>
    <w:basedOn w:val="List3"/>
    <w:rsid w:val="00813987"/>
    <w:pPr>
      <w:numPr>
        <w:numId w:val="4"/>
      </w:numPr>
    </w:pPr>
  </w:style>
  <w:style w:type="paragraph" w:styleId="ListNumber4">
    <w:name w:val="List Number 4"/>
    <w:basedOn w:val="List4"/>
    <w:rsid w:val="00813987"/>
    <w:pPr>
      <w:numPr>
        <w:numId w:val="5"/>
      </w:numPr>
    </w:pPr>
  </w:style>
  <w:style w:type="paragraph" w:styleId="ListNumber5">
    <w:name w:val="List Number 5"/>
    <w:basedOn w:val="List5"/>
    <w:rsid w:val="00813987"/>
    <w:pPr>
      <w:numPr>
        <w:numId w:val="6"/>
      </w:numPr>
    </w:pPr>
  </w:style>
  <w:style w:type="paragraph" w:styleId="BlockText">
    <w:name w:val="Block Text"/>
    <w:basedOn w:val="Normal"/>
    <w:rsid w:val="00813987"/>
    <w:pPr>
      <w:spacing w:after="120"/>
      <w:ind w:left="1440" w:right="1440"/>
    </w:pPr>
  </w:style>
  <w:style w:type="character" w:customStyle="1" w:styleId="Subscript">
    <w:name w:val="Subscript"/>
    <w:basedOn w:val="DefaultParagraphFont"/>
    <w:rsid w:val="00813987"/>
    <w:rPr>
      <w:sz w:val="16"/>
      <w:vertAlign w:val="subscript"/>
    </w:rPr>
  </w:style>
  <w:style w:type="character" w:customStyle="1" w:styleId="Superscript">
    <w:name w:val="Superscript"/>
    <w:basedOn w:val="DefaultParagraphFont"/>
    <w:rsid w:val="00813987"/>
    <w:rPr>
      <w:sz w:val="16"/>
      <w:vertAlign w:val="superscript"/>
    </w:rPr>
  </w:style>
  <w:style w:type="character" w:customStyle="1" w:styleId="Symbols">
    <w:name w:val="Symbols"/>
    <w:basedOn w:val="DefaultParagraphFont"/>
    <w:rsid w:val="00813987"/>
    <w:rPr>
      <w:rFonts w:ascii="Symbol" w:hAnsi="Symbol"/>
    </w:rPr>
  </w:style>
  <w:style w:type="character" w:customStyle="1" w:styleId="MenuOptions">
    <w:name w:val="Menu Options"/>
    <w:basedOn w:val="DefaultParagraphFont"/>
    <w:rsid w:val="00813987"/>
    <w:rPr>
      <w:rFonts w:ascii="Arial Narrow" w:hAnsi="Arial Narrow"/>
      <w:smallCaps/>
    </w:rPr>
  </w:style>
  <w:style w:type="character" w:customStyle="1" w:styleId="Buttons">
    <w:name w:val="Buttons"/>
    <w:basedOn w:val="DefaultParagraphFont"/>
    <w:rsid w:val="00813987"/>
    <w:rPr>
      <w:b/>
    </w:rPr>
  </w:style>
  <w:style w:type="character" w:customStyle="1" w:styleId="Underlined">
    <w:name w:val="Underlined"/>
    <w:basedOn w:val="DefaultParagraphFont"/>
    <w:rsid w:val="00813987"/>
    <w:rPr>
      <w:u w:val="single"/>
    </w:rPr>
  </w:style>
  <w:style w:type="paragraph" w:customStyle="1" w:styleId="TableBodyTextRight">
    <w:name w:val="Table Body Text Right"/>
    <w:basedOn w:val="TableBodyText"/>
    <w:rsid w:val="00813987"/>
    <w:pPr>
      <w:widowControl w:val="0"/>
      <w:autoSpaceDE w:val="0"/>
      <w:autoSpaceDN w:val="0"/>
      <w:adjustRightInd w:val="0"/>
      <w:jc w:val="right"/>
    </w:pPr>
    <w:rPr>
      <w:rFonts w:cs="Arial"/>
      <w:szCs w:val="18"/>
    </w:rPr>
  </w:style>
  <w:style w:type="paragraph" w:customStyle="1" w:styleId="CopyrightText">
    <w:name w:val="Copyright Text"/>
    <w:basedOn w:val="BodyText"/>
    <w:rsid w:val="00813987"/>
    <w:rPr>
      <w:sz w:val="18"/>
    </w:rPr>
  </w:style>
  <w:style w:type="paragraph" w:customStyle="1" w:styleId="BodySmallRight">
    <w:name w:val="Body Small Right"/>
    <w:basedOn w:val="BodyTextRight"/>
    <w:rsid w:val="00813987"/>
    <w:rPr>
      <w:sz w:val="18"/>
      <w:szCs w:val="18"/>
    </w:rPr>
  </w:style>
  <w:style w:type="paragraph" w:customStyle="1" w:styleId="MarginEdition">
    <w:name w:val="Margin Edition"/>
    <w:basedOn w:val="MarginNote"/>
    <w:rsid w:val="00813987"/>
    <w:pPr>
      <w:spacing w:before="0" w:after="0"/>
    </w:pPr>
    <w:rPr>
      <w:rFonts w:ascii="Times New Roman" w:hAnsi="Times New Roman"/>
      <w:color w:val="999999"/>
    </w:rPr>
  </w:style>
  <w:style w:type="paragraph" w:customStyle="1" w:styleId="Spacer">
    <w:name w:val="Spacer"/>
    <w:basedOn w:val="Normal"/>
    <w:rsid w:val="00813987"/>
    <w:rPr>
      <w:sz w:val="2"/>
      <w:szCs w:val="2"/>
    </w:rPr>
  </w:style>
  <w:style w:type="character" w:customStyle="1" w:styleId="Small">
    <w:name w:val="Small"/>
    <w:basedOn w:val="DefaultParagraphFont"/>
    <w:rsid w:val="00813987"/>
    <w:rPr>
      <w:sz w:val="16"/>
    </w:rPr>
  </w:style>
  <w:style w:type="paragraph" w:customStyle="1" w:styleId="WideTable">
    <w:name w:val="Wide Table"/>
    <w:basedOn w:val="Normal"/>
    <w:rsid w:val="00813987"/>
    <w:pPr>
      <w:ind w:left="-1418"/>
    </w:pPr>
    <w:rPr>
      <w:sz w:val="2"/>
      <w:szCs w:val="2"/>
    </w:rPr>
  </w:style>
  <w:style w:type="character" w:styleId="PageNumber">
    <w:name w:val="page number"/>
    <w:basedOn w:val="DefaultParagraphFont"/>
    <w:rsid w:val="00813987"/>
  </w:style>
  <w:style w:type="paragraph" w:styleId="Quote">
    <w:name w:val="Quote"/>
    <w:basedOn w:val="Heading1"/>
    <w:link w:val="QuoteChar"/>
    <w:qFormat/>
    <w:rsid w:val="00813987"/>
    <w:rPr>
      <w:b w:val="0"/>
      <w:sz w:val="72"/>
      <w:szCs w:val="72"/>
      <w:lang w:val="en-NZ"/>
    </w:rPr>
  </w:style>
  <w:style w:type="character" w:customStyle="1" w:styleId="QuoteChar">
    <w:name w:val="Quote Char"/>
    <w:basedOn w:val="DefaultParagraphFont"/>
    <w:link w:val="Quote"/>
    <w:rsid w:val="00813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3987"/>
    <w:pPr>
      <w:pageBreakBefore/>
    </w:pPr>
  </w:style>
  <w:style w:type="paragraph" w:customStyle="1" w:styleId="Border">
    <w:name w:val="Border"/>
    <w:basedOn w:val="Normal"/>
    <w:qFormat/>
    <w:rsid w:val="00813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3987"/>
    <w:rPr>
      <w:b/>
      <w:bCs/>
      <w:i/>
      <w:iCs/>
      <w:color w:val="auto"/>
    </w:rPr>
  </w:style>
  <w:style w:type="paragraph" w:styleId="IntenseQuote">
    <w:name w:val="Intense Quote"/>
    <w:basedOn w:val="Normal"/>
    <w:next w:val="Normal"/>
    <w:link w:val="IntenseQuoteChar"/>
    <w:uiPriority w:val="30"/>
    <w:qFormat/>
    <w:rsid w:val="00813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3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3987"/>
    <w:rPr>
      <w:smallCaps/>
      <w:color w:val="auto"/>
      <w:u w:val="single"/>
    </w:rPr>
  </w:style>
  <w:style w:type="character" w:styleId="IntenseReference">
    <w:name w:val="Intense Reference"/>
    <w:basedOn w:val="DefaultParagraphFont"/>
    <w:uiPriority w:val="32"/>
    <w:qFormat/>
    <w:rsid w:val="00813987"/>
    <w:rPr>
      <w:b/>
      <w:bCs/>
      <w:smallCaps/>
      <w:color w:val="auto"/>
      <w:spacing w:val="5"/>
      <w:u w:val="single"/>
    </w:rPr>
  </w:style>
  <w:style w:type="paragraph" w:customStyle="1" w:styleId="2ColumnHeading">
    <w:name w:val="2Column Heading"/>
    <w:basedOn w:val="BodyText"/>
    <w:qFormat/>
    <w:rsid w:val="00813987"/>
    <w:pPr>
      <w:spacing w:after="60"/>
      <w:ind w:left="-2268"/>
    </w:pPr>
    <w:rPr>
      <w:b/>
    </w:rPr>
  </w:style>
  <w:style w:type="paragraph" w:customStyle="1" w:styleId="Heading1TOC">
    <w:name w:val="Heading1 TOC"/>
    <w:basedOn w:val="Normal"/>
    <w:qFormat/>
    <w:rsid w:val="00813987"/>
    <w:pPr>
      <w:spacing w:before="240" w:after="120"/>
    </w:pPr>
    <w:rPr>
      <w:rFonts w:ascii="Times New Roman" w:hAnsi="Times New Roman"/>
      <w:b/>
      <w:sz w:val="32"/>
    </w:rPr>
  </w:style>
  <w:style w:type="paragraph" w:customStyle="1" w:styleId="Heading2TOC">
    <w:name w:val="Heading2 TOC"/>
    <w:basedOn w:val="Normal"/>
    <w:qFormat/>
    <w:rsid w:val="00813987"/>
    <w:pPr>
      <w:spacing w:before="240" w:after="60"/>
    </w:pPr>
    <w:rPr>
      <w:rFonts w:ascii="Times New Roman" w:hAnsi="Times New Roman"/>
      <w:b/>
      <w:sz w:val="28"/>
    </w:rPr>
  </w:style>
  <w:style w:type="character" w:customStyle="1" w:styleId="Underline">
    <w:name w:val="Underline"/>
    <w:basedOn w:val="DefaultParagraphFont"/>
    <w:qFormat/>
    <w:rsid w:val="00813987"/>
    <w:rPr>
      <w:u w:val="single"/>
    </w:rPr>
  </w:style>
  <w:style w:type="character" w:customStyle="1" w:styleId="BoldandItalics">
    <w:name w:val="Bold and Italics"/>
    <w:qFormat/>
    <w:rsid w:val="00813987"/>
    <w:rPr>
      <w:b/>
      <w:i/>
      <w:u w:val="none"/>
    </w:rPr>
  </w:style>
  <w:style w:type="paragraph" w:styleId="BalloonText">
    <w:name w:val="Balloon Text"/>
    <w:basedOn w:val="Normal"/>
    <w:link w:val="BalloonTextChar"/>
    <w:rsid w:val="00813987"/>
    <w:rPr>
      <w:rFonts w:ascii="Tahoma" w:hAnsi="Tahoma" w:cs="Tahoma"/>
      <w:sz w:val="16"/>
      <w:szCs w:val="16"/>
    </w:rPr>
  </w:style>
  <w:style w:type="character" w:customStyle="1" w:styleId="BalloonTextChar">
    <w:name w:val="Balloon Text Char"/>
    <w:basedOn w:val="DefaultParagraphFont"/>
    <w:link w:val="BalloonText"/>
    <w:rsid w:val="00813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39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13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3987"/>
    <w:rPr>
      <w:b/>
      <w:color w:val="660033"/>
      <w:spacing w:val="0"/>
    </w:rPr>
  </w:style>
  <w:style w:type="paragraph" w:customStyle="1" w:styleId="Nameditemlist">
    <w:name w:val="Named item list"/>
    <w:basedOn w:val="BodyText"/>
    <w:qFormat/>
    <w:rsid w:val="00813987"/>
    <w:pPr>
      <w:tabs>
        <w:tab w:val="left" w:pos="2835"/>
      </w:tabs>
      <w:ind w:left="2835" w:hanging="2835"/>
    </w:pPr>
  </w:style>
  <w:style w:type="paragraph" w:customStyle="1" w:styleId="BodyTextnopadding">
    <w:name w:val="Body Text no padding"/>
    <w:basedOn w:val="BodyText"/>
    <w:qFormat/>
    <w:rsid w:val="00813987"/>
    <w:pPr>
      <w:spacing w:before="0" w:after="0"/>
    </w:pPr>
  </w:style>
  <w:style w:type="paragraph" w:customStyle="1" w:styleId="BodyTextBold">
    <w:name w:val="Body Text Bold"/>
    <w:basedOn w:val="BodyText"/>
    <w:qFormat/>
    <w:rsid w:val="00813987"/>
    <w:rPr>
      <w:b/>
    </w:rPr>
  </w:style>
  <w:style w:type="character" w:styleId="Hyperlink">
    <w:name w:val="Hyperlink"/>
    <w:basedOn w:val="DefaultParagraphFont"/>
    <w:uiPriority w:val="99"/>
    <w:unhideWhenUsed/>
    <w:rsid w:val="00B848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739</Words>
  <Characters>4822</Characters>
  <Application>Microsoft Office Word</Application>
  <DocSecurity>0</DocSecurity>
  <Lines>133</Lines>
  <Paragraphs>72</Paragraphs>
  <ScaleCrop>false</ScaleCrop>
  <Company>Author-it Software Corporation Ltd.</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HLTAHCS002 Assist with health assessments</dc:title>
  <dc:subject>Approved</dc:subject>
  <dc:creator>SkillsIQ</dc:creator>
  <cp:keywords>Release: 1</cp:keywords>
  <dc:description>Review Date: 12 April 2008</dc:description>
  <cp:lastModifiedBy>HSD_TPCMSd.prod</cp:lastModifiedBy>
  <cp:revision>3</cp:revision>
  <dcterms:created xsi:type="dcterms:W3CDTF">2023-07-02T02:54:00Z</dcterms:created>
  <dcterms:modified xsi:type="dcterms:W3CDTF">2023-07-02T02:54:00Z</dcterms:modified>
</cp:coreProperties>
</file>