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51ECF" w:rsidP="00E51EC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HLTAHCS001 Provide basic health service information to clients</w:t>
      </w:r>
      <w:r>
        <w:fldChar w:fldCharType="end"/>
      </w:r>
    </w:p>
    <w:p w:rsidR="00E51ECF" w:rsidP="00E51ECF">
      <w:pPr>
        <w:pStyle w:val="Version"/>
        <w:sectPr w:rsidSect="00056D4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56D48" w:rsidP="00056D48">
      <w:pPr>
        <w:pStyle w:val="SuperHeading"/>
      </w:pPr>
      <w:r w:rsidRPr="00056D48">
        <w:t>Assessment Requirements for HLTAHCS001 Provide basic health service information to clients</w:t>
      </w:r>
    </w:p>
    <w:p w:rsidR="00000000" w:rsidRPr="00056D48" w:rsidP="00056D48">
      <w:pPr>
        <w:pStyle w:val="Heading1"/>
      </w:pPr>
      <w:bookmarkStart w:id="1" w:name="O_1277144"/>
      <w:bookmarkEnd w:id="1"/>
      <w:r w:rsidRPr="00056D48">
        <w:t>Modification History</w:t>
      </w:r>
    </w:p>
    <w:p w:rsidR="00000000" w:rsidRPr="00056D48" w:rsidP="00E51ECF">
      <w:pPr>
        <w:pStyle w:val="BodyText"/>
      </w:pPr>
      <w:r w:rsidRPr="00056D48">
        <w:t>Not applicable.</w:t>
      </w:r>
    </w:p>
    <w:p w:rsidR="00000000" w:rsidRPr="00056D48" w:rsidP="00056D48">
      <w:pPr>
        <w:pStyle w:val="Heading1"/>
      </w:pPr>
      <w:bookmarkStart w:id="2" w:name="O_1277147"/>
      <w:bookmarkEnd w:id="2"/>
      <w:r w:rsidRPr="00056D48">
        <w:t>Performance Evidence</w:t>
      </w:r>
    </w:p>
    <w:p w:rsidR="00000000" w:rsidRPr="00056D48" w:rsidP="00E51ECF">
      <w:pPr>
        <w:pStyle w:val="BodyText"/>
      </w:pPr>
      <w:r w:rsidRPr="00056D48">
        <w:t>Evidence of the ability to complete tasks outlined in elements and performance criteria of this unit in the context of the job role, and:</w:t>
      </w:r>
    </w:p>
    <w:p w:rsidR="00000000" w:rsidRPr="00056D48" w:rsidP="00056D48">
      <w:pPr>
        <w:pStyle w:val="ListBullet"/>
      </w:pPr>
      <w:r w:rsidRPr="00056D48">
        <w:t>provide basic health service information to three different Aboriginal and/or Torres Strait Islander clients and cons</w:t>
      </w:r>
      <w:r w:rsidRPr="00056D48">
        <w:t>istently communicate in culturally safe ways</w:t>
      </w:r>
    </w:p>
    <w:p w:rsidR="00000000" w:rsidRPr="00056D48" w:rsidP="00056D48">
      <w:pPr>
        <w:pStyle w:val="ListBullet"/>
      </w:pPr>
      <w:r w:rsidRPr="00056D48">
        <w:t>for each client, source and provide information that meets their individual needs</w:t>
      </w:r>
    </w:p>
    <w:p w:rsidR="00000000" w:rsidRPr="00056D48" w:rsidP="00056D48">
      <w:pPr>
        <w:pStyle w:val="ListBullet"/>
      </w:pPr>
      <w:r w:rsidRPr="00056D48">
        <w:t>across the three clients collectively:</w:t>
      </w:r>
    </w:p>
    <w:p w:rsidR="00000000" w:rsidRPr="00056D48" w:rsidP="00056D48">
      <w:pPr>
        <w:pStyle w:val="ListBullet2"/>
      </w:pPr>
      <w:r w:rsidRPr="00056D48">
        <w:t>explain two different types of services offered by own organisation and advise clients ho</w:t>
      </w:r>
      <w:r w:rsidRPr="00056D48">
        <w:t>w they can access these</w:t>
      </w:r>
    </w:p>
    <w:p w:rsidR="00000000" w:rsidRPr="00056D48" w:rsidP="00056D48">
      <w:pPr>
        <w:pStyle w:val="ListBullet2"/>
      </w:pPr>
      <w:r w:rsidRPr="00056D48">
        <w:t>provide overview information about the services offered by two different external health care service providers</w:t>
      </w:r>
    </w:p>
    <w:p w:rsidR="00000000" w:rsidRPr="00056D48" w:rsidP="00056D48">
      <w:pPr>
        <w:pStyle w:val="ListBullet2"/>
      </w:pPr>
      <w:r w:rsidRPr="00056D48">
        <w:t xml:space="preserve">explain the key features of two different types of support services for people with specific conditions or diseases and </w:t>
      </w:r>
      <w:r w:rsidRPr="00056D48">
        <w:t>use consumer based information resources to assist client understanding</w:t>
      </w:r>
    </w:p>
    <w:p w:rsidR="00000000" w:rsidRPr="00056D48" w:rsidP="00056D48">
      <w:pPr>
        <w:pStyle w:val="ListBullet"/>
      </w:pPr>
      <w:r w:rsidRPr="00056D48">
        <w:t>record details of each client interaction above.</w:t>
      </w:r>
    </w:p>
    <w:p w:rsidR="00000000" w:rsidRPr="00056D48" w:rsidP="00056D48">
      <w:pPr>
        <w:pStyle w:val="AllowPageBreak"/>
      </w:pPr>
    </w:p>
    <w:p w:rsidR="00000000" w:rsidRPr="00056D48" w:rsidP="00056D48">
      <w:pPr>
        <w:pStyle w:val="Heading1"/>
      </w:pPr>
      <w:bookmarkStart w:id="3" w:name="O_1277146"/>
      <w:bookmarkEnd w:id="3"/>
      <w:r w:rsidRPr="00056D48">
        <w:t>Knowledge Evidence</w:t>
      </w:r>
    </w:p>
    <w:p w:rsidR="00000000" w:rsidRPr="00056D48" w:rsidP="00E51ECF">
      <w:pPr>
        <w:pStyle w:val="BodyText"/>
      </w:pPr>
      <w:r w:rsidRPr="00056D48">
        <w:t>Demonstrated knowledge required to complete the tasks outlined in elements and performance criteria of this unit:</w:t>
      </w:r>
    </w:p>
    <w:p w:rsidR="00000000" w:rsidRPr="00056D48" w:rsidP="00056D48">
      <w:pPr>
        <w:pStyle w:val="ListBullet"/>
      </w:pPr>
      <w:r w:rsidRPr="00056D48">
        <w:t>organisational procedures for recording details of client interactions</w:t>
      </w:r>
    </w:p>
    <w:p w:rsidR="00000000" w:rsidRPr="00056D48" w:rsidP="00056D48">
      <w:pPr>
        <w:pStyle w:val="ListBullet"/>
      </w:pPr>
      <w:r w:rsidRPr="00056D48">
        <w:t>own role and limitations in providing information about health care an</w:t>
      </w:r>
      <w:r w:rsidRPr="00056D48">
        <w:t>d support services to clients:</w:t>
      </w:r>
    </w:p>
    <w:p w:rsidR="00000000" w:rsidRPr="00056D48" w:rsidP="00056D48">
      <w:pPr>
        <w:pStyle w:val="ListBullet2"/>
      </w:pPr>
      <w:r w:rsidRPr="00056D48">
        <w:t>scope of information that can be provided</w:t>
      </w:r>
    </w:p>
    <w:p w:rsidR="00000000" w:rsidRPr="00056D48" w:rsidP="00056D48">
      <w:pPr>
        <w:pStyle w:val="ListBullet2"/>
      </w:pPr>
      <w:r w:rsidRPr="00056D48">
        <w:t>risks of working outside scope of own role and of providing inappropriate advice to clients</w:t>
      </w:r>
    </w:p>
    <w:p w:rsidR="00000000" w:rsidRPr="00056D48" w:rsidP="00056D48">
      <w:pPr>
        <w:pStyle w:val="ListBullet"/>
      </w:pPr>
      <w:r w:rsidRPr="00056D48">
        <w:t>types of general health information that clients typically seek and how to access current</w:t>
      </w:r>
      <w:r w:rsidRPr="00056D48">
        <w:t xml:space="preserve"> and credible consumer based information resources:</w:t>
      </w:r>
    </w:p>
    <w:p w:rsidR="00000000" w:rsidRPr="00056D48" w:rsidP="00056D48">
      <w:pPr>
        <w:pStyle w:val="ListBullet2"/>
      </w:pPr>
      <w:r w:rsidRPr="00056D48">
        <w:t>information on prevention and treatment of specific conditions and diseases</w:t>
      </w:r>
    </w:p>
    <w:p w:rsidR="00000000" w:rsidRPr="00056D48" w:rsidP="00056D48">
      <w:pPr>
        <w:pStyle w:val="ListBullet2"/>
      </w:pPr>
      <w:r w:rsidRPr="00056D48">
        <w:t>support services and groups for people with specific conditions or diseases</w:t>
      </w:r>
    </w:p>
    <w:p w:rsidR="00000000" w:rsidRPr="00056D48" w:rsidP="00056D48">
      <w:pPr>
        <w:pStyle w:val="ListBullet2"/>
      </w:pPr>
      <w:r w:rsidRPr="00056D48">
        <w:t>vaccinations</w:t>
      </w:r>
    </w:p>
    <w:p w:rsidR="00000000" w:rsidRPr="00056D48" w:rsidP="00056D48">
      <w:pPr>
        <w:pStyle w:val="ListBullet2"/>
      </w:pPr>
      <w:r w:rsidRPr="00056D48">
        <w:t>screening programs</w:t>
      </w:r>
    </w:p>
    <w:p w:rsidR="00000000" w:rsidRPr="00056D48" w:rsidP="00056D48">
      <w:pPr>
        <w:pStyle w:val="ListBullet2"/>
      </w:pPr>
      <w:r w:rsidRPr="00056D48">
        <w:t>nutrition and physi</w:t>
      </w:r>
      <w:r w:rsidRPr="00056D48">
        <w:t>cal activity</w:t>
      </w:r>
    </w:p>
    <w:p w:rsidR="00000000" w:rsidRPr="00056D48" w:rsidP="00056D48">
      <w:pPr>
        <w:pStyle w:val="ListBullet"/>
      </w:pPr>
      <w:r w:rsidRPr="00056D48">
        <w:t>health and support services typically provided by an Aboriginal and/or Torres Strait Islander primary health care service</w:t>
      </w:r>
    </w:p>
    <w:p w:rsidR="00000000" w:rsidRPr="00056D48" w:rsidP="00056D48">
      <w:pPr>
        <w:pStyle w:val="ListBullet"/>
      </w:pPr>
      <w:r w:rsidRPr="00056D48">
        <w:t>health care services provided by own organisation</w:t>
      </w:r>
    </w:p>
    <w:p w:rsidR="00000000" w:rsidRPr="00056D48" w:rsidP="00056D48">
      <w:pPr>
        <w:pStyle w:val="ListBullet"/>
      </w:pPr>
      <w:r w:rsidRPr="00056D48">
        <w:t>overview knowledge of external hea</w:t>
      </w:r>
      <w:r w:rsidRPr="00056D48">
        <w:t>lth care and support services available in the community, state or territory to include:</w:t>
      </w:r>
    </w:p>
    <w:p w:rsidR="00000000" w:rsidRPr="00056D48" w:rsidP="00056D48">
      <w:pPr>
        <w:pStyle w:val="ListBullet2"/>
      </w:pPr>
      <w:r w:rsidRPr="00056D48">
        <w:t>types of providers</w:t>
      </w:r>
    </w:p>
    <w:p w:rsidR="00000000" w:rsidRPr="00056D48" w:rsidP="00056D48">
      <w:pPr>
        <w:pStyle w:val="ListBullet2"/>
      </w:pPr>
      <w:r w:rsidRPr="00056D48">
        <w:t>general and specialist services they offer</w:t>
      </w:r>
    </w:p>
    <w:p w:rsidR="00000000" w:rsidRPr="00056D48" w:rsidP="00056D48">
      <w:pPr>
        <w:pStyle w:val="ListBullet2"/>
      </w:pPr>
      <w:r w:rsidRPr="00056D48">
        <w:t>specialist services available to people of different genders and ages, and to Aboriginal and/or Torres S</w:t>
      </w:r>
      <w:r w:rsidRPr="00056D48">
        <w:t>trait Islander people</w:t>
      </w:r>
    </w:p>
    <w:p w:rsidR="00000000" w:rsidRPr="00056D48" w:rsidP="00056D48">
      <w:pPr>
        <w:pStyle w:val="ListBullet2"/>
      </w:pPr>
      <w:r w:rsidRPr="00056D48">
        <w:t>how to access information about the types of services they provide.</w:t>
      </w:r>
    </w:p>
    <w:p w:rsidR="00000000" w:rsidRPr="00056D48" w:rsidP="00056D48">
      <w:pPr>
        <w:pStyle w:val="AllowPageBreak"/>
      </w:pPr>
    </w:p>
    <w:p w:rsidR="00000000" w:rsidRPr="00056D48" w:rsidP="00056D48">
      <w:pPr>
        <w:pStyle w:val="Heading1"/>
      </w:pPr>
      <w:bookmarkStart w:id="4" w:name="O_1277145"/>
      <w:bookmarkEnd w:id="4"/>
      <w:r w:rsidRPr="00056D48">
        <w:t>Assessment Conditions</w:t>
      </w:r>
    </w:p>
    <w:p w:rsidR="00000000" w:rsidRPr="00056D48" w:rsidP="00E51ECF">
      <w:pPr>
        <w:pStyle w:val="BodyText"/>
      </w:pPr>
      <w:r w:rsidRPr="00056D48">
        <w:t>Skills must be demonstrated in a health service workplace within a multidisciplinary primary health care team.</w:t>
      </w:r>
    </w:p>
    <w:p w:rsidR="00000000" w:rsidRPr="00056D48" w:rsidP="00E51ECF">
      <w:pPr>
        <w:pStyle w:val="BodyText"/>
      </w:pPr>
      <w:r w:rsidRPr="00056D48">
        <w:t>Evidence of pe</w:t>
      </w:r>
      <w:r w:rsidRPr="00056D48">
        <w:t>rformance must be gathered:</w:t>
      </w:r>
    </w:p>
    <w:p w:rsidR="00000000" w:rsidRPr="00056D48" w:rsidP="00056D48">
      <w:pPr>
        <w:pStyle w:val="ListBullet"/>
      </w:pPr>
      <w:r w:rsidRPr="00056D48">
        <w:t>during on-the-job assessments in the workplace under live conditions while interacting with Aboriginal and/or Torres Strait Islander people, or</w:t>
      </w:r>
    </w:p>
    <w:p w:rsidR="00000000" w:rsidRPr="00056D48" w:rsidP="00056D48">
      <w:pPr>
        <w:pStyle w:val="ListBullet"/>
      </w:pPr>
      <w:r w:rsidRPr="00056D48">
        <w:t>during off-the-job assessments in the workplace, not under live conditions, using s</w:t>
      </w:r>
      <w:r w:rsidRPr="00056D48">
        <w:t>imulated activities while interacting with Aboriginal and/or Torres Strait Islander people.</w:t>
      </w:r>
    </w:p>
    <w:p w:rsidR="00000000" w:rsidRPr="00056D48" w:rsidP="00E51ECF">
      <w:pPr>
        <w:pStyle w:val="BodyText"/>
      </w:pPr>
      <w:r w:rsidRPr="00056D48">
        <w:t>Evidence of workplace performance can be gathered and reported through third party report processes. (Refer to the Companion Volume Implementation Guide for informa</w:t>
      </w:r>
      <w:r w:rsidRPr="00056D48">
        <w:t>tion on third party reporting.)</w:t>
      </w:r>
    </w:p>
    <w:p w:rsidR="00000000" w:rsidRPr="00056D48" w:rsidP="00E51ECF">
      <w:pPr>
        <w:pStyle w:val="BodyText"/>
      </w:pPr>
      <w:r w:rsidRPr="00056D48">
        <w:t>Evidence can be supplemented by assessments in a simulated workplace environment using simulated activities, scenarios or case studies only when:</w:t>
      </w:r>
    </w:p>
    <w:p w:rsidR="00000000" w:rsidRPr="00056D48" w:rsidP="00056D48">
      <w:pPr>
        <w:pStyle w:val="ListBullet"/>
      </w:pPr>
      <w:r w:rsidRPr="00056D48">
        <w:t>the full range of situations covered by the unit cannot be provided in the in</w:t>
      </w:r>
      <w:r w:rsidRPr="00056D48">
        <w:t>dividual’s workplace, or</w:t>
      </w:r>
    </w:p>
    <w:p w:rsidR="00000000" w:rsidRPr="00056D48" w:rsidP="00056D48">
      <w:pPr>
        <w:pStyle w:val="ListBullet"/>
      </w:pPr>
      <w:r w:rsidRPr="00056D48">
        <w:t>situations covered by the unit occur only rarely in the individual’s workplace.</w:t>
      </w:r>
    </w:p>
    <w:p w:rsidR="00000000" w:rsidRPr="00056D48" w:rsidP="00E51ECF">
      <w:pPr>
        <w:pStyle w:val="BodyText"/>
      </w:pPr>
      <w:r w:rsidRPr="00056D48">
        <w:t>Assessment must ensure the use of:</w:t>
      </w:r>
    </w:p>
    <w:p w:rsidR="00000000" w:rsidRPr="00056D48" w:rsidP="00056D48">
      <w:pPr>
        <w:pStyle w:val="ListBullet"/>
      </w:pPr>
      <w:r w:rsidRPr="00056D48">
        <w:t xml:space="preserve">consumer based information resources from credible sources about health support services for </w:t>
      </w:r>
      <w:r w:rsidRPr="00056D48">
        <w:t>different conditions and diseases</w:t>
      </w:r>
    </w:p>
    <w:p w:rsidR="00000000" w:rsidRPr="00056D48" w:rsidP="00056D48">
      <w:pPr>
        <w:pStyle w:val="ListBullet"/>
      </w:pPr>
      <w:r w:rsidRPr="00056D48">
        <w:t>information about different types of health care and other support services offered in the community, state or territory</w:t>
      </w:r>
    </w:p>
    <w:p w:rsidR="00000000" w:rsidRPr="00056D48" w:rsidP="00056D48">
      <w:pPr>
        <w:pStyle w:val="ListBullet"/>
      </w:pPr>
      <w:r w:rsidRPr="00056D48">
        <w:t>organisational procedures for recording details of client interactions.</w:t>
      </w:r>
    </w:p>
    <w:p w:rsidR="00000000" w:rsidRPr="00056D48" w:rsidP="00E51ECF">
      <w:pPr>
        <w:pStyle w:val="BodyText"/>
      </w:pPr>
      <w:r w:rsidRPr="00056D48">
        <w:t>Assessors must satisfy the St</w:t>
      </w:r>
      <w:r w:rsidRPr="00056D48">
        <w:t>andards for Registered Training Organisations requirements for assessors, and:</w:t>
      </w:r>
    </w:p>
    <w:p w:rsidR="00000000" w:rsidRPr="00056D48" w:rsidP="00056D48">
      <w:pPr>
        <w:pStyle w:val="ListBullet"/>
      </w:pPr>
      <w:r w:rsidRPr="00056D48">
        <w:t>be an Aboriginal and/or Torres Strait Islander person who has applied the skills and knowledge covered in this unit of competency through experience working as an Aboriginal an</w:t>
      </w:r>
      <w:r w:rsidRPr="00056D48">
        <w:t>d/or Torres Strait Islander health worker or practitioner, or</w:t>
      </w:r>
    </w:p>
    <w:p w:rsidR="00000000" w:rsidRPr="00056D48" w:rsidP="00056D48">
      <w:pPr>
        <w:pStyle w:val="ListBullet"/>
      </w:pPr>
      <w:r w:rsidRPr="00056D48">
        <w:t>be a registered health practitioner with experience relevant to this unit of competency and be accompanied by, or have assessments validated by, an Aboriginal and/or Torres Strait Islander perso</w:t>
      </w:r>
      <w:r w:rsidRPr="00056D48">
        <w:t>n.</w:t>
      </w:r>
    </w:p>
    <w:p w:rsidR="00000000" w:rsidRPr="00056D48" w:rsidP="00056D48">
      <w:pPr>
        <w:pStyle w:val="AllowPageBreak"/>
      </w:pPr>
    </w:p>
    <w:p w:rsidR="00000000" w:rsidRPr="00056D48" w:rsidP="00056D48">
      <w:pPr>
        <w:pStyle w:val="Heading1"/>
      </w:pPr>
      <w:bookmarkStart w:id="5" w:name="O_1277143"/>
      <w:bookmarkEnd w:id="5"/>
      <w:r w:rsidRPr="00056D48">
        <w:t>Links</w:t>
      </w:r>
    </w:p>
    <w:p w:rsidR="00000000" w:rsidRPr="00056D48" w:rsidP="00E51ECF">
      <w:pPr>
        <w:pStyle w:val="BodyText"/>
      </w:pPr>
      <w:r w:rsidRPr="00056D4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612408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056D48" w:rsidP="00056D48"/>
    <w:sectPr w:rsidSect="00056D4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D4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D48" w:rsidRPr="00E51ECF" w:rsidP="00E51EC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D4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ECF" w:rsidP="00056D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51ECF" w:rsidP="00056D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51ECF" w:rsidP="00056D4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D4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EC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56D48" w:rsidRPr="00E51ECF" w:rsidP="00E51EC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D4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ECF" w:rsidRPr="002D2AF8" w:rsidP="00056D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HLTAHCS001 Provide basic health service information to clients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E51ECF" w:rsidP="00056D4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3624DE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1C00E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D6A659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6D4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56D4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56D4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56D4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56D4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56D4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56D4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56D4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56D4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56D4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56D4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56D48"/>
  </w:style>
  <w:style w:type="character" w:customStyle="1" w:styleId="Heading1Char">
    <w:name w:val="Heading 1 Char"/>
    <w:basedOn w:val="DefaultParagraphFont"/>
    <w:link w:val="Heading1"/>
    <w:rsid w:val="00056D4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56D4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56D4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56D4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56D4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56D4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56D4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56D4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56D4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56D4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56D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56D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56D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56D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56D4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56D4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56D4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56D4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56D4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56D4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56D4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56D4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56D4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56D4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56D4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56D4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56D4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56D48"/>
    <w:rPr>
      <w:b/>
      <w:spacing w:val="0"/>
    </w:rPr>
  </w:style>
  <w:style w:type="paragraph" w:customStyle="1" w:styleId="SuperTitle">
    <w:name w:val="SuperTitle"/>
    <w:basedOn w:val="Title"/>
    <w:rsid w:val="00056D4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56D4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56D4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56D4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56D4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56D4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56D4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56D4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56D4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56D4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56D4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56D4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56D48"/>
    <w:rPr>
      <w:i/>
    </w:rPr>
  </w:style>
  <w:style w:type="paragraph" w:styleId="Caption">
    <w:name w:val="caption"/>
    <w:basedOn w:val="BodyText"/>
    <w:next w:val="Normal"/>
    <w:qFormat/>
    <w:rsid w:val="00056D4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56D4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56D4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56D48"/>
  </w:style>
  <w:style w:type="paragraph" w:styleId="TableofFigures">
    <w:name w:val="table of figures"/>
    <w:basedOn w:val="Normal"/>
    <w:next w:val="Normal"/>
    <w:semiHidden/>
    <w:rsid w:val="00056D4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56D4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56D48"/>
    <w:rPr>
      <w:rFonts w:ascii="Wingdings" w:hAnsi="Wingdings"/>
    </w:rPr>
  </w:style>
  <w:style w:type="paragraph" w:customStyle="1" w:styleId="TableHeading">
    <w:name w:val="Table Heading"/>
    <w:basedOn w:val="HeadingBase"/>
    <w:rsid w:val="00056D4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56D48"/>
    <w:rPr>
      <w:color w:val="0033CC"/>
      <w:u w:val="none"/>
    </w:rPr>
  </w:style>
  <w:style w:type="paragraph" w:customStyle="1" w:styleId="BodyTextRight">
    <w:name w:val="Body Text Right"/>
    <w:basedOn w:val="BodyText"/>
    <w:rsid w:val="00056D4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56D4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56D4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56D4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56D4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56D4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56D48"/>
    <w:rPr>
      <w:sz w:val="32"/>
    </w:rPr>
  </w:style>
  <w:style w:type="paragraph" w:customStyle="1" w:styleId="HeadingProcedure">
    <w:name w:val="Heading Procedure"/>
    <w:basedOn w:val="HeadingBase"/>
    <w:next w:val="Normal"/>
    <w:rsid w:val="00056D4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56D48"/>
    <w:pPr>
      <w:spacing w:before="60" w:after="60"/>
    </w:pPr>
  </w:style>
  <w:style w:type="paragraph" w:styleId="ListContinue">
    <w:name w:val="List Continue"/>
    <w:basedOn w:val="List"/>
    <w:rsid w:val="00056D48"/>
    <w:pPr>
      <w:ind w:firstLine="0"/>
    </w:pPr>
  </w:style>
  <w:style w:type="paragraph" w:customStyle="1" w:styleId="ListNote">
    <w:name w:val="List Note"/>
    <w:basedOn w:val="List"/>
    <w:rsid w:val="00056D4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56D4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56D4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56D48"/>
    <w:rPr>
      <w:rFonts w:ascii="Courier New" w:hAnsi="Courier New"/>
    </w:rPr>
  </w:style>
  <w:style w:type="paragraph" w:customStyle="1" w:styleId="NoteBullet">
    <w:name w:val="Note Bullet"/>
    <w:basedOn w:val="Note"/>
    <w:rsid w:val="00056D4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56D4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56D4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56D4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56D4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56D4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56D4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56D48"/>
    <w:rPr>
      <w:b/>
      <w:smallCaps/>
    </w:rPr>
  </w:style>
  <w:style w:type="paragraph" w:customStyle="1" w:styleId="TableListNumber">
    <w:name w:val="Table List Number"/>
    <w:basedOn w:val="ListNumber"/>
    <w:rsid w:val="00056D4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56D4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56D48"/>
    <w:pPr>
      <w:numPr>
        <w:numId w:val="9"/>
      </w:numPr>
    </w:pPr>
  </w:style>
  <w:style w:type="paragraph" w:customStyle="1" w:styleId="ListAlpha2">
    <w:name w:val="List Alpha 2"/>
    <w:basedOn w:val="List2"/>
    <w:rsid w:val="00056D48"/>
    <w:pPr>
      <w:numPr>
        <w:numId w:val="8"/>
      </w:numPr>
    </w:pPr>
  </w:style>
  <w:style w:type="paragraph" w:styleId="List2">
    <w:name w:val="List 2"/>
    <w:basedOn w:val="BodyText"/>
    <w:rsid w:val="00056D4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56D4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56D4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56D4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56D4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56D4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56D48"/>
    <w:pPr>
      <w:numPr>
        <w:numId w:val="4"/>
      </w:numPr>
    </w:pPr>
  </w:style>
  <w:style w:type="paragraph" w:styleId="ListContinue2">
    <w:name w:val="List Continue 2"/>
    <w:basedOn w:val="List2"/>
    <w:rsid w:val="00056D48"/>
    <w:pPr>
      <w:ind w:firstLine="0"/>
    </w:pPr>
  </w:style>
  <w:style w:type="paragraph" w:styleId="ListContinue3">
    <w:name w:val="List Continue 3"/>
    <w:basedOn w:val="List3"/>
    <w:rsid w:val="00056D48"/>
    <w:pPr>
      <w:ind w:left="1021" w:firstLine="0"/>
    </w:pPr>
  </w:style>
  <w:style w:type="paragraph" w:styleId="ListContinue4">
    <w:name w:val="List Continue 4"/>
    <w:basedOn w:val="List4"/>
    <w:rsid w:val="00056D48"/>
    <w:pPr>
      <w:ind w:firstLine="0"/>
    </w:pPr>
  </w:style>
  <w:style w:type="paragraph" w:styleId="ListContinue5">
    <w:name w:val="List Continue 5"/>
    <w:basedOn w:val="List5"/>
    <w:rsid w:val="00056D48"/>
    <w:pPr>
      <w:ind w:firstLine="0"/>
    </w:pPr>
  </w:style>
  <w:style w:type="paragraph" w:styleId="ListNumber3">
    <w:name w:val="List Number 3"/>
    <w:basedOn w:val="List3"/>
    <w:rsid w:val="00056D48"/>
    <w:pPr>
      <w:numPr>
        <w:numId w:val="5"/>
      </w:numPr>
    </w:pPr>
  </w:style>
  <w:style w:type="paragraph" w:styleId="ListNumber4">
    <w:name w:val="List Number 4"/>
    <w:basedOn w:val="List4"/>
    <w:rsid w:val="00056D48"/>
    <w:pPr>
      <w:numPr>
        <w:numId w:val="6"/>
      </w:numPr>
    </w:pPr>
  </w:style>
  <w:style w:type="paragraph" w:styleId="ListNumber5">
    <w:name w:val="List Number 5"/>
    <w:basedOn w:val="List5"/>
    <w:rsid w:val="00056D48"/>
    <w:pPr>
      <w:numPr>
        <w:numId w:val="7"/>
      </w:numPr>
    </w:pPr>
  </w:style>
  <w:style w:type="paragraph" w:styleId="BlockText">
    <w:name w:val="Block Text"/>
    <w:basedOn w:val="Normal"/>
    <w:rsid w:val="00056D4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56D4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56D48"/>
    <w:rPr>
      <w:sz w:val="16"/>
      <w:vertAlign w:val="superscript"/>
    </w:rPr>
  </w:style>
  <w:style w:type="character" w:customStyle="1" w:styleId="Symbols">
    <w:name w:val="Symbols"/>
    <w:basedOn w:val="DefaultParagraphFont"/>
    <w:rsid w:val="00056D48"/>
    <w:rPr>
      <w:rFonts w:ascii="Symbol" w:hAnsi="Symbol"/>
    </w:rPr>
  </w:style>
  <w:style w:type="character" w:customStyle="1" w:styleId="MenuOptions">
    <w:name w:val="Menu Options"/>
    <w:basedOn w:val="DefaultParagraphFont"/>
    <w:rsid w:val="00056D4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56D48"/>
    <w:rPr>
      <w:b/>
    </w:rPr>
  </w:style>
  <w:style w:type="character" w:customStyle="1" w:styleId="Underlined">
    <w:name w:val="Underlined"/>
    <w:basedOn w:val="DefaultParagraphFont"/>
    <w:rsid w:val="00056D48"/>
    <w:rPr>
      <w:u w:val="single"/>
    </w:rPr>
  </w:style>
  <w:style w:type="paragraph" w:customStyle="1" w:styleId="TableBodyTextRight">
    <w:name w:val="Table Body Text Right"/>
    <w:basedOn w:val="TableBodyText"/>
    <w:rsid w:val="00056D4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56D48"/>
    <w:rPr>
      <w:sz w:val="18"/>
    </w:rPr>
  </w:style>
  <w:style w:type="paragraph" w:customStyle="1" w:styleId="BodySmallRight">
    <w:name w:val="Body Small Right"/>
    <w:basedOn w:val="BodyTextRight"/>
    <w:rsid w:val="00056D48"/>
    <w:rPr>
      <w:sz w:val="18"/>
      <w:szCs w:val="18"/>
    </w:rPr>
  </w:style>
  <w:style w:type="paragraph" w:customStyle="1" w:styleId="MarginEdition">
    <w:name w:val="Margin Edition"/>
    <w:basedOn w:val="MarginNote"/>
    <w:rsid w:val="00056D4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56D48"/>
    <w:rPr>
      <w:sz w:val="2"/>
      <w:szCs w:val="2"/>
    </w:rPr>
  </w:style>
  <w:style w:type="character" w:customStyle="1" w:styleId="Small">
    <w:name w:val="Small"/>
    <w:basedOn w:val="DefaultParagraphFont"/>
    <w:rsid w:val="00056D48"/>
    <w:rPr>
      <w:sz w:val="16"/>
    </w:rPr>
  </w:style>
  <w:style w:type="paragraph" w:customStyle="1" w:styleId="WideTable">
    <w:name w:val="Wide Table"/>
    <w:basedOn w:val="Normal"/>
    <w:rsid w:val="00056D4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56D48"/>
  </w:style>
  <w:style w:type="paragraph" w:styleId="Quote">
    <w:name w:val="Quote"/>
    <w:basedOn w:val="Heading1"/>
    <w:link w:val="QuoteChar"/>
    <w:qFormat/>
    <w:rsid w:val="00056D4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56D4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56D48"/>
    <w:pPr>
      <w:pageBreakBefore/>
    </w:pPr>
  </w:style>
  <w:style w:type="paragraph" w:customStyle="1" w:styleId="Border">
    <w:name w:val="Border"/>
    <w:basedOn w:val="Normal"/>
    <w:qFormat/>
    <w:rsid w:val="00056D4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56D4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6D4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6D4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56D4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56D4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56D4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56D4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56D4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56D48"/>
    <w:rPr>
      <w:u w:val="single"/>
    </w:rPr>
  </w:style>
  <w:style w:type="character" w:customStyle="1" w:styleId="BoldandItalics">
    <w:name w:val="Bold and Italics"/>
    <w:qFormat/>
    <w:rsid w:val="00056D48"/>
    <w:rPr>
      <w:b/>
      <w:i/>
      <w:u w:val="none"/>
    </w:rPr>
  </w:style>
  <w:style w:type="paragraph" w:styleId="BalloonText">
    <w:name w:val="Balloon Text"/>
    <w:basedOn w:val="Normal"/>
    <w:link w:val="BalloonTextChar"/>
    <w:rsid w:val="00056D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56D4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56D4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56D4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56D4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56D4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56D48"/>
    <w:pPr>
      <w:spacing w:before="0" w:after="0"/>
    </w:pPr>
  </w:style>
  <w:style w:type="paragraph" w:customStyle="1" w:styleId="BodyTextBold">
    <w:name w:val="Body Text Bold"/>
    <w:basedOn w:val="BodyText"/>
    <w:qFormat/>
    <w:rsid w:val="00056D48"/>
    <w:rPr>
      <w:b/>
    </w:rPr>
  </w:style>
  <w:style w:type="character" w:styleId="Hyperlink">
    <w:name w:val="Hyperlink"/>
    <w:basedOn w:val="DefaultParagraphFont"/>
    <w:uiPriority w:val="99"/>
    <w:unhideWhenUsed/>
    <w:rsid w:val="00E51EC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648</Words>
  <Characters>4079</Characters>
  <Application>Microsoft Office Word</Application>
  <DocSecurity>0</DocSecurity>
  <Lines>90</Lines>
  <Paragraphs>60</Paragraphs>
  <ScaleCrop>false</ScaleCrop>
  <Company>Author-it Software Corporation Ltd.</Company>
  <LinksUpToDate>false</LinksUpToDate>
  <CharactersWithSpaces>4667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HLTAHCS001 Provide basic health service information to clients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2023-07-02T01:25:00Z</dcterms:created>
  <dcterms:modified xsi:type="dcterms:W3CDTF">2023-07-02T01:25:00Z</dcterms:modified>
</cp:coreProperties>
</file>